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IV.2024.00171 vom 17. Februar 2025</w:t>
      </w:r>
    </w:p>
    <w:p>
      <w:r>
        <w:t>ZH Sozialversicherungsgericht, 2025-02-17, DE</w:t>
      </w:r>
    </w:p>
    <w:p>
      <w:r>
        <w:rPr>
          <w:b/>
        </w:rPr>
        <w:t xml:space="preserve">Quelle: </w:t>
      </w:r>
      <w:r>
        <w:t>https://mcp.opencaselaw.ch/entscheid/zh_sozialversicherungsgericht_IV.2024.00171</w:t>
      </w:r>
    </w:p>
    <w:p>
      <w:r>
        <w:t>FR: ZH_SOZIALVERSICHERUNGSGERICHT IV.2024.00171 du 17 février 2025</w:t>
      </w:r>
    </w:p>
    <w:p>
      <w:r>
        <w:t>IT: ZH_SOZIALVERSICHERUNGSGERICHT IV.2024.00171 del 17 febbraio 2025</w:t>
      </w:r>
    </w:p>
    <w:p>
      <w:pPr>
        <w:pStyle w:val="Heading2"/>
      </w:pPr>
      <w:r>
        <w:t>Erwägungen</w:t>
      </w:r>
    </w:p>
    <w:p>
      <w:r>
        <w:rPr>
          <w:b/>
        </w:rPr>
        <w:t>E. 1</w:t>
      </w:r>
    </w:p>
    <w:p>
      <w:r>
        <w:t>X.___ , geboren 196</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Beurtei lung des Vorliegens einer Erwerbsunfähigkeit sind ausschliesslich die Folgen der gesundheitlichen Beeinträchtigung zu berücksich tigen. Eine Erwerbsunfähigkeit liegt zudem nur vor, wenn sie aus objektiver Sicht nicht überwindbar ist (Art. 7 Abs. 2 ATSG).</w:t>
      </w:r>
    </w:p>
    <w:p>
      <w:r>
        <w:rPr>
          <w:b/>
        </w:rPr>
        <w:t>E. 1.2</w:t>
      </w:r>
    </w:p>
    <w:p>
      <w:r>
        <w:t>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w:t>
      </w:r>
    </w:p>
    <w:p>
      <w:r>
        <w:rPr>
          <w:b/>
        </w:rPr>
        <w:t>E. 1.3.1</w:t>
      </w:r>
    </w:p>
    <w:p>
      <w:r>
        <w:t>Die Annahme eines psychischen Gesundheitsschadens im Sinne von Art. 4 Abs. 1 des Bundesgesetzes über die Invalidenversicherung ( IVG ) sowie Art. 3 Abs. 1 und Art. 6 ATSG</w:t>
      </w:r>
    </w:p>
    <w:p>
      <w:r>
        <w:t>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 3 . 2</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 ten Tests — die klinische Untersuchung mit Anamneseerhebung, Symptom erfassung und Verhaltensbeobachtung (Urteil des Bundesgerichts 8C_127/2022 vom 8. Juli 2022 E. 5.2.2 mit Hinweisen). 1 . 3 . 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w:t>
      </w:r>
    </w:p>
    <w:p>
      <w:r>
        <w:rPr>
          <w:b/>
        </w:rPr>
        <w:t>E. 1.4.1</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1.4.2</w:t>
      </w:r>
    </w:p>
    <w:p>
      <w:r>
        <w:t>Ein wesentlicher Unterbruch der Arbeitsunfähigkeit im Sinne von Art. 28 Abs. 1 lit. b IVG liegt vor, wenn die versicherte Person an mindestens 30 aufeinander folgenden Tagen voll arbeitsfähig war ( Art. 29 ter der Verordnung über die Invali denversicherung, IVV).</w:t>
      </w:r>
    </w:p>
    <w:p>
      <w:r>
        <w:rPr>
          <w:b/>
        </w:rPr>
        <w:t>E. 1.5.1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.5.2</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1.5.2</w:t>
      </w:r>
    </w:p>
    <w:p>
      <w:r>
        <w:t>) . Abweichende medi zi nische Beurteilungen sind — wie ausgeführt — keine vorhanden , weshalb, entgegen der Ansicht des Beschwerde führers ( Urk. 1), die Einholung eines weiteren Berichts des A.___ nicht nötig ist. Wie eingangs festgehalten, müsste der Beschwerdeführer für einen Anspruch auf eine Invali denrente nicht nur das Wartejahr bestanden haben, das heisst während eines Jahres ohne wesentlichen Unterbruch durchschnittlich mindestens 40 % arbeits unfähig (Art. 6 ATSG) gewesen sein , sondern nach Ablauf dieses Jahres zu dem min destens 40 % invalid (Art. 8 ATSG) sein (E. 1. 4 . 1 ). Diese Voraussetzung ist nicht erfüllt. Die vorliegenden medizinischen Akten sprechen zwar dafür, dass der Beschwerdeführer während des Wartejahres, welches am 1. Februar 2023 begonnen hat, durchschnittlich mehr als 40 % arbeitsunfähig war. Vor Ablauf des Wartejahrs, spätestens jedoch a b dem 1.</w:t>
      </w:r>
    </w:p>
    <w:p>
      <w:r>
        <w:t>Februar 2024 war der Beschwerdeführer in seinem bisherigen Beruf aber wieder zu 100 % arbeits fähig</w:t>
      </w:r>
    </w:p>
    <w:p>
      <w:r>
        <w:t>zu betrachten und damit in der Lage, ein rentenaus schliessendes Ein kom men zu erzielen.</w:t>
      </w:r>
    </w:p>
    <w:p>
      <w:r>
        <w:t>Die Beschwerdegegnerin hat einen Rentenanspruch des Beschwerdeführers somit zu Recht verneint. 4 .</w:t>
      </w:r>
    </w:p>
    <w:p>
      <w:r>
        <w:t>Diese Erwägungen führen zur Abweisung der Beschwerde. 5 .</w:t>
      </w:r>
    </w:p>
    <w:p>
      <w:r>
        <w:t>Da es um die Bewilligung oder Verweigerung von Versicherungsleistungen geht, ist das Verfahren kostenpflichtig . Die Kosten werden nach dem Verfahrens auf wand und unabhängig vom Streitwert im Rahmen von Fr. 200.-- bis 1‘000.-- festgelegt ( Art. 69 Abs. 1 bis IVG). Ausgangsgemäss sind die Gerichts kosten in der Höhe von Fr. 6 00.-- dem unterliegenden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1.5.3</w:t>
      </w:r>
    </w:p>
    <w:p>
      <w:r>
        <w:t>Nach der Rechtsprechung des Bundesgerichts kan n auch ein Gutachten, welches im Auftrag eines Krankentaggeldversicherers — und somit nicht im Verfahren nach Art. 44 ATSG (vgl. dazu BGE 141 V 330 E. 3.2; 137 V 210 E. 3.4.2.9) und Art.</w:t>
      </w:r>
    </w:p>
    <w:p>
      <w:r>
        <w:t>72 bis IVV — erstellt wurde, für die Beurteilung des Rentenanspruchs gegenüber der Invalidenversicherung</w:t>
      </w:r>
    </w:p>
    <w:p>
      <w:r>
        <w:t>Beweiskraft haben . Indessen sind an die Beweiswürdigung strenge Anforde rungen zu stellen (Urteil des Bundesgerichts 9C_89/2020 vom 18.</w:t>
      </w:r>
    </w:p>
    <w:p>
      <w:r>
        <w:t>Juni 2020 E.</w:t>
      </w:r>
    </w:p>
    <w:p>
      <w:r>
        <w:t>4.2 mit Hinweisen). Bestehen auch nur geringe Zweifel an der Zuverlässigkeit und Schlüssigkeit einer solchen Expertise, sind — wie bei versicherungsinternen ärztlichen Feststellungen — ergänzende Ab klärungen vorzunehmen (vgl. BGE 145 V 97 E. 8.5 i.f.; 139 V 225 E. 5.2; 135 V 465 E. 4.4). Einem vom Kran ken taggeldversicherer nicht im Verfahren nach Art. 44 ATSG und Art. 72 bis IVV eingeholten Gutachten kommt im Verfahren betreffend Leistungen der Invali den versicherung mithin der Beweiswert versiche rungsinterner ärztlicher Fest stellungen zu (Urteil des Bundesgerichts 8C_794/2023 vom 4.</w:t>
      </w:r>
    </w:p>
    <w:p>
      <w:r>
        <w:t>Oktober 2024 E. 3.2 mit Hinweis; Urteil des Bundesgerichts 8C_96/2024 vom 24.</w:t>
      </w:r>
    </w:p>
    <w:p>
      <w:r>
        <w:t>November 2024 E. 5.1). 2.</w:t>
      </w:r>
    </w:p>
    <w:p>
      <w:r>
        <w:t>2.1</w:t>
      </w:r>
    </w:p>
    <w:p>
      <w:r>
        <w:t>Dr. med. B.___ , Allgemeine Medizin/Manuelle Medizin, hielt in seinem Bericht zuhanden der SWICA vom 1 6. Februar 2023 unter anderem fest, dass er beim Beschwerdeführer eine Erschöpfung und eine Depression festgestellt habe. Es bestehe eine arbeits platzbezogene Arbeitsunfähigkeit nach psychosozialer Stresssituation am Arbeitsplatz. Die Prognose sei insgesamt günstig, voraus gesetzt, die berufliche Konfliktsituation könne gelöst werden. Ansonsten werde es schwierig. Der Beschwerdeführer müsse sich möglicherweise eine andere Arbeit suchen (Urk. 9/20/ 27 ). 2.2</w:t>
      </w:r>
    </w:p>
    <w:p>
      <w:r>
        <w:t>2.2.1</w:t>
      </w:r>
    </w:p>
    <w:p>
      <w:r>
        <w:t>Dr. med. C.___ , Facharzt Psychiatrie und Psychotherapie FMH, verfasste im Auftrag der SWICA das Gutachten vom 1 9. Mai 2023 (Urk.</w:t>
      </w:r>
    </w:p>
    <w:p>
      <w:r>
        <w:t>9/20/ 103 -1 26 ). Er stellte</w:t>
      </w:r>
    </w:p>
    <w:p>
      <w:r>
        <w:t>die folgende Diagnose mit Auswirkungen auf die Arbeits fähig keit ( Urk. 9/20/115) :</w:t>
      </w:r>
    </w:p>
    <w:p>
      <w:r>
        <w:t>Rezidivierende depressive Störung, gegenwärtig anhaltende,</w:t>
      </w:r>
    </w:p>
    <w:p>
      <w:r>
        <w:t>unbehandelte Episo de schweren Grades mit ausgeprägtem</w:t>
      </w:r>
    </w:p>
    <w:p>
      <w:r>
        <w:t>somatischen Syndrom, aber ohne psycho tische Symptome</w:t>
      </w:r>
    </w:p>
    <w:p>
      <w:r>
        <w:t>(ICD-10 : F33.2) mit/bei: - seit 2 Jahren immer wieder kurze Erschöpfungsdepressionen durch Stress bei der Arbeit und privat - aktuelle Episode wegen zuerst beruflicher Überlastung (Dezember 2022 und seit Februar 2023) [ICD-10 : Z73.0 / Z56] - zusätzliche psychosoziale Belastung privat durch den Tod des</w:t>
      </w:r>
    </w:p>
    <w:p>
      <w:r>
        <w:t>Vaters (79) i m</w:t>
      </w:r>
    </w:p>
    <w:p>
      <w:r>
        <w:t>Januar 2023 durch Herzinfarkt - St atus n ach Tod der Mutter (79) im August 2017 (auch begleitet von depressiver</w:t>
      </w:r>
    </w:p>
    <w:p>
      <w:r>
        <w:t>Verstimmung während der Trauerzeit) 2.2.2</w:t>
      </w:r>
    </w:p>
    <w:p>
      <w:r>
        <w:t>Dazu hielt Dr. C.___ fest, dass der Beschwerdeführer bei der Untersuchung (vom 1 7. Mai 2023, Urk.</w:t>
      </w:r>
    </w:p>
    <w:p>
      <w:r>
        <w:t>9/20/103) alle Symptome einer schwergradigen Depression mit ausgeprägtem somatischen Syndrom, aber ohne psychotische Symptome , (ge mäss ICD-10 F32.2) gezeigt habe . Bei der Testung mit der Hamilton D e pressions skala mit</w:t>
      </w:r>
    </w:p>
    <w:p>
      <w:r>
        <w:t>21 Items (HAMDS-21) habe der Beschwerdeführer mindestens 40 Punkte erreicht , was einer sehr schweren Depression entspr e ch e (&gt; 26 Punkte) und mit dem klinischen Eindruck ( anhaltende, unbehandelte depressive Episode, ausgelöst durch privaten und beruflichen Stress [ privat: Tod der Eltern, beruflich: lang e Überlastung ]) über einstimme</w:t>
      </w:r>
    </w:p>
    <w:p>
      <w:r>
        <w:t>( Urk. 9/20/115 ). Da beim Beschwerde führer seit dem Tod der Mutter (August 2017) wiederholt und insbesondere in den letzten zwei Jahren immer wieder depressive Episoden aufgetreten seien</w:t>
      </w:r>
    </w:p>
    <w:p>
      <w:r>
        <w:t>( zumeist Erschöpfungszustände wegen Überlastung am Arbeitsplatz) , m ü ss e psychiatrisch-diagnostisch von einer rezidivierenden depressiven Störung (gemäss ICD-10 : F33; gegenwärtig F33.2) a u sgegangen werden . Die Leistungs- und Arbeitsfähigkeit des Beschwerdeführers</w:t>
      </w:r>
    </w:p>
    <w:p>
      <w:r>
        <w:t>sei aufgrund der schwergradige n depressiven Symptomatik in seinen emotionalen Funktionen (Stimmung , Stabilität, Flexibilität, Anpassungs fähigkeit und Ausdauer), kognitiven Funktionen (Konzentration, Aufmerksam keit, Merkfähigkeit) und somatischen Funktionen (Antrieb, Tatkraft, Energie und Vitalgefühl) in erheblichem Masse</w:t>
      </w:r>
    </w:p>
    <w:p>
      <w:r>
        <w:t>eingeschränkt, aktuell zu ca. 100 % . Die vom Hausarzt attestierte 100% ige Arbeitsunfähigkeit</w:t>
      </w:r>
    </w:p>
    <w:p>
      <w:r>
        <w:t>sei somit begründet und ausge wiesen. Therapeutisch beste he ein dringender Handlungsb edarf .</w:t>
      </w:r>
    </w:p>
    <w:p>
      <w:r>
        <w:t>A ufgrund der anhaltenden und bisher psychopharmakologisch unbehandelten beziehungsweise</w:t>
      </w:r>
    </w:p>
    <w:p>
      <w:r>
        <w:t>mit Vitamin B12-Spritzen sowie Johannis kraut</w:t>
      </w:r>
    </w:p>
    <w:p>
      <w:r>
        <w:t>insuffizient</w:t>
      </w:r>
    </w:p>
    <w:p>
      <w:r>
        <w:t>behandelten Depres sion bedürfe es gemäss den Leitlinien der psychiatrischen Therapien einer adä quaten und suffizient dosierten ant i depres siven Medikation sowie einer eben solchen Schlafmedikation. Er habe dies mit dem Beschwerdeführer ausführlich besprochen und ihm z u h anden des Haus arztes sowie des Psychiaters i m A.___ eine entsprechende Handnotiz mitgegeben ( Urk.</w:t>
      </w:r>
    </w:p>
    <w:p>
      <w:r>
        <w:t>9/20/1 18 ).</w:t>
      </w:r>
    </w:p>
    <w:p>
      <w:r>
        <w:t>Und schliesslich hielt Dr. C.___ fest, dass mit Hilfe der vorgeschlagenen Psycho pharmakatherapie eine Remission der jetzigen Erschöpfungsdepression innerhalb der nächsten zwei bis drei Monate erfolgen sollte ( Urk. 9/20/121). 2.3</w:t>
      </w:r>
    </w:p>
    <w:p>
      <w:r>
        <w:t>Im Schreiben vom 2. Juni 2023 zuhanden der SWICA erklärten D.___ , Facharzt für Psychiatrie und Psychotherapie, Chefarzt A.___ , und Dr. phil. E.___ , klinischer Psychologe , dass sie die Therapievorschläge von Dr. C.___ als sinnvoll erachten und diese umsetzen würden. Sie seien auch mit den von Dr.</w:t>
      </w:r>
    </w:p>
    <w:p>
      <w:r>
        <w:t>C.___ gestellten Diagnosen einverstanden. Bezüglich dessen Prognose gelte es aber abzuwarten, ob sie sich erfüllen werde (Urk. 9/20/206) . 2.4 2.4.1</w:t>
      </w:r>
    </w:p>
    <w:p>
      <w:r>
        <w:t>Dr. Z.___ stellte in seinem Gutachten zuhanden der SWICA vom 20.</w:t>
      </w:r>
    </w:p>
    <w:p>
      <w:r>
        <w:t>No vember 2023 ( Urk. 9/24/5-12) die folgenden Diagnosen mit Auswirkungen auf die Arbeitsfähigkeit (Urk.</w:t>
      </w:r>
    </w:p>
    <w:p>
      <w:r>
        <w:t>9/24/9): - Anpassungsstörung, längere depressive Reaktion (ICD-10: F43.22) - Akzentuierung der Persönlichkeit, bei regressiver narzisstischer Kränkung (ICD-10: Z73.1)</w:t>
      </w:r>
    </w:p>
    <w:p>
      <w:r>
        <w:t>Zur Begründung führte Dr. Z.___ aus, dass er den Befund einer Depres sion nicht mehr bestätig en</w:t>
      </w:r>
    </w:p>
    <w:p>
      <w:r>
        <w:t>könne . Es lieg e ein erlebnisreaktives Geschehen aufgrund einer</w:t>
      </w:r>
    </w:p>
    <w:p>
      <w:r>
        <w:t>Kränkung und eines Konfliktes (am Arbeitsplatz)</w:t>
      </w:r>
    </w:p>
    <w:p>
      <w:r>
        <w:t>vor , wie im Bericht des Hausarztes angegeben . Dieses erfülle die diagnostischen Kriterien</w:t>
      </w:r>
    </w:p>
    <w:p>
      <w:r>
        <w:t>einer Anpas sungsstörung gemäss ICD-1 0. Die Persönlichkeitspathologie sei vorbestehend . Sie habe bisher nicht zu</w:t>
      </w:r>
    </w:p>
    <w:p>
      <w:r>
        <w:t>anhaltender</w:t>
      </w:r>
    </w:p>
    <w:p>
      <w:r>
        <w:t>Arbeitsunfähigkei t geführt. Relevant sei die erlebnisreaktive Anpassungsstörung</w:t>
      </w:r>
    </w:p>
    <w:p>
      <w:r>
        <w:t>(Urk.</w:t>
      </w:r>
    </w:p>
    <w:p>
      <w:r>
        <w:t>9/24/9) .</w:t>
      </w:r>
    </w:p>
    <w:p>
      <w:r>
        <w:t>Schwere Störungen der Kon zentration, des Denkens oder grosse Vergesslichkeit , wie im Gutachten von Dr.</w:t>
      </w:r>
    </w:p>
    <w:p>
      <w:r>
        <w:t>C.___</w:t>
      </w:r>
    </w:p>
    <w:p>
      <w:r>
        <w:t>vom 19. Mai 2023 (Urk. 9/20/103-126) beschrieben , habe er bei seiner Untersuchung des Beschwerdeführers nicht feststellen können</w:t>
      </w:r>
    </w:p>
    <w:p>
      <w:r>
        <w:t>(Urk.</w:t>
      </w:r>
    </w:p>
    <w:p>
      <w:r>
        <w:t>9/24/9 ).</w:t>
      </w:r>
    </w:p>
    <w:p>
      <w:r>
        <w:t>Der Beschwerdeführer habe in der 7 5 -min ü tigen versicherungsmedizinischen psy chiatrischen Untersuchung auf die gestellten Fragen prompt und direkt An t wort gegeben (Urk.</w:t>
      </w:r>
    </w:p>
    <w:p>
      <w:r>
        <w:t>9/24/9 -10) . Er habe seine Geschichte widerspruchslos und ohne formale Denkstörungen wiedergegeben (Urk.</w:t>
      </w:r>
    </w:p>
    <w:p>
      <w:r>
        <w:t>9/24/10). 2.4.2</w:t>
      </w:r>
    </w:p>
    <w:p>
      <w:r>
        <w:t>Dr.</w:t>
      </w:r>
    </w:p>
    <w:p>
      <w:r>
        <w:t>Z.___ attestierte dem Beschwerdeführer eine 100%ige Arbeitsunfähig keit vom 13.</w:t>
      </w:r>
    </w:p>
    <w:p>
      <w:r>
        <w:t>November (Explorationstag) bis 3 1. Dezember 2023 und eine 50%ige Arbeitsfähigkeit vom 1. bis 3 1. Januar 2024 sowie eine 100%ige Arbeitsfähigkeit ab 1. Februar 2024 (Urk.</w:t>
      </w:r>
    </w:p>
    <w:p>
      <w:r>
        <w:t>9/24/10).</w:t>
      </w:r>
    </w:p>
    <w:p>
      <w:r>
        <w:t>Dies begründete Dr.</w:t>
      </w:r>
    </w:p>
    <w:p>
      <w:r>
        <w:t>Z.___ damit, dass d er Beschwerdeführer die gleichen Symptome wie bei der ersten Plausibilisierung im Mai (Untersuchung durch Dr. C.___ , E.</w:t>
      </w:r>
    </w:p>
    <w:p>
      <w:r>
        <w:t>2.2) dieses Jahres genannt habe . Der Beschwerdeführer habe aber den Eindruck erweckt ,</w:t>
      </w:r>
    </w:p>
    <w:p>
      <w:r>
        <w:t>dass er sich auf die Untersuchung —</w:t>
      </w:r>
    </w:p>
    <w:p>
      <w:r>
        <w:t>beziehungsweise auf die vom Gutachter gestell t en Fragen ( Urk. 9/24/8) — vorbereitet haben könnte .</w:t>
      </w:r>
    </w:p>
    <w:p>
      <w:r>
        <w:t>I n der aktuellen klinischen Untersuchung sei ein konzentrierter und Ich-starker Mann zu sehen gewesen , der auf die gestellten Fragen direkt Antwort habe geben können . Die Kündigung und die erlebte massive Kränkung hätten zu einem Zustand subjektive n Leidens und emotionaler Beeinträchtigung ge führt , der die sozialen Funktionen und die Leistungsfähigkeit behinder e und während des Anpassungsprozesses nach dieser Lebensveränderung auftreten könne . Aktuell seien nach Mini-ICF-APP in der heutigen klinischen Untersuchung nur noch leichte funktionelle Einschrän kungen vorhanden. Es bestehe ein Verdacht auf Inkonsistenzen. Der Beschwerde führer</w:t>
      </w:r>
    </w:p>
    <w:p>
      <w:r>
        <w:t>messe den eigenen Beschwerden einen sehr hohen Stellenwert bei. Die antidepressive Medikation sollte erneut angepasst werden. N ach Rücksprache mit dem behandelnden Arzt Dr. F.___</w:t>
      </w:r>
    </w:p>
    <w:p>
      <w:r>
        <w:t>weiger e sich der Beschwerdeführer aber , diese einzunehmen, oder er habe sie nicht nach ärztlicher Verordnung ein genommen (Urk.</w:t>
      </w:r>
    </w:p>
    <w:p>
      <w:r>
        <w:t>9/24/10) . 3 .</w:t>
      </w:r>
    </w:p>
    <w:p>
      <w:r>
        <w:t>Der Beschwerdeführer und die Beschwerdegegnerin gehen übereinstimmend da von aus, dass der Beschwerdeführer ab dem 1. Februar 2023 für eine längere Zeit in seiner Arbeitsfähigkeit eingeschränkt war (Urk. 9/16/6, Urk.</w:t>
      </w:r>
    </w:p>
    <w:p>
      <w:r>
        <w:t>9/25/2). Nach Lage der Akten wurde d er Beschwerdeführer bereits vom 14.</w:t>
      </w:r>
    </w:p>
    <w:p>
      <w:r>
        <w:t>bis 24 . Dezember 2022 von seinem Hausarzt aus psychischen Gründen wegen eines totalen Er schöpfungszustandes zu 100</w:t>
      </w:r>
    </w:p>
    <w:p>
      <w:r>
        <w:t>% arbeitsunfähig geschrieben ( Urk.</w:t>
      </w:r>
    </w:p>
    <w:p>
      <w:r>
        <w:t>9/20/80, Urk. 9/ 20/ 106) ,</w:t>
      </w:r>
    </w:p>
    <w:p>
      <w:r>
        <w:t>worauf s eine ehemalige Arbeitgeberin</w:t>
      </w:r>
    </w:p>
    <w:p>
      <w:r>
        <w:t>mit der Anmeldung zur Früh erfassung vom 8. Juni 2023</w:t>
      </w:r>
    </w:p>
    <w:p>
      <w:r>
        <w:t>(Urk.</w:t>
      </w:r>
    </w:p>
    <w:p>
      <w:r>
        <w:t>9/3) Bezug nahm</w:t>
      </w:r>
    </w:p>
    <w:p>
      <w:r>
        <w:t>(Urk. 9/3/2). Es muss aber berücksichtigt werden, dass sich der Beschwerdeführer gemäss seinen Angaben in der Folge während der Weihnachtsferien erholt hatte</w:t>
      </w:r>
    </w:p>
    <w:p>
      <w:r>
        <w:t>und im Januar 2023 wieder arbeiten ging (Urk. 9/ 20/ 106). Mit dieser Arbeitstätigkeit im Januar 2023 lag ein wesent licher Unterbruch der Arbeitsunfähigkeit im Sinne von Art.</w:t>
      </w:r>
    </w:p>
    <w:p>
      <w:r>
        <w:t>29 ter IVV vor. Im weiteren Verlauf schrieb Dr. B.___ den Beschwerdeführer vom</w:t>
      </w:r>
    </w:p>
    <w:p>
      <w:r>
        <w:t>1. Februar bis 20 .</w:t>
      </w:r>
    </w:p>
    <w:p>
      <w:r>
        <w:t>Juni 2023 zu 100% arbeitsunfähig (Urk. 9/ 8 /1 - 6 ) und die SWICA erbrachte ab dem 1. Feb ruar 2023 Krankentaggeldleistungen (Urk. 9/20/21).</w:t>
      </w:r>
    </w:p>
    <w:p>
      <w:r>
        <w:t>Es ist somit nicht zu beanstanden, dass die Beschwerdegegnerin das Wartejahr am 1. Februar 2023 eröffnet hat (Urk. 9/25/2). Am 17. Mai 2023 wurde der Beschwerdeführer von Dr. C.___ untersucht. Der psychiatrische Gutachter hielt dafür , dass der Beschwerdeführer aktuell zu 100 % arbeitsunfähig sei (E. 2.2.2). Die Beurteilung von Dr. C.___ , wonach es beim Beschwerdeführer durch privaten und beruflichen Stress zu einer bislang noch nicht adäquat behandelt en</w:t>
      </w:r>
    </w:p>
    <w:p>
      <w:r>
        <w:t>Depression gekom men sei, welche aber nach der Durchführung einer angemessenen Therapie bessern werde (E.</w:t>
      </w:r>
    </w:p>
    <w:p>
      <w:r>
        <w:t>2.2.2 ) , vermag grundsätzlich zu überzeugen. Trotz des von Dr. C.___ als dringend erachteten ther a peutischen Handlungsbedarfs (vgl. Urk. 9/20/118) weigerte</w:t>
      </w:r>
    </w:p>
    <w:p>
      <w:r>
        <w:t>sich der Beschwerdeführer</w:t>
      </w:r>
    </w:p>
    <w:p>
      <w:r>
        <w:t>daraufhin , die vom behandelnden Psy chiater versch r ieben en Medikamente einzunehmen, wie Dr. Z.___</w:t>
      </w:r>
    </w:p>
    <w:p>
      <w:r>
        <w:t>bei seinem mit</w:t>
      </w:r>
    </w:p>
    <w:p>
      <w:r>
        <w:t>Dr.</w:t>
      </w:r>
    </w:p>
    <w:p>
      <w:r>
        <w:t>F.___ geführten Telefon gespräch in Erfahrung bringen konnte ( Urk. 9/24/12 ).</w:t>
      </w:r>
    </w:p>
    <w:p>
      <w:r>
        <w:t>Eine stationäre Behandlung hat noch nie stattgefunden und die im Mai 2023 initiierten therapeutischen Gespräche über seinen « Gemütszustand » finden zweimal pro Monat statt ( Urk. 9/24/7). All dies weist auf keinen oder jedenfalls einen nur sehr geringen Leidensdruck hin . Von entscheidende r Bedeutung ist letztlich, dass der Gutach ter Dr.</w:t>
      </w:r>
    </w:p>
    <w:p>
      <w:r>
        <w:t>Z.___</w:t>
      </w:r>
    </w:p>
    <w:p>
      <w:r>
        <w:t>anlässlich seiner Untersuchung des Beschwerdeführers vom</w:t>
      </w:r>
    </w:p>
    <w:p>
      <w:r>
        <w:rPr>
          <w:b/>
        </w:rPr>
        <w:t>E. 6</w:t>
      </w:r>
    </w:p>
    <w:p>
      <w:r>
        <w:t>im Kosovo (Urk. 9/16/1 , Urk. 9/20/109), absolvierte nach der obligato rischen Schulzeit keine Berufslehre (Urk. 9/10/7 , Urk. 9/16/5 , Urk. 9/20/109 ) . Er reiste im Jahr 1986 in die Schweiz ein</w:t>
      </w:r>
    </w:p>
    <w:p>
      <w:r>
        <w:t>(Urk. 9/16/3) und arbeitete</w:t>
      </w:r>
    </w:p>
    <w:p>
      <w:r>
        <w:t>ab dem 1.</w:t>
      </w:r>
    </w:p>
    <w:p>
      <w:r>
        <w:t>Oktober 1986 , mit einem Unterbruch von Mai 1989 bis Mai 1990 wegen Militärdienst es ( Urk. 9/10/4, Urk. 9/20/97), in einem 100%-Pensum als Maschinen monteur für die Y.___</w:t>
      </w:r>
    </w:p>
    <w:p>
      <w:r>
        <w:t>AG ( Urk. 9/16 /6 ). Die Y.___ AG meldete X.___ a m</w:t>
      </w:r>
    </w:p>
    <w:p>
      <w:r>
        <w:rPr>
          <w:b/>
        </w:rPr>
        <w:t>E. 8</w:t>
      </w:r>
    </w:p>
    <w:p>
      <w:r>
        <w:t>. Juni 202 3 (Eingangs datum) unter Hinweis auf eine seit dem 14 . Dezembe r 202 2 bestehende 100%ige Arbeitsunfähigkeit (Urk. 9/ 3 / 2 ) bei der Sozialversicherungsanstalt des Kantons Zürich, IV-Stelle, zur Früherfassung an (Urk. 9/ 3 ). Ferner löste sie am 2 1. Juli 2023 (im Zuge der Auslagerung von Arbeitsplätzen ins Ausland) das Arbeitsverhältnis per 3 1. Oktober 2023 auf ( Urk. 9/ 20/279). Nach durchgeführten Ab klä run gen (Urk. 9/14 ) teilte die IV-Stelle dem Versicherten am 20 . Jul i 202 3 mit, dass eine Anmeldung bei der Invaliden versicherung nötig sei (Urk. 9/ 15 ). Das An meldeformular , mit wel chem der Versicherte angab, dass er seit dem 1. Februar 2023 an einer rezidi vie renden depressiven Störung leide (Urk. 9/16/6), ging bei der IV-Stelle am</w:t>
      </w:r>
    </w:p>
    <w:p>
      <w:r>
        <w:rPr>
          <w:b/>
        </w:rPr>
        <w:t>E. 11</w:t>
      </w:r>
    </w:p>
    <w:p>
      <w:r>
        <w:t>. August 202 3 ein (Urk. 9/ 1 6 , Urk.</w:t>
      </w:r>
    </w:p>
    <w:p>
      <w:r>
        <w:t>9/19 ). Daraufhin tätigte die IV-Stelle Sachverhaltsab klärungen. Sie zog die Akten der Krankentaggeldversicherung , der SWICA Gesundheits or ganisation (nachfolgend: SWICA) , mit den in diesen Akten enthaltenen medizi nischen Berichten und Gutachten , bei (Urk.</w:t>
      </w:r>
    </w:p>
    <w:p>
      <w:r>
        <w:t>9/20 -21 ).</w:t>
      </w:r>
    </w:p>
    <w:p>
      <w:r>
        <w:t>Dr. med. Z.___ , FMH Psychiatrie und Psychotherapie, hielt nach seiner im Auftrag der SWICA durch ge führten Untersuchung des Versicherten vom 13. November 2023 zur Entwicklung der Arbeitsfähig keit fest, dass dieser ab dem 1. Februar 2024 wieder eine volle Arbeitsfähigkeit erreiche n werde ( Bericht vom 2 0. November 2023, Urk. 9/24/10). Gestützt darauf stellte die IV-Stelle dem Ver sicherten mit Vorbescheid vom 11. Januar 2024 die Abweisung seines Leistungsbegehrens in Aussicht (Urk. 9/26).</w:t>
      </w:r>
    </w:p>
    <w:p>
      <w:r>
        <w:t>Dagegen erhob der Versicherte am 2.</w:t>
      </w:r>
    </w:p>
    <w:p>
      <w:r>
        <w:t>Februar 2024 Einwand (Urk. 9/29). Gleichzeitig ersuchte er um Zustellung der IV-Akten an das Zentrum A.___</w:t>
      </w:r>
    </w:p>
    <w:p>
      <w:r>
        <w:t>( Urk.</w:t>
      </w:r>
    </w:p>
    <w:p>
      <w:r>
        <w:t>9/29). Mit E-Mail-Nachricht vom 7. Februar 2024 stellte die IV-Stelle dem A.___ einen Downloadlink zum Bezug der IV -Akten zu ( Urk. 9/31); dieses liess sich in der Folge jedoch nicht vernehmen. Am 23. Februar 2024 verfügte die IV-Stelle wie vorbeschieden und verneinte ein en An spruch auf eine Invali denrente (Urk. 2). 2.</w:t>
      </w:r>
    </w:p>
    <w:p>
      <w:r>
        <w:t>2.1</w:t>
      </w:r>
    </w:p>
    <w:p>
      <w:r>
        <w:t>Dagegen erhob X.___ am 12. März 2024 Beschwerde (Urk. 1). Er beantragte sinngemäss, die Beschwerdegegnerin sei in Aufhebung der ange fochtenen Verfügung vom 23. Februar 2024 zu verpflichten, ihm eine Invali denrente zuzusprechen (Urk. 1) . 2.2</w:t>
      </w:r>
    </w:p>
    <w:p>
      <w:r>
        <w:t>Die Beschwerdegegnerin beantragte mit Beschwerdeantwort vom 6 . Mai 2024 Abweisung der Beschwerde (Urk. 8 , unter Beilage ihrer Akten, Urk. 9 /1- 3 3 ), was dem Beschwerdeführer mit Verfügung vom 7 . Mai 2024 zur Kenntnis gebracht wurde (Urk. 1 0 ). 3.</w:t>
      </w:r>
    </w:p>
    <w:p>
      <w:r>
        <w:t>Auf die Vorbringen der Parteien und die eingereichten Unterlagen wird, soweit erforderlich, in den nachfolgenden Erwägungen eingegangen. Das Gericht zieht in Erwägung: 1.</w:t>
      </w:r>
    </w:p>
    <w:p>
      <w:r>
        <w:rPr>
          <w:b/>
        </w:rPr>
        <w:t>E. 13</w:t>
      </w:r>
    </w:p>
    <w:p>
      <w:r>
        <w:t>.</w:t>
      </w:r>
    </w:p>
    <w:p>
      <w:r>
        <w:t>No vember 2023 nur noch leichte funktionelle Ein schränkungen festgestellt hat , einen Ver dacht auf Inkonsistenzen äusserte (E. 2.4.2) und der Beschwerde führer weiterhin keine (suffiziente) fachärztliche Behandlung in Anspruch nimmt, weshalb eine vollständige oder wesentliche Arbeitsunfähigkeit auch schon im Zeitpunkt der Exploration durch Dr. Z.___ unter Berücksichtigung der massgeblichen Kriterien eines strukturierten Beweisverfahrens (vgl. E. 1.3.3) nicht schlüssig ist . Gemäss Dr. Z.___</w:t>
      </w:r>
    </w:p>
    <w:p>
      <w:r>
        <w:t>müsste jedenfalls nach einer wohlwollenden Übergangszeit per 1.</w:t>
      </w:r>
    </w:p>
    <w:p>
      <w:r>
        <w:t>Fe bruar 2024 von einer 100 %</w:t>
      </w:r>
    </w:p>
    <w:p>
      <w:r>
        <w:t>Arbeitsfähigkeit, angestammt wie angepasst, ausgegangen werden (E. 2.4.2). Dr. Z.___ unter suchte den Beschwerdeführer am 13. No vember 2023 persönlich ( Urk. 9/24/5) . Er berück sichtig t e die geklagten Beschwerden (vgl. Urk. 9/24/6, Urk. 9/24/8-9) und die Vorakten (vgl. Urk.</w:t>
      </w:r>
    </w:p>
    <w:p>
      <w:r>
        <w:t>9/ 24/6, Urk. 9/24/9) . Zu beidem nahm er in seiner Beurteilung einlässlich Stellung (vgl. Urk. 9/24/9-11) . Zudem telefonierte er mit dem behandelnden Psychiater Dr. F.___ . Dr. Z.___ hielt dazu fest, dass Dr.</w:t>
      </w:r>
    </w:p>
    <w:p>
      <w:r>
        <w:t>F.___ mit seiner medi zinischen psychiatrischen Einschätzung einverstan den sei (Urk. 9/24/12). Die Beurteilung von Dr.</w:t>
      </w:r>
    </w:p>
    <w:p>
      <w:r>
        <w:t>Z.___ erweist sich — ins besondere angesichts der gerin gen objektivierbaren Befunde (nur leichte funktionellen Einschränkungen) —</w:t>
      </w:r>
    </w:p>
    <w:p>
      <w:r>
        <w:t>als schl üssig und überzeugend. Sein Gutachten vom 2 0. November 2023 ( Urk. 9/24/5-12) erfüllt die von der Recht sprechung an den Beweiswert einer medizinischen Expertise aufgestellten Anforde rungen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