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IV.2024.00115 vom 27. November 2024</w:t>
      </w:r>
    </w:p>
    <w:p>
      <w:r>
        <w:t>ZH Sozialversicherungsgericht, 2024-11-27, DE</w:t>
      </w:r>
    </w:p>
    <w:p>
      <w:r>
        <w:rPr>
          <w:b/>
        </w:rPr>
        <w:t xml:space="preserve">Quelle: </w:t>
      </w:r>
      <w:r>
        <w:t>https://mcp.opencaselaw.ch/entscheid/zh_sozialversicherungsgericht_IV.2024.00115</w:t>
      </w:r>
    </w:p>
    <w:p>
      <w:r>
        <w:t>FR: ZH_SOZIALVERSICHERUNGSGERICHT IV.2024.00115 du 27 novembre 2024</w:t>
      </w:r>
    </w:p>
    <w:p>
      <w:r>
        <w:t>IT: ZH_SOZIALVERSICHERUNGSGERICHT IV.2024.00115 del 27 novembre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w:t>
      </w:r>
    </w:p>
    <w:p>
      <w:r>
        <w:t>Die Neu anmeldung des Beschwerdeführers ging</w:t>
      </w:r>
    </w:p>
    <w:p>
      <w:r>
        <w:t>am</w:t>
      </w:r>
    </w:p>
    <w:p>
      <w:r>
        <w:rPr>
          <w:b/>
        </w:rPr>
        <w:t>E. 1.2</w:t>
      </w:r>
    </w:p>
    <w:p>
      <w:r>
        <w:t>Unter der früheren wie auch der aktuellen Rechtslage gilt, dass e ine Neuanmel dung nach Rentenaufhebung nur geprüft wird , wenn die gesuch stellende Person glaubhaft macht, dass sich der Grad der Invalidität in einer für den Anspruch erheblichen Weise geändert hat ( Art. 87 Abs. 2 und 3 der Verordnung über die Invalidenversicherung, IVV). Ist die anspruchserhebliche Änderung</w:t>
      </w:r>
    </w:p>
    <w:p>
      <w:r>
        <w:t>glaubhaft gemacht, ist die Verwaltung verpflichtet, auf das neue Leistungsbegehren einzutreten und es in tatsächlicher und rechtlicher Hinsicht umfassend zu prüfen; sie hat demnach in analoger Weise wie bei einem Revisionsfall nach Art. 17 ATSG vorzugehen (vgl. dazu BGE 130 V 71).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w:t>
      </w:r>
    </w:p>
    <w:p>
      <w:r>
        <w:t>Dabei gelten, anders als noch bei der Eintretensfrage , der Unter suchungsgrundsatz sowie der übliche Beweis grad der überwiegenden Wahrscheinlichkeit (vgl. Urteil des Bundesgerichts 8C_567/2020 vom 9.</w:t>
      </w:r>
    </w:p>
    <w:p>
      <w:r>
        <w:t>Dezem ber 2020 E. 3.2 und 4.1).</w:t>
      </w:r>
    </w:p>
    <w:p>
      <w:r>
        <w:rPr>
          <w:b/>
        </w:rPr>
        <w:t>E. 1.3</w:t>
      </w:r>
    </w:p>
    <w:p>
      <w:r>
        <w:t>Der für eine Rente vorausgesetzte Mindestinvaliditätsgrad beträgt unter dem neuen Recht unverändert 40 % ( Art. 28 Abs. 2 IVG in der bis 31. Dezember 2021 geltend en bzw. Art. 28b Abs.</w:t>
      </w:r>
    </w:p>
    <w:p>
      <w:r>
        <w:rPr>
          <w:b/>
        </w:rPr>
        <w:t>E. 2</w:t>
      </w:r>
    </w:p>
    <w:p>
      <w:r>
        <w:t>7. Dezember 2005 (Urk.</w:t>
      </w:r>
    </w:p>
    <w:p>
      <w:r>
        <w:t>8/26), 16. März 2007 (Urk. 8/30) und 25. Juli 2011 (Urk. 8/42) jeweils einen unveränderten Invaliditätsgrad . Derweilen nahm der Versicherte im Jahr 2007 eine selbständige Tätigkeit als Versicherungsvermittler auf (Urk. 8/34 und 8/ 241 ).</w:t>
      </w:r>
    </w:p>
    <w:p>
      <w:r>
        <w:rPr>
          <w:b/>
        </w:rPr>
        <w:t>E. 2.1</w:t>
      </w:r>
    </w:p>
    <w:p>
      <w:r>
        <w:t>Die Beschwerdegegnerin erwog in der angefochtenen Verfügung , das C.___ - Gutachten sei beweis kräftig . Gesundheitszustand und</w:t>
      </w:r>
    </w:p>
    <w:p>
      <w:r>
        <w:t>Arbeitsfähigkeit hätten sich seit der Renteneinstellung nicht verschlechtert</w:t>
      </w:r>
    </w:p>
    <w:p>
      <w:r>
        <w:t>(vgl. Urk. 2).</w:t>
      </w:r>
    </w:p>
    <w:p>
      <w:r>
        <w:rPr>
          <w:b/>
        </w:rPr>
        <w:t>E. 2.2</w:t>
      </w:r>
    </w:p>
    <w:p>
      <w:r>
        <w:t>Der Beschwerde führer hielt indessen dafür, das C.___ -Gutachten sei nichtig, da zwei Gutachter für mehrere MEDAS -Stelle tätig seien, was</w:t>
      </w:r>
    </w:p>
    <w:p>
      <w:r>
        <w:t>der Weisung des Bundesamtes für Sozialversicherungen (BSV ) widerspreche .</w:t>
      </w:r>
    </w:p>
    <w:p>
      <w:r>
        <w:t>Einer der Gutachter verfüge zudem nicht über den angegebenen Doktortitel . Auch</w:t>
      </w:r>
    </w:p>
    <w:p>
      <w:r>
        <w:t>fehle das Datum der Konsensbesprechung ; bei Schriftlichkeit sei die Korrespondenz zu edieren ( Urk. 1 Ziff.</w:t>
      </w:r>
    </w:p>
    <w:p>
      <w:r>
        <w:rPr>
          <w:b/>
        </w:rPr>
        <w:t>E. 3</w:t>
      </w:r>
    </w:p>
    <w:p>
      <w:r>
        <w:t>0. März 2021 bei der Beschwerdegegnerin ein. Unter Berücksichtigung der s echsmonatigen Karenzfrist nach Art. 29 Abs. 1 IVG, auf deren Berechnung Art. 29 bis IVV keine Anwendung finde t ( vgl. BGE 142 V 547 ) , ist frühstmöglicher Rentenbeginn somit der 1. September 202 1. Entsprechend den allgemeinen intertemporalrechtlichen Grundsätzen (vgl. BGE 144 V 210 E. 4.3.1) ist nach der bis zum 31. Dezember 2021 geltenden Rechtslage zu beurteilen, ob bis dahin ein Rentenanspruch entstanden ist . Würde ein solcher Rentenanspruch bejaht, wäre seine Anpassung an die neuen Bestimmungen</w:t>
      </w:r>
    </w:p>
    <w:p>
      <w:r>
        <w:t>nach den Übergangsbestimmungen zur Änderung des IVG vom 19. Juni 2020 (Weiterentwicklung der IV) aufgrund des Alters des Beschwerde führers ausgeschlossen. Ein allfällig er, erst nach dem 1. Januar 2022 entstandener Rentenanspruch ist nach geltendem Recht zu beurteilen (vgl. Urteil des Bundes gerichts 9C_452/2023 vom 24. Januar 2024 E. 3.2.1 mit Hinweisen) .</w:t>
      </w:r>
    </w:p>
    <w:p>
      <w:r>
        <w:rPr>
          <w:b/>
        </w:rPr>
        <w:t>E. 3.1</w:t>
      </w:r>
    </w:p>
    <w:p>
      <w:r>
        <w:t>Das Neuanmeldeverfahren dient der Geltendmachung einer Veränderung der tatsächlichen Verhältnisse nach einer Ablehnung, Herabsetzung oder Aufhebung der Rente. Es dient demgegenüber nicht dazu, Fehler oder Unterlassungen der versicherten Person im letzten oder in den vorangegangenen Verfahren zu korrigieren. Entsprechend ist lediglich danach zu fragen, ob sich die tatsächlichen Verhältnisse in der Zeit seit der letzten Rentenverfügung – vorliegend am 29. August 2018 – bis zur Verfügung über das Neuanmeldegesuch – vorliegend am 1 6. Januar 2024</w:t>
      </w:r>
    </w:p>
    <w:p>
      <w:r>
        <w:t>rentenrelevant verändert haben (vgl. Urteil des Bundes gerichts 8C_567/2020 vom 9. Dezember 2020 E. 4.2).</w:t>
      </w:r>
    </w:p>
    <w:p>
      <w:r>
        <w:rPr>
          <w:b/>
        </w:rPr>
        <w:t>E. 3.2</w:t>
      </w:r>
    </w:p>
    <w:p>
      <w:r>
        <w:t>Erst wenn in diesem Sinne ein Revisionsgrund vorliegt, ist der Rentenanspruch in rechtlicher und tatsächlicher Hinsicht umfassend («allseitig») zu prüfen, wobei keine Bindung mehr an frühere Beurteilungen – hier an das Urteil des Sozialver sicherungsgerichts IV.2018.00856 vom 3 0. April 2020 – besteht (BGE 144 I 103 E. 2.1, 141 V 9 E. 2.3; Urteil des Bundesgerichts 9C_477/2022 vom 18. Januar 2023 E. 2.1, je mit Hinweisen) . So ist das genannte kantonale Urteil unangefoch ten in Rechtskraft erwachsen. Eine Wiedererwägung nach Art. 53 Abs. 2 ATSG ist somit von vornherein ausgeschlossen. Eine Revision jenes Urteils nach Art. 61 lit . i ATSG</w:t>
      </w:r>
    </w:p>
    <w:p>
      <w:r>
        <w:t>steht nicht zur Diskussion . Ein solche würde denn auch bedingen, da ss erstens erhebliche neue Tatsachen und Beweismittel entdeckt und zweitens innert 90 Tagen beim Gericht eingereicht worden wären (vgl. Urteil des Bundesgerichts 8C_291/2015 vom</w:t>
      </w:r>
    </w:p>
    <w:p>
      <w:r>
        <w:rPr>
          <w:b/>
        </w:rPr>
        <w:t>E. 4</w:t>
      </w:r>
    </w:p>
    <w:p>
      <w:r>
        <w:t>IVG in der seit 1. Januar 2022 geltenden Fassung). 2 .</w:t>
      </w:r>
    </w:p>
    <w:p>
      <w:r>
        <w:rPr>
          <w:b/>
        </w:rPr>
        <w:t>E. 5</w:t>
      </w:r>
    </w:p>
    <w:p>
      <w:r>
        <w:t>und 6.21).</w:t>
      </w:r>
    </w:p>
    <w:p>
      <w:r>
        <w:t>Entgegen dem Gutachten habe sich s ein Gesundheits zustand</w:t>
      </w:r>
    </w:p>
    <w:p>
      <w:r>
        <w:t>verschlechtert . R heumatologisch seien ein Spital- und ein Rehabilita tionsaufenthalt nötig gewesen , wonach ihn die Ärzte als körperlich und psychisch nicht hinreichend belastbar für eine berufliche Eingliederung erachtet hätten ( Urk. 1 Ziff. 6.16). Die Osteoporose habe sich massiv verschlechtert ( Urk. 1 Ziff. 6.18). Dr. B.___ habe die Verschlechterung im Parteigutachten vom 27.</w:t>
      </w:r>
    </w:p>
    <w:p>
      <w:r>
        <w:t>Januar 2022 begründet aufgezeigt ( Urk. 1 Ziff. 6.20). Hinzu kämen</w:t>
      </w:r>
    </w:p>
    <w:p>
      <w:r>
        <w:t>die MRI- Befunde der Halswirbelsäule (HWS) vom 1 1. August 2023 ( Urk. 1 Ziff. 6.25 -26 ).</w:t>
      </w:r>
    </w:p>
    <w:p>
      <w:r>
        <w:t>Letztlich stehe bereits aufgrund des vom</w:t>
      </w:r>
    </w:p>
    <w:p>
      <w:r>
        <w:t>Y.___</w:t>
      </w:r>
    </w:p>
    <w:p>
      <w:r>
        <w:t>definierte n Belastungsprofils</w:t>
      </w:r>
    </w:p>
    <w:p>
      <w:r>
        <w:t>entgegen der darin attestierten Arbeitsfähigkeit fest, dass er nur noch sehr einge schränkt als Versicherungsvertreter tätig sein könne ( Urk. 1 Ziff. 6.7 .2 und 6.14.5 ), was sein damaliger</w:t>
      </w:r>
    </w:p>
    <w:p>
      <w:r>
        <w:t>Psychiater bestätig t habe ( Urk. 1 Ziff. 6.9).</w:t>
      </w:r>
    </w:p>
    <w:p>
      <w:r>
        <w:t>Die nachträglich durchgeführte berufliche Eingliederung habe gezeigt , das s er auf dem ersten Arbeitsmarkt nicht arbeitsfähig sei.</w:t>
      </w:r>
    </w:p>
    <w:p>
      <w:r>
        <w:t>In Verletzung des Grundsatzes «Eingliederung vor Rente» habe das Gericht am 3 0. April 2020 ohne Kenntnis des Abschlussbericht « Arbeitsvermittlung Plus 1 » vom 1 5. April 2020 entschieden ( Urk. 1 Ziff. 6.13 und 6.14).</w:t>
      </w:r>
    </w:p>
    <w:p>
      <w:r>
        <w:t>Das Gericht sei darüber hinaus</w:t>
      </w:r>
    </w:p>
    <w:p>
      <w:r>
        <w:t>von einer höheren Arbeitsfähigkeit als damals gutachterlich attestiert ausgegangen , hab e für das Invalideneinkommen trotz nicht abgeschlossener Handelsschule</w:t>
      </w:r>
    </w:p>
    <w:p>
      <w:r>
        <w:t>auf das Kompetenzniveau 2 abgestellt (Urk. 1 Ziff. 6.14.3-4) und ihm nach 15 Jahren Rentenbezug eine Selbsteingliederung zugemutet ( Urk. 1 Ziff. 6.14.6 ).</w:t>
      </w:r>
    </w:p>
    <w:p>
      <w:r>
        <w:t>Aufgrund seiner Leiden sei er nicht mehr vermittelbar und habe Anspruch auf eine ganze Rente ( Urk. 1 Ziff. 6.27 und 7.4-5). Bereits aus dem</w:t>
      </w:r>
    </w:p>
    <w:p>
      <w:r>
        <w:t>C.___ -Gutachten resultiere bei einer aus infektiologisch er Sicht postulierten Präsenzzeit von 80 %</w:t>
      </w:r>
    </w:p>
    <w:p>
      <w:r>
        <w:t>und einer aus psychiatrischer Sicht attestierten , um 20 % verminderten Leistungsfähigkeit nur eine Erwerbsfähigkeit von 64</w:t>
      </w:r>
    </w:p>
    <w:p>
      <w:r>
        <w:t>% ( Urk. 1 Ziff. 6.21.4). Bei einem</w:t>
      </w:r>
    </w:p>
    <w:p>
      <w:r>
        <w:t>um die Nominallohnentwicklung angepassten Valideneinkommen von Fr.</w:t>
      </w:r>
    </w:p>
    <w:p>
      <w:r>
        <w:rPr>
          <w:b/>
        </w:rPr>
        <w:t>E. 5.1</w:t>
      </w:r>
    </w:p>
    <w:p>
      <w:r>
        <w:t>In materieller Hinsicht</w:t>
      </w:r>
    </w:p>
    <w:p>
      <w:r>
        <w:t>gilt es zu klären, ob das C.___ -Gutachten die vom Bundes gericht postulierten allgemeinen beweisrechtlichen Anforderungen an einen Arztbericht (vgl. etwa BGE 134 V 231 E. 5.1, 125 V 351 E. 3a; Urteil des Bundes gerichts 8C_225/2021 vom 1 0. Juni 2021 E. 3.2, je m.w.H .) erfüllt und sich darüber hinaus</w:t>
      </w:r>
    </w:p>
    <w:p>
      <w:r>
        <w:t>hinreichend zu r Frage äussert, ob seit der Rentenaufhebung mit Verfügung vom 29.</w:t>
      </w:r>
    </w:p>
    <w:p>
      <w:r>
        <w:t>August 2018 eine erhebliche Änderung des Sachverhalts eingetreten ist – es sei denn, es sei evident, dass sich die gesundheitlichen Verhältnisse nicht verändert haben (dazu Urteil des Bundesgerichts 8C_54/2021 vom 10. Juni 2021 E. 2.3).</w:t>
      </w:r>
    </w:p>
    <w:p>
      <w:r>
        <w:rPr>
          <w:b/>
        </w:rPr>
        <w:t>E. 5.2</w:t>
      </w:r>
    </w:p>
    <w:p>
      <w:r>
        <w:t>Im Rahmen der Überprüfung der Verfügung vom 2 9. August 2018 mit Urteil IV.2018.00856 vom 30. April 2020 E. 6 hielt das Gericht fes t , es seien keine Gründe ersichtlich, die gegen die Beweistauglichkeit des [ bidisziplinären ] Y.___ -Gutachtens vom 2 3. November 2017 ( Urk. 8/59) sprächen ( Urk. 8/131/14). Zusammenfassend sei mit überwiegender Wahrscheinlich davon auszugehen, der Beschwerdeführer sei in der angestammten Tätigkeit zu 70 % und in einer angepassten Tätigkeit zu 90 % arbeitsfähig ( Urk. 8/131/15).</w:t>
      </w:r>
    </w:p>
    <w:p>
      <w:r>
        <w:t>Die Y.___ -Gutachter hatten ihm als Versicherungsvertreter (Urk. 8 /59/30) eine Arbeitsfähigkeit von 60 bis 70 % und in einer Verweistätigkeit eine solche von 80 bis 90 % attestiert. Als «optimal geeignet» hatten sie eine überwiegend sachbetonte (kein Kundenkontakt oder allenfalls in geringem Umfang), gut strukturierte, kognitiv eher einfache Tätigkeit ohne besonderen Zeitdruck und ohne erhöhte Anforderungen an die emotionale Belastbarkeit bezeichnet (Urk. 8 /59/14). Die Einschränkungen der Arbeitsfähigkeit waren rein psychiat risch begründet (vgl. Urk. 8/59/12).</w:t>
      </w:r>
    </w:p>
    <w:p>
      <w:r>
        <w:rPr>
          <w:b/>
        </w:rPr>
        <w:t>E. 5.3</w:t>
      </w:r>
    </w:p>
    <w:p>
      <w:r>
        <w:t>Der begutachtende Psychiater hatte dazu erörtert , der Cannabiskonsum trage überwiegend w ahrscheinlich zu den depressiven Verstimmungen bei , weshalb ein schädlicher Konsum zu diagnostizieren sei. Zur geklagten schwankenden Symptomatik mit «schlechten Tagen» (dazu Urk. 8/59/45) hatte er erklärt , es liege eine rezidivierende depressive Störung, gegenwärtig leichte Episode vor. Der Beschwerdeführer habe sich in der Untersuchung keinesfalls mittelgradig oder gar schwer depressiv gezeigt. Insbesondere sei keine Antriebsminderung feststell bar gewesen. Vielmehr habe er lebhaft und ausführlich seine Situation und Sicht der Dinge geschildert. Schuldgefühle, Selbstvorwürfe oder ein vermindertes Selbst wertgefühl, di e auf eine schwere Depression hinweisen würden, seien nicht feststellbar gewesen. Auch die Schilderungen zum Alltag widersprächen einer stärker ausgeprägten Depression</w:t>
      </w:r>
    </w:p>
    <w:p>
      <w:r>
        <w:t>(Urk. 8/59/ 34 ) .</w:t>
      </w:r>
    </w:p>
    <w:p>
      <w:r>
        <w:rPr>
          <w:b/>
        </w:rPr>
        <w:t>E. 5.4</w:t>
      </w:r>
    </w:p>
    <w:p>
      <w:r>
        <w:t>) wurde somit wohlwollend einer bloss möglichen und klar untergeordneten Mitverursachung der primär in anderen Fachgebieten anzusiedelnden Symptomatik durch die aktuelle HIV-Therapie Rechnung getragen. Inwieweit sich eine Neubeurteilung der Arbeitsfähigkeit allein aufgrund der Umstellung auf Juluca rechtfertigt, wobei de ssen Inhaltsstoff e</w:t>
      </w:r>
    </w:p>
    <w:p>
      <w:r>
        <w:t>Dolutegravier</w:t>
      </w:r>
    </w:p>
    <w:p>
      <w:r>
        <w:t>und Rilpivirin</w:t>
      </w:r>
    </w:p>
    <w:p>
      <w:r>
        <w:t>bereits zuvor eingenommen wurde n (vgl. Urk. 8/59/44) und der Gesundheitszustand aus infektiologischer Sicht an sich unverändert ist, erscheint mehr als fraglich, kann aber offenbleiben. 7. 7.1</w:t>
      </w:r>
    </w:p>
    <w:p>
      <w:r>
        <w:t>Zusammenfassend führt das in E. 6 Ausgeführte zum Schluss, dass da s C.___ -Gutachten</w:t>
      </w:r>
    </w:p>
    <w:p>
      <w:r>
        <w:t>die vom Bundesgericht postulierten allgemeinen beweisrechtlichen Anforderungen an eine medizinische Beurteilung sowie jene an ein Gutachten zwecks Revision erfüllt (vgl. E. 5.1) . Die geklagten Beschwerden wurden in alle n zweckmässig erscheinenden Fachrichtungen umfassend abgeklärt. Dabei setzten sich die Gutachter eingehend mit den Vorakten und – im Rahmen einer Gutachtensergänzung – auch mit der im Nachgang zum Gutachten erfolgten bildgebenden Abklärung der HWS auseinander. In den Teilgutachten wurde nachvollziehbar aufgezeigt, inwiefern die erhobenen Befunde und gestellten Diagnosen die Arbeitsfähigkeit beeinflussen (Wahrscheinlichkeit, Ausmass und Art der Einschränkung) und inwiefern die</w:t>
      </w:r>
    </w:p>
    <w:p>
      <w:r>
        <w:t>eigene Einschätzung dabei auf neue n</w:t>
      </w:r>
    </w:p>
    <w:p>
      <w:r>
        <w:t>Tatsachen bzw. einer bloss abweichenden Beurteilungen des unveränderten Sach verhalts beruhte . Was der Beschwerdeführer hiergegen gestützt auf verschiedene Arztberichte aus dem Jahr 2021 vorbrachte, verfängt nicht. Zuletzt wurden die wesentlichen Erkenntnisse aus den Teilgutachten – unter der Leitung des fall führenden Gutachters und bestätigt durch die übrigen Gutachter – in einer Konsensbeurteilung dargelegt und in einem Gesamtergebnis zusammengefasst. Die medizinischen Schlussfolgerung en sind schlüssig . 7.2</w:t>
      </w:r>
    </w:p>
    <w:p>
      <w:r>
        <w:t>Nachvollziehbar ist insbesondere die polydisziplinäre Einschätzung der Arbeits fäh i gkeit , wonach sich die in den verschiedenen Fachgebieten festgestellten Einschränkungen ergänzen und nicht addieren würden (vgl. E. 6.1). Ungeachtet dessen, dass die Umstellung der Therapie</w:t>
      </w:r>
    </w:p>
    <w:p>
      <w:r>
        <w:t>auf Juluca</w:t>
      </w:r>
    </w:p>
    <w:p>
      <w:r>
        <w:t>bei unveränderte n infektio logischen Befunden rechtlich kaum eine relevante Tatsachenänderung darstellt, die eine Neubeurteilung der Arbeitsfähigkeit aus infektiologische r Sicht</w:t>
      </w:r>
    </w:p>
    <w:p>
      <w:r>
        <w:t>erlaubt (vgl. E. 6.8), hielt der begutachtende Facharzt für Infektiologie zusammenfassend explizit fest, dass infektiologische Faktoren wie die HIV-Infektion und allfällige Nebenwirkungen der HIV-Therapie einen gewissen, aber wohl geringen Einfluss auf die [ g eklagten] Beschwerden (insbesondere Müdigkeit, Leistungsintoleranz, Depression und muskuloskelettale Beschwerden) haben könnten, im Vordergrund aber andere medizinische Faktoren wie psychische und rheumatologische Probleme stünden (Urk.</w:t>
      </w:r>
    </w:p>
    <w:p>
      <w:r>
        <w:t>8/224/92). Angesichts dieser medizinischen Einordnung der Relevanz der infektiologischen Faktoren und des im B ereich des Sozialver sicherungsrechts übliche n Beweismasses der überwiegenden Wahrscheinlichkeit rechtfertig t sich infektiologisch von vorherein keine Reduktion des Arbeits pensums</w:t>
      </w:r>
    </w:p>
    <w:p>
      <w:r>
        <w:t>auf 80 %</w:t>
      </w:r>
    </w:p>
    <w:p>
      <w:r>
        <w:t>zusätzlich zum rheumatologisch und psychiatrisch festgestell ten Pausenbedarf im Umfang von 20 %</w:t>
      </w:r>
    </w:p>
    <w:p>
      <w:r>
        <w:t>der Präsenzzeit .</w:t>
      </w:r>
    </w:p>
    <w:p>
      <w:r>
        <w:t>D ementsprechend wurde die Konsensbeurteilung auch vom begutachtenden Infektiologen signiert .</w:t>
      </w:r>
    </w:p>
    <w:p>
      <w:r>
        <w:t>Dies muss umso mehr gelten, als eine Beeinflussung der geklagten Beschwerden durch die aktuelle HIV-Medikation im Bericht der Klinik für Infektionskrank heiten des Z.___ vom 1 6. November 2021 nur als denkbar, aber unwahrscheinlich beurteilt wurde ( Urk. 8/177/3 oben). Zudem waren seitens der Behandler HIV-assoziierte neurokognitive Defizite bereits im Jahr 2019 gezielt untersucht und ausgeschlossen worden ( Urk. 8/148/22, ad HIV). 7.3</w:t>
      </w:r>
    </w:p>
    <w:p>
      <w:r>
        <w:t>Im Übrigen lässt sich</w:t>
      </w:r>
    </w:p>
    <w:p>
      <w:r>
        <w:t>auch aus der von Januar 2019 bis April 2020</w:t>
      </w:r>
    </w:p>
    <w:p>
      <w:r>
        <w:t>durchgeführ ten beruflichen Integration ( Urk. 8/136, 8/130 8/124 und 8/113) nicht s zu Gunsten des Beschwerdeführers ableiten. Sein Argument, der Abschlussbericht A rbeits vermittlung Plus 1 vom 15. April 2020 ( Urk. 8/130) widerlege die Behaup tung des Y.___ -Gutachters, dass keine Antriebsminderung vorliege ( Urk. 1 Ziff. 6.14.2), richtet sich gegen die vorangehende materielle Rentenprüfung und begründet keine gesundheitliche Verschlechterung. Dr. B.___ äusserte sich sodann lediglich dahingehend, dass der Beschwerdeführer die Belastungs- und Aufbautrainings im Rahmen seiner Möglichkeiten und mit Wohlwollen aller Beteiligter bestanden habe, die Eingliederung in die Arbeitswelt jedoch nicht zuletzt wegen der Covid-19-Pandemie ( dazu</w:t>
      </w:r>
    </w:p>
    <w:p>
      <w:r>
        <w:t>Urk. 8/130/1 unten) nicht gelungen sei ( Urk. 8/188/10).</w:t>
      </w:r>
    </w:p>
    <w:p>
      <w:r>
        <w:t>Wie sich aus den Unterlagen ergibt, wurden im Rahmen der Eingliederungsmassnahmen gute Fortschritte erzielt und eine relevante Teil arbeitsfähigkeit auf dem ersten Arbeitsmarkt von allen Seiten als realistisch eingeschätzt (insbesondere Urk. 8/136 /16 ) , bis</w:t>
      </w:r>
    </w:p>
    <w:p>
      <w:r>
        <w:t>der Beschwerdeführer tatsächlich in den ersten Arbeitsmarkt einsteigen sollte, worauf er sich vermehrt krank meldete und alsdann die Covid-19-Pandemie zu Absagen führte (vgl. Urk. 8/ 124/2 und 8/136/17-20 ) .</w:t>
      </w:r>
    </w:p>
    <w:p>
      <w:r>
        <w:t>In Anbetracht des Verlaufs der Eingliederung und des gutachterlich festgestellten Gesundheitszustandes erweist sich die Ergänzung des C.___ -Gutachtens vom 14. Juni 2023</w:t>
      </w:r>
    </w:p>
    <w:p>
      <w:r>
        <w:t>als schlüssig, wonach das Argument Alter bei der beruflichen Integration wohl eine gewisse Berechtigung habe und noch relevanter sei, dass der Beschwerdeführer seit 20 Jahren nicht mehr im Erwerbs leben steh e ; i m Vordergrund stehe aber die Selbstlimitierung mit subjektiver Arbeitsunfähigkeit. Diese erkläre die lange Abwesenheit vom Arbeitsmarkt in der Vergangenheit und verhindere wohl auch in Zukunft jegliche Wiedereingliede rung (Urk. 8/236/2) . 7. 4</w:t>
      </w:r>
    </w:p>
    <w:p>
      <w:r>
        <w:t>Es kann somit vollumfänglich auf das C.___ -Gutachten abgestellt werden. Demnach hat sich der Gesundheitszustand des Beschwerdeführers seit der letzten Rentenverfügung vom 2 9. August 2018 insoweit verändert , als zu den im Wesentlichen unveränderten psychischen Beschwerden neue somatische Befunde hinzugetreten sind, die sich zumindest teilweise auf die Arbeitsfähigkeit in optimal angepasster Tätigkeit auswirken. Mit anderen Worten besteht neu zusätz lich eine Einschränkung der Arbeitsfähigkeit auch aus rheumatologischer Sicht. Die Umstellung der HIV-Therapie auf Juluca</w:t>
      </w:r>
    </w:p>
    <w:p>
      <w:r>
        <w:t>kann</w:t>
      </w:r>
    </w:p>
    <w:p>
      <w:r>
        <w:t>höchstens als geringfügige Mitursache der psychiatrisch und rheumatologisch erhobenen funktionellen Einschränkungen gelten. Für die darüber hinaus vom Beschwerdeführer geklagte schwerste Erschöpfung und Erschöpfbarkeit findet sich keine</w:t>
      </w:r>
    </w:p>
    <w:p>
      <w:r>
        <w:t>medizinische Erklärung. 8. 8.1</w:t>
      </w:r>
    </w:p>
    <w:p>
      <w:r>
        <w:t>Es bleibt zu prüfen, ob die gesundheitliche Änderung anspruchserheblich ist , was zu verneinen ist . Wie bereits in E. 6.2 erörtert, haben die</w:t>
      </w:r>
    </w:p>
    <w:p>
      <w:r>
        <w:t>medizinisch neu festge stellten Einschränkungen auf rheumatologischem Fachgebiet keinen Einfluss auf die angestammte Tätigkeit als Versicherungsvertreter, die dem Beschwerdeführer bis anhin im Umfang von 70 %</w:t>
      </w:r>
    </w:p>
    <w:p>
      <w:r>
        <w:t>(respektive 60 bis 70 % ) zugemutet wurde und ihm somit ein rentenausschliessende s Einkommen erlaubt. 8.2</w:t>
      </w:r>
    </w:p>
    <w:p>
      <w:r>
        <w:t>Der Vollständigkeit halber ist hinsichtlich einer angepassten Tätigkeit festzuhal ten, dass i m Urteil IV.2018.00856 des Sozialversicherungsgerichts vom 30. April 2020 ein Einkommensvergleich durchgeführt und dabei beide Vergleichsein kommen anhand statistischer Lohndaten festgesetzt wurden. Am 2 3. August 2022 publizierte das Bundesamt für Statistik (BFS) sodann die Schweizerische Lohnstrukturerhebung (LSE) 202 0 .</w:t>
      </w:r>
    </w:p>
    <w:p>
      <w:r>
        <w:t>Als angestammte Tätigkeit gilt unverändert diejenige</w:t>
      </w:r>
    </w:p>
    <w:p>
      <w:r>
        <w:t>als Versicherungsvertreter . Für die Bestimmung des Valideneinkommens</w:t>
      </w:r>
    </w:p>
    <w:p>
      <w:r>
        <w:t>ist daher weiterhin auf</w:t>
      </w:r>
    </w:p>
    <w:p>
      <w:r>
        <w:t>den statistischen Monatslohn gemäss TA1_tirage_skill_level, Ziff. 65 Versicherungen , Kompetenzniveau 2 für Männern abzustellen.</w:t>
      </w:r>
    </w:p>
    <w:p>
      <w:r>
        <w:t>Unter Berücksichtigung der spezifischen betriebsüblichen wöchentlichen Arbeitszeit von 41. 5 Stunden im Jahr 2021 (BFS, Tabelle T</w:t>
      </w:r>
    </w:p>
    <w:p>
      <w:r>
        <w:t>03.02.03.01.04.01 , Betriebsübliche Arbeitszeit nach Wirtschaftsabteilungen, Ziff. 65) und Nominallohnentwicklung bis ins Jahr 2021 (Index 2020 : 108.9 , Index 2021 : 106.0 ; Bundesamt für Statistik [BFS], Tabelle T1.1.10, Nominallohnindex, Männer 2011-20 23 , Ziff. 64-66 Finanz- und Ver sicherungsdienstleistungen) resultiert ein Valideneinkommen von Fr. 84‘ 647 .--</w:t>
      </w:r>
    </w:p>
    <w:p>
      <w:r>
        <w:t>(Fr. 6‘985 .-- : 40 x 41.5 x 12 : 108.9 x 106.0 ) .</w:t>
      </w:r>
    </w:p>
    <w:p>
      <w:r>
        <w:t>Aufgrund der neu hinzugetretenen somatisch bedingten Einschränkungen beträgt die zumutbare Arbeitsfähigkeit in angepassten Tätigkeiten anstelle der bisher angenommen 90 %</w:t>
      </w:r>
    </w:p>
    <w:p>
      <w:r>
        <w:t>(respektive 80 bis 90 % ) neu 80 % . Die gutachterlich festge stellten</w:t>
      </w:r>
    </w:p>
    <w:p>
      <w:r>
        <w:t>Einschränkungen aus rheumatologische r Sicht bedingen indessen kein tieferes Kompetenzniveau als bisher angenommen. Es besteht kein Grund zur Annahme, diese würden im Kompetenzniveau 2 (p raktische Tätigkeiten wie</w:t>
      </w:r>
    </w:p>
    <w:p>
      <w:r>
        <w:t>Verkauf , Pflege , Datenverarbeitung und Administration , Bedienen von Maschinen und elektronischen Geräten , Sicherheitsdienst , Fahrdienst )</w:t>
      </w:r>
    </w:p>
    <w:p>
      <w:r>
        <w:t>mehr zum Tragen kommen als im Kompetenzniveau 1 (einfache Tätigkeiten körperlicher oder handwerklicher Art) . Für die Ermittlung des Invalideneinkommens ist somit weiterhin auf den Median des Sektors Dienstleistungen ( Ziff. 45-96) , Kompetenz niveau 2, Männer nunmehr der LSE 2020 abzustellen . In Nachachtung der spezifischen betriebsüblichen wöchentlichen Arbeitszeit von 41.7 Stunden im Jahr 2021 (oberwähnte Tabelle T</w:t>
      </w:r>
    </w:p>
    <w:p>
      <w:r>
        <w:t>03.02.03.01.04.01, Ziff. 45-96) und Nominal lohnentwicklung bis ins Jahr 2021 (Index 20 20 : 107.2 , Index 20 21 : 106.4 ; ob erwähnte Tabelle T1.1.10 ,</w:t>
      </w:r>
    </w:p>
    <w:p>
      <w:r>
        <w:t>Ziff. 45-96) ergibt sich ein Invalideneinkommen von Fr.</w:t>
      </w:r>
    </w:p>
    <w:p>
      <w:r>
        <w:t>54’4</w:t>
      </w:r>
    </w:p>
    <w:p>
      <w:r>
        <w:rPr>
          <w:b/>
        </w:rPr>
        <w:t>E. 9</w:t>
      </w:r>
    </w:p>
    <w:p>
      <w:r>
        <w:t>4 ' 856.20 und einem korrekt auf F r. 37'909.44 festzusetzenden Invalidenein kommen (Kompetenzniveau 1, Abzug von 10 % ) betrage der IV-Grad 60 % und bestehe selbst unter Berücksichtigung des Gutachtes Anspruch auf eine Viertels rente ( Urk. 1 Ziff. 7.6 -7 ) . 3.</w:t>
      </w:r>
    </w:p>
    <w:p>
      <w:r>
        <w:rPr>
          <w:b/>
        </w:rPr>
        <w:t>E. 12</w:t>
      </w:r>
    </w:p>
    <w:p>
      <w:r>
        <w:t>Juni 2015 E. 3.2) . 4 . 4 .1</w:t>
      </w:r>
    </w:p>
    <w:p>
      <w:r>
        <w:t>Soweit der Beschwerdeführer formelle Einwendungen gegen das polydisziplinäre C.___ -Gutachten vom 2 5. Januar 2023 ( Urk. 8/224 ff.) – ergänzt am 1 4. Juni 2023 ( Urk. 8/236) und 1 6. November 2023 ( Urk. 8/264) – erhob, kann ihm nicht gefolgt werden. Die Erteilung des Gutachtensauftrags an das C.___ erfolgte im korrekten Verfahren nach dem Zufallsprinzip über die Plattform SuisseMED@P ( Urk. 8/199) , und es wurde dem Beschwerdeführer mit Schreiben vom 2 4. August 2022 (Urk. 8/202) explizit die Möglichkeit eingeräumt, Einwände gegen die vorgesehenen Experten zu erheben. Hiervon machte er keinen Gebrauch; er monierte damals nur die lange Anfahrt, die zeitliche Verteilung der Untersuchun gen und die Fachrichtung Infektiologie</w:t>
      </w:r>
    </w:p>
    <w:p>
      <w:r>
        <w:t>( Urk. 8/205 und 8/211). 4 .2</w:t>
      </w:r>
    </w:p>
    <w:p>
      <w:r>
        <w:t>Es trifft zu , dass sich das BSV im I nformationsschreiben an die Sachverständigen vom 9. März 2021 - Informationen zu SuisseMED@P (abrufbar unter https://www.bsv.admin.ch/bsv/de/home/sozialversicherungen/iv/grundlagen-gesetze/gutachten-iv/medizinische-abklaerungsstellen.html , zuletzt besucht am 7. November 2024) mit der Zusammensetzung der T eams befasste. In Ziff. 5 wird es jedoch lediglich als unzulässig erachtet, für einen Gutachtensauftrag zwei oder mehr Sachverständige für das Team auszuwählen, die gleichzeitig auch für dieselbe andere Gutachterstelle tätig sind und somit potenziell bei Gutachten der anderen Gutachterstelle ebenfalls zusammenarbeiten könnten : Aus diesem Grund müsse für jeden polydisziplinären Gutachtensauftrag die Überschneidung zwischen zwei gleichen Gutachterstellen innerhalb des von der Gutachterstelle ausgewählten Sachverständigenteam auf eine einzelne Person begrenzt werden.</w:t>
      </w:r>
    </w:p>
    <w:p>
      <w:r>
        <w:t>Die Argumentation des Beschwerdeführers, Dr. D.___ sei auc h für das E.___ und Dr. F.___</w:t>
      </w:r>
    </w:p>
    <w:p>
      <w:r>
        <w:t>sei auch für die G.___ AG als Gutachter tätig (vgl. Urk. 1 Ziff. 5 und 6.21.2; Urk. 3 und 4), geht somit von vorherein fehl, da es sich um zwei verschie dene Gutachterstellen handelt und somit weder die E.___ noch die G.___ AG ein Team mit diesen beiden C.___ -Gutachter n aufstellen kann.</w:t>
      </w:r>
    </w:p>
    <w:p>
      <w:r>
        <w:t>Im Übrigen betonte das Bundesgericht im Urteil 9C_379/2022 vom 23.</w:t>
      </w:r>
    </w:p>
    <w:p>
      <w:r>
        <w:t>August 2023 E. 2.3, wesentlicher Sinn und Zweck einer Vergabe der MEDAS-Begutachtungsaufträge nach dem Zufallsprinzip sei es, Faktoren zu neutralisie ren, welche die gutachterliche Beurteilung in Einzelfällen sachfremd beeinflussen könnten. Die mit dem beanstandeten Vorgehen ( vier nominierte Sachverständige, die gleichzeitig für drei weitere Gutachterstellen tätig seien) verbundene höhere Wahrscheinlichkeit, auf bestimmte Sachverständige zu treffen, wahre den Anspruch, dass die gutachterliche Beurteilung frei von wirtschaftlichen Abhän gigkeiten erfolgen solle. Die praktizierte Einsetzung durch die beauftragte MEDAS mache das Zufallsprinzip nicht wirkungslos; sollten die gerügten personellen Überschneidungen aus anderen Gründen problematisch sein, wäre dies aufsichts rechtlich anzugehen. 4 .3</w:t>
      </w:r>
    </w:p>
    <w:p>
      <w:r>
        <w:t>Die Rüge des Beschwerdeführers ( Urk. 1 Ziff. 6.21.1), der Facharzt für Psychiatrie und Psychotherapie , H.___ , verfüge nicht über den von der Beschwer degegnerin im Schreiben vom 2 4. August 2022 erwähnten Doktortitel, schmälert die Beweiskraft seines Teilgutachtens nicht. Es ist nicht ersichtlich und wird auch nicht substantiiert, inwiefern es dem Facharzt deshalb an der vorausgesetzten fachlichen Eignung als Experte fehlen sollte ( vgl. Art. 7m ATSV ; ergänzend Urteil des Bundesgerichts 8C_122/2023 vom 2 6. Februar 2024 E. 4.3). 4 .4</w:t>
      </w:r>
    </w:p>
    <w:p>
      <w:r>
        <w:t>Schliesslich wird im C.___ -Gutachten das Verfahren zur Konsensfindung unter den Experten ausführlich beschrieben</w:t>
      </w:r>
    </w:p>
    <w:p>
      <w:r>
        <w:t>( Urk. 8/224/15). Neben dem direkten Austausch der gleichzeitig Anwesenden steht eine Plattform zur Verfügung, die es allen beteiligten Experten ermöglicht, bereits während der Erstellung des Gutachtens in alle seine Teile</w:t>
      </w:r>
    </w:p>
    <w:p>
      <w:r>
        <w:t>Einsicht zu nehmen, so dass Unklarheiten und Unstimmigkeiten jederzeit festgestellt und ausgeräumt werden können. Es kann somit davon ausgegangen werden, dass die i nterdisziplinäre Konsensbeurteilung von allen Gutachtern getragen wird, die das Schlussgutachten auf der Plattform einsehen konnten und elektronisch signiert en .</w:t>
      </w:r>
    </w:p>
    <w:p>
      <w:r>
        <w:t>D ie konkret in Frage stehende Konsensbeurteilung</w:t>
      </w:r>
    </w:p>
    <w:p>
      <w:r>
        <w:t>lässt dabei keine rlei Spielraum für verschiedene Interpre tations möglichkeite n: es wurde von einem Vollzeitpensum mit erhöhtem Pausenbedarf ausgegangen, weshalb die aus polydisziplinärer Sicht attestierte Arbeitsfähigkeit</w:t>
      </w:r>
    </w:p>
    <w:p>
      <w:r>
        <w:t>insgesamt 80</w:t>
      </w:r>
    </w:p>
    <w:p>
      <w:r>
        <w:t>% beträgt.</w:t>
      </w:r>
    </w:p>
    <w:p>
      <w:r>
        <w:t>Die Einschränkungen aus infektio logischer, rheumatologischer und psychiatrischer Sicht wurden dabei explizit nicht addiert, da</w:t>
      </w:r>
    </w:p>
    <w:p>
      <w:r>
        <w:t>die gleichen Zeitabschnitte zur Erholung verwendet werden könn t en ( Urk. 8/224/13-14).</w:t>
      </w:r>
    </w:p>
    <w:p>
      <w:r>
        <w:t>5.</w:t>
      </w:r>
    </w:p>
    <w:p>
      <w:r>
        <w:rPr>
          <w:b/>
        </w:rPr>
        <w:t>E. 15</w:t>
      </w:r>
    </w:p>
    <w:p>
      <w:r>
        <w:t>. -- bei einer Arbeitsfähigkeit von 80 %</w:t>
      </w:r>
    </w:p>
    <w:p>
      <w:r>
        <w:t>(Fr.</w:t>
      </w:r>
    </w:p>
    <w:p>
      <w:r>
        <w:t>5’ 478 .-- : 40 x 41.7 x 12 : 107.2 x</w:t>
      </w:r>
    </w:p>
    <w:p>
      <w:r>
        <w:t>106.4 x 0.8 ).</w:t>
      </w:r>
    </w:p>
    <w:p>
      <w:r>
        <w:t>Die invaliditätsbedingte Erwerbseinbusse</w:t>
      </w:r>
    </w:p>
    <w:p>
      <w:r>
        <w:t>von Fr. 30' 232 . -- im Jahr 2021 entspricht einem rentenausschliessenden Invaliditätsgrad</w:t>
      </w:r>
    </w:p>
    <w:p>
      <w:r>
        <w:t>von rund 3 6 % . Ein leidensbedingter Abzug rechtfertigt sich nicht, zumal dem erhöhten Pausenbedarf bereits bei der Arbeitsfähigkeitseinschätzung Rechnung getragen wurde und im Kompetenzniveau 2 im Vergleich zum Komp e tenzniveau 1 mit einem noch breiteren Spektrum an körperlich sehr leichten Tätigkeiten gerechnet werden kann , bei den en nicht mit einer Lohneinbusse durch die degenerativen Befund e und (grundsätzlich angehbare) körperliche Dekonditionierung zu rechnen ist. 8.3</w:t>
      </w:r>
    </w:p>
    <w:p>
      <w:r>
        <w:t>Da die Verfügung vom 1 6. Januar 2024 datiert, bleibt zu ergänzen, dass bei weiterhin massgebender Arbeitsfähigkeit von 70 %</w:t>
      </w:r>
    </w:p>
    <w:p>
      <w:r>
        <w:t>(gemäss C.___ -Gutach t en 80</w:t>
      </w:r>
    </w:p>
    <w:p>
      <w:r>
        <w:t>%) in der angestammten Tätigkeit die Einführung eines generellen Abzugs von 10 % vom statistisch bestimmten Wert des Einkommens mit Invalidität m it der Neufassung von Art.</w:t>
      </w:r>
    </w:p>
    <w:p>
      <w:r>
        <w:t>26 bis Abs. 3 IVV per</w:t>
      </w:r>
    </w:p>
    <w:p>
      <w:r>
        <w:t>1. Januar 2024</w:t>
      </w:r>
    </w:p>
    <w:p>
      <w:r>
        <w:t>von vorherein keine rentenwirksamen Auswirkungen zeitig en kann (Einkommen mit Invalidität Fr. 84' 647.-- x 0.7 x 0.9 = Fr. 53' 328 .--; Invaliditätsgrad 37 % ). Die Anwendbar keit der neuen Bestimmung in der vorliegenden Konstellation kann daher offen bleiben. 9.</w:t>
      </w:r>
    </w:p>
    <w:p>
      <w:r>
        <w:t>Nach dem Ausgeführten liegt kein materieller Revisionsgrund im Sinne von Art. 17 ATSG vor. Es sind zwar gesundheitliche Veränderungen eingetreten, die jedoch nicht anspruchserheblich sind. Die Beschwerdegegnerin hat daher einen erneuten Rentenanspruch des Beschwerdeführers zu Recht verneint. 10.</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 weise auf Fr. 800.-- anzusetzen und ausgangsgemäss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