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IV.2024.00114 vom 16. Dezember 2024</w:t>
      </w:r>
    </w:p>
    <w:p>
      <w:r>
        <w:t>ZH Sozialversicherungsgericht, 2024-12-16, DE</w:t>
      </w:r>
    </w:p>
    <w:p>
      <w:r>
        <w:rPr>
          <w:b/>
        </w:rPr>
        <w:t xml:space="preserve">Quelle: </w:t>
      </w:r>
      <w:r>
        <w:t>https://mcp.opencaselaw.ch/entscheid/zh_sozialversicherungsgericht_IV.2024.00114</w:t>
      </w:r>
    </w:p>
    <w:p>
      <w:r>
        <w:t>FR: ZH_SOZIALVERSICHERUNGSGERICHT IV.2024.00114 du 16 décembre 2024</w:t>
      </w:r>
    </w:p>
    <w:p>
      <w:r>
        <w:t>IT: ZH_SOZIALVERSICHERUNGSGERICHT IV.2024.00114 del 16 dicembre 2024</w:t>
      </w:r>
    </w:p>
    <w:p>
      <w:pPr>
        <w:pStyle w:val="Heading2"/>
      </w:pPr>
      <w:r>
        <w:t>Erwägungen</w:t>
      </w:r>
    </w:p>
    <w:p>
      <w:r>
        <w:rPr>
          <w:b/>
        </w:rPr>
        <w:t>E. 1</w:t>
      </w:r>
    </w:p>
    <w:p>
      <w:r>
        <w:t>X.___ , geboren 1986, meldete sich am 10. August 2017 unter Hinweis auf mehrere psychische Leiden bei der Invalidenversicherung zum Leistungsbezug an (Urk. 7/3 S. 7 Ziff. 6.1). Die Sozialversicherungsanstalt des Kantons Zürich, IV-Stelle, klärte die medizinische sowie erwerbliche Situation ab , auferlegte der Versicherten als Schadenminderungspflicht eine Behandlung zur Verbesserung ihres Gesundheitszustandes (vgl. Schreiben vom 26. September 2018, Urk. 7/43) und erteilte ihr mehrere Kostengutsprachen für ein Belast barkeits - und ein Aufbautraining sowie für eine berufspraktische Vorbereitung (vgl. Urk. 7/60; Urk. 7/75; Urk. 7/82; Urk. 7/86; Urk. 7/90; Urk. 7/107; Urk. 7/119). I m Anschluss fand vom 16. November 2020 bis 15. Mai 2021 ein Arbeitsversuch mit Job Coaching beim Verein Y.___ statt (vgl. Mitteilung vom 13. November 2020, Urk. 7/128). Ab dem 16. Mai 2021 erhielt die Versicherte dort</w:t>
      </w:r>
    </w:p>
    <w:p>
      <w:r>
        <w:t>eine Festanstellung in einem Pensum von 60 % , wobei die IV-Stelle bis zum 15.</w:t>
      </w:r>
    </w:p>
    <w:p>
      <w:r>
        <w:t>August 2021 einen Einarbeitungszuschuss übernahm (vgl. Urk. 7/132; Urk.</w:t>
      </w:r>
    </w:p>
    <w:p>
      <w:r>
        <w:t>7/134). Mit Mitteilung vom 7. Juni 2021 (Urk. 7/135) schloss die IV-Stelle die Eingliederungsberatung ab.</w:t>
      </w:r>
    </w:p>
    <w:p>
      <w:r>
        <w:t>Im April 2022 informierte die Versicherte die IV-Stelle darüber, dass d as Arbeitsverhältnis per Ende April 2022 aus wirtschaftlichen Gründen aufgelöst w erde (vgl. Urk. 7/152 S. 1). Die IV-Stelle tätigte daraufhin weitere Abklärungen der medizinischen Situation und veranlasste insbesondere eine psychiatrisch -neuropsychologische Begutachtung der Versicherten, über welche am 5. Septem ber 2022 berichtet wurde (Urk. 7/165).</w:t>
      </w:r>
    </w:p>
    <w:p>
      <w:r>
        <w:t>Nach durchgeführtem Vorbescheidverfahren (Urk. 7/169; Urk. 7/171 ; Urk. 7/185; Urk. 7/192) verneinte die IV-Stelle mit Verfügung vom 18. Januar 2024 (Urk.</w:t>
      </w:r>
    </w:p>
    <w:p>
      <w:r>
        <w:t>7/204 = Urk. 2) einen Rentenanspruch der Versicherten.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2017</w:t>
      </w:r>
    </w:p>
    <w:p>
      <w:r>
        <w:t>anhängig gemachten Anmeldung bei der Invalidenversicherung könnten allfällige Leistungen frühestens ab Februar 2018 ausgerichtet werden (vgl. Art. 29 Abs. 1 IVG). Die durchgeführten Eingliede rungs massnahmen wurden formell mit Verfügung vom 7. Juni 2021 (Urk. 7/135) abgeschlossen. Auf diesen Zeitpunkt hin ist der Rentenanspruch zu prüfen (vgl.</w:t>
      </w:r>
    </w:p>
    <w:p>
      <w:r>
        <w:t>Art. 28 Abs. 1 lit . a IVG). In dieser übergangsrechtlichen Konstellation ist die bis 31. Dezember 2021 gültig gewesene Rechtslage massgebend, die im Folgen den 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(Art.</w:t>
      </w:r>
    </w:p>
    <w:p>
      <w:r>
        <w:t>28 Abs. 2 IVG).</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 ver mögen einzuschätzen (BGE 141 V 281 E. 2, E. 3.4-3.6 und 4.1).</w:t>
      </w:r>
    </w:p>
    <w:p>
      <w:r>
        <w:t>Eine leicht- bis mittelgradige depressive Störung ohne nennenswerte Inter ferenzen durch psychiatrische Komorbiditäten lässt sich im Allgemeinen nicht als schwere psychische Krankheit definieren. Besteht dazu noch ein bedeutendes therapeutisches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rentenbegründenden Invaliditätsgrades ist nur zulässig, wenn die funk tionellen Auswirkungen der medizinisch festgestellten gesundheitlichen Anspruchsgrund 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 1.</w:t>
      </w:r>
    </w:p>
    <w:p>
      <w:r>
        <w:rPr>
          <w:b/>
        </w:rPr>
        <w:t>E. 2</w:t>
      </w:r>
    </w:p>
    <w:p>
      <w:r>
        <w:t>Die Versicherte erhob am 19. Februar 2024 Beschwerde gegen die Verfügung vom 18. Januar 2024 (Urk. 2) und beantragte, diese sei aufzuheben und es sei ihr ab Anspruchsbeginn mindestens eine Viertelsrente zuzusprechen. Eventualiter sei die Vorinstanz zur Einholung eines psychiatrische n (Verlaufs-)Gutachtens</w:t>
      </w:r>
    </w:p>
    <w:p>
      <w:r>
        <w:t>und hernach neuer Entscheidung zu verpflichten (Urk. 1 S. 2).</w:t>
      </w:r>
    </w:p>
    <w:p>
      <w:r>
        <w:t>Die Beschwerdegegnerin beantragte mit Beschwerdeantwort vom 27. März 2024 (Urk. 6) die Abweisung der Beschwerde. Dies wurde der Beschwerdeführerin mit Verfügung vom 9. April 2024 (Urk. 9) zur Kenntnis gebracht und gleichzeitig wurde antragsgemäss (vgl. Urk. 1 S. 2) die unentgeltliche Prozessführung und Rechtsvertretung bewilligt. Das Gericht zieht in Erwägung: 1.</w:t>
      </w:r>
    </w:p>
    <w:p>
      <w:r>
        <w:rPr>
          <w:b/>
        </w:rPr>
        <w:t>E. 2.1</w:t>
      </w:r>
    </w:p>
    <w:p>
      <w:r>
        <w:t>Die Beschwerdegegnerin verneinte einen Rentenanspruch der Beschwerdeführe rin im Wesentlichen mit der Begründung, dass ihr gemäss der gutachterlichen Beurteilung die bisherige Tätigkeit (Hilfsarbeiterbereich) sowie jegliche ange passte Tätigkeit zu 100 % zumutbar seien, wobei eine zirka 20%ige Leistungs minderung bestehe . Die Beschwerdeführerin sei als zu 80 % Erwerbstätige und zu 20 % im Haushalt Tätige zu qualifizieren. Im Haushaltsbereich liege keine Einschränkung vor. Nach Vornahme des Einkommensvergleichs resultiere ein nicht rentenbegründender Invaliditätsgrad. Es seien bereits verschiedene beruf liche Eingliederungsmassnahmen durchgeführt und im Juni 2021 beendet worden. Es bestehe weder Anspruch auf Eingliederungsmassnahmen noch auf eine Invalidenrente (vgl. Urk. 2 S. 2 f.).</w:t>
      </w:r>
    </w:p>
    <w:p>
      <w:r>
        <w:rPr>
          <w:b/>
        </w:rPr>
        <w:t>E. 2.2</w:t>
      </w:r>
    </w:p>
    <w:p>
      <w:r>
        <w:t>Demgegenüber stellte sich die Beschwerdeführerin im Wesentlichen auf den Standpunkt (Urk. 1), auf das psychiatrische Gutachten könne aufgrund einiger Mängel und infolge einer Verschlechterung ihres Gesundheitszustandes nach Erstattung des Gutachtens nicht abgestellt werden beziehungsweise es hätte ein Verlaufsgutachten eingeholt werden müssen (S. 7 ff. ). Die Beschwerdegegnerin habe sodann ihre Untersuchungspflicht verletzt, indem sie ohne Durchführung einer Haushaltsabklärung oder einer Befragung zur Statusfrage davon ausge gangen sei, dass sie auch bei guter Gesundheit teilerwerbstätig wäre. Sie habe keine Kinder und wäre ohne ihre gesundheitlichen Einschränkungen zu 100 % erwerbstätig. Seit ihrer Jugend</w:t>
      </w:r>
    </w:p>
    <w:p>
      <w:r>
        <w:t>leide sie bereits</w:t>
      </w:r>
    </w:p>
    <w:p>
      <w:r>
        <w:t>an Einschränkungen und sei deshalb nach der Matura nicht in der Lage gewesen, eine berufliche Ausbildung oder ein Studium abzuschliessen. I m Dezember 2017 hätten die Ärzte bestätigt, dass sie infolge ihrer Belastungsgrenze immer nur i n einem Pensum von maximal 80 % gearbeitet habe. Bei m Einkommensvergleich sei folglich nicht die gemischte Methode anzuwenden . Schliesslich sei auch der Einkommensvergleich nicht korrekt erfolgt. Sowohl das Validen- als auch das Invalideneinkommen seien falsch berechnet worden, wobei sich zusätzlich ein leidensbedingter Abzug von mindestens 5 % rechtfertige . Somit ergebe sich ein rentenbegründender Invali ditätsgrad von gerundet 48 % (S. 12 f f .).</w:t>
      </w:r>
    </w:p>
    <w:p>
      <w:r>
        <w:rPr>
          <w:b/>
        </w:rPr>
        <w:t>E. 2.3</w:t>
      </w:r>
    </w:p>
    <w:p>
      <w:r>
        <w:t>Strittig und zu prüfen ist der Rentenanspruch der Beschwerdeführerin. 3. 3.1</w:t>
      </w:r>
    </w:p>
    <w:p>
      <w:r>
        <w:t>Die Ärzte der Z.___ diagnostizierten mit Bericht vom 4. Oktober 2016 (Urk. 7/35/2-3) eine rezidi vierende depressive Störung, gegenwärtig leichte Episode (ICD-10 F33.0), sowie anamnestisch einen Status nach Anorexia nervosa und Bulimia nervosa (ICD-10 F50.0). Die Beschwerdeführerin sei zu sechs Konsultationen erschienen. Zu Beginn habe ihr der Antrieb gefehlt. Ausserdem habe sie an Stimmungs schwankungen und Gedankenkreisen gelitten. Auffallend sei auch eine erhöhte Empfindsamkeit gewesen. Sie habe sich durch die damalige Arbeitsstelle und Atmosphäre stark belastet gefühlt. Die Beschwerdeführerin lehne eine medika mentöse Behandlung ab. Sie habe nun eine neue Arbeitsstelle gefunden, welche</w:t>
      </w:r>
    </w:p>
    <w:p>
      <w:r>
        <w:t>ihr gefalle. Sie verfüge über genügend Belastbarkeit, um den Arbeitsalltag zu bewältigen. Sie wünsche den Abschluss der Behandlung (S. 1 f.). 3. 2</w:t>
      </w:r>
    </w:p>
    <w:p>
      <w:r>
        <w:t>Mit Schreiben vom 7. Juli 2017 (Urk. 7/28/7) erklärte</w:t>
      </w:r>
    </w:p>
    <w:p>
      <w:r>
        <w:t>A.___ , dipl. Psychotherapeut, dass aufgrund der durchgeführten Diagnostik keine ADHS- oder ADS-Diagnose gestellt werden könne. Die Testresultate würden auf eine allgemeine Überaktivierung hinweisen , welche eher im Zusammenhang mit einer Depression oder einer generalisierten Angststörung, allenfalls differentialdiag nostisch (DD) mit einer posttraumatischen Belastungsstörung (PTBS), erklärt werden könne. Die Beschwerdeführerin habe eine Psychotherapie begonnen. 3. 3</w:t>
      </w:r>
    </w:p>
    <w:p>
      <w:r>
        <w:t>In einem am 24. Oktober 2017 bei der Beschwerdegegnerin eingegangenen undatierten Bericht (Urk. 7/13) gaben med. pract . B.___ , Assistenzarzt Psychiatrisch-Psychotherapeutisches Ambulatorium C.___ , sowie Psychotherapeut A.___</w:t>
      </w:r>
    </w:p>
    <w:p>
      <w:r>
        <w:t>an, dass sie die Beschwerdeführerin seit dem 26. Mai 2017 behandeln würden, und folgende Diagnosen mit Auswirkungen auf die Arbeitsfähigkeit stellen könnten (S. 1 Ziff. 1.1-1.2): - Panikstörung (ICD-10 F41.0) - PTBS (ICD-10 F43.1) - mittelgradige depressive Episode (ICD-10 F32.1)</w:t>
      </w:r>
    </w:p>
    <w:p>
      <w:r>
        <w:t>Als Diagnosen ohne Auswirkungen auf die Arbeitsfähigkeit erwähnten sie – hier gekürzt aufgeführt - vollständig remittierte Psychische und Verhaltensstörungen durch Halluzinogene: schädlicher Gebrauch (ICD-10 F16.1), sowie eine aktuell remittierte Anorexia nervosa (ICD-10 F50.0; S. 1 Ziff. 1.1). Die Beschwer deführerin sei seit dem 18. Juli 2017 bis auf weiteres in den bisherigen Tätigkeiten vollständig arbeitsunfähig (S. 3 Ziff. 1.6). Es könne damit gerechnet werden, dass eine volle Arbeitsfähigkeit von 80 bis 100 % nach erfolgreichen beruflichen Massnahmen wiederhergestellt werden könne (S. 3 f. Ziff. 1.8 -1.9 ). 3. 4</w:t>
      </w:r>
    </w:p>
    <w:p>
      <w:r>
        <w:t>Mit Austrittsbericht vom 29. Dezember 2017 (Urk. 7/18) informierten die Ärzte des D.___ über den stationären Aufenthalt der Beschwer deführerin vom 14. November bis 11. Dezember 2017 zur psychoso matischen Rehabilitation. Dabei nannten sie die folgenden Diagnosen (S. 1): - Erschöpfung mit überhöhtem Schlafbedürfnis bei fehlender Tagesstruktur - mittelgradige depressive Episode (ICD-10 F32.1) - PTBS (ICD-10 F43.1) - Panikstörung (ICD-10 F41.0) - Kopfschmerzen mit Migräne und Nackenschmerzen gemischt bei muskuläre n Dysbalancen und Skoliose</w:t>
      </w:r>
    </w:p>
    <w:p>
      <w:r>
        <w:t>Die Beschwerdeführerin sei vom 14. November bis 31. Dezember 2017 vollständig arbeitsunfähig. Eine berufliche Reintegration sei aufgrund des vorzeitigen Austritts nicht besprochen worden. Eine Tagesstruktur sei zu künftig sehr wichtig , sei es im therapeutischen Rahmen einer Tagesklinik oder bei einer beruflichen Tätigkeit. Eine berufliche Tätigkeit sollte am ehesten im Teilzeitpensum erfolgen. Eine Traumatherapie sowie eine Umschulung seien langfristig wünschenswert (S.</w:t>
      </w:r>
    </w:p>
    <w:p>
      <w:r>
        <w:t>4). 3. 5</w:t>
      </w:r>
    </w:p>
    <w:p>
      <w:r>
        <w:t>Dr. med. E.___ , Facharzt für Neurologie sowie für Psychiatrie und Psychotherapie, informierte mit Schreiben vom 2. Mai 2018 (Urk. 7/28/12-13) über die erfolgte Zweitbeurteilung betreffend eine mögliche ADHS. Die testspe zifischen Befunde würden insgesamt eine alters- und bildungsentsprechende kognitive Leistung widerspiegeln. Die Testwerte lägen mit Ausnahme der Aufmerksamkeit im oberen Durchschnitts- sowie im überdurchschnittlichen Bereich. Dies könne ein Hinweis auf allfällige Aufmerksamkeitsdefizite sein. Obwohl die Testwerte auch bei der Aufmerksamkeit als insgesamt unauffällig zu werten seien, habe die Beschwerdeführerin während der entsprechenden Aufgabe drei kurze Pausen</w:t>
      </w:r>
    </w:p>
    <w:p>
      <w:r>
        <w:t>benötigt und psychomotorisch etwas unruhig gewirkt . Eine ADHS könne weder eindeutig bestätigt noch ausgeschlossen werden. Die Befunde würden differentialdiagnostisch auf ein Mischbild von Störungsbildern hindeu ten , darunter auf eine Angsterkrankung, eine AD(H)S und infolge der kortikalen Dysregulation auf eine veränderte Verarbeitung im Hinblick auf Wahrneh mungsprozesse (S. 1 f.). 3. 6</w:t>
      </w:r>
    </w:p>
    <w:p>
      <w:r>
        <w:t>Dem Bericht von Dr. med. F.___ , Fachärztin für Psychiatrie und Psychotherapie, und Psychotherapeut</w:t>
      </w:r>
    </w:p>
    <w:p>
      <w:r>
        <w:t>A.___ vom 4. April 2019 (Urk. 7/73) sind folgende Diagnosen mit Auswirkungen auf die Arbeitsfähigkeit zu ent nehmen (S. 1 Ziff. 1.1): - episodisch paroxysmale Angst (ICD-10 F41.0) - PTBS (ICD-10 F43.1) - Dysthymia (ICD-10 F34.1) - einfache Aktivitäts- und Aufmerksamkeitsstörung (ICD-10 F90.0)</w:t>
      </w:r>
    </w:p>
    <w:p>
      <w:r>
        <w:t>Es werde empfohlen, das berufliche Potenzial im Rahmen beruflicher Massnah men festzustellen und eine adäquate Aus- oder Weiterbildung zu ermöglichen (S.</w:t>
      </w:r>
    </w:p>
    <w:p>
      <w:r>
        <w:t>3 Ziff. 1.6). Eine angepasste Tätigkeit im Rahmen beruflicher Massnahmen sei zu Beginn zu 50 % zumutbar mit im Verlauf zunehmender Belastung (S. 3 Ziff. 1.7). Nach erfolgreichen beruflichen Massnahmen könne mit einer Arbeitsfähig keit von 80 bis 100 % gerechnet werden (S. 4 Ziff. 1.9). 3.</w:t>
      </w:r>
    </w:p>
    <w:p>
      <w:r>
        <w:rPr>
          <w:b/>
        </w:rPr>
        <w:t>E. 6</w:t>
      </w:r>
    </w:p>
    <w:p>
      <w:r>
        <w:t>Die für die Beurteilung der Arbeitsfähigkeit bei psychischen Erkrankungen im Regelfall beachtlichen Standardindikatoren (BGE 143 V 418, 143 V 409, 141 V 281) hat das Bundesgericht wie folgt systematisiert (BGE 141 V 281 E. 4.3.1): - Kategorie « funk tioneller Schweregrad» (E. 4.3) - Komplex «Gesundheitsschädigung» (E. 4.3.1) - Ausprägung der diagnoserelevanten Befunde (E. 4.3.1.1) - Behandlungs- und Eingliederungserfolg oder -resistenz (E. 4.3.1.2) - Komorbiditäten (E. 4.3.1.3) - Komplex «Persönlichkeit» (Persönlichkeitsdiagnostik, persönliche Ressour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1.</w:t>
      </w:r>
    </w:p>
    <w:p>
      <w:r>
        <w:rPr>
          <w:b/>
        </w:rPr>
        <w:t>E. 6.1</w:t>
      </w:r>
    </w:p>
    <w:p>
      <w:r>
        <w:t>Es bleibt damit die Prüfung der erwerblichen Auswirkungen vorzunehmen, wobei bei festgestellter Qualifikation der Beschwerdeführerin als zu 80 % Erwerbstätige und zu 20 % im Haushalt Tätige (vorstehend E. 5 .2 ) der Invaliditätsgrad in Anwendung der gemischten Methode im Sinne von Art. 28a Abs. 3 IVG zu be messen ist.</w:t>
      </w:r>
    </w:p>
    <w:p>
      <w:r>
        <w:t>Die Beschwerdegegnerin gewährte der Beschwerdeführerin mehrere Kostengut sprachen für Eingliederungsmassnahmen (vgl. Urk. 7/60; Urk. 7/75; Urk. 7/82; Urk. 7/86; Urk. 7/90; Urk. 7/107; Urk. 7/119; Urk. 7/128). Diese wurden mit Mitteilung vom 7. Juni 2021 (Urk. 7/135) formell abgeschlossen. Auf diesen Zeitpunkt hin ist der Rentenanspruch zu prüfen (vgl. Art. 28 Abs. 1 lit . a IVG).</w:t>
      </w:r>
    </w:p>
    <w:p>
      <w:r>
        <w:rPr>
          <w:b/>
        </w:rPr>
        <w:t>E. 6.2</w:t>
      </w:r>
    </w:p>
    <w:p>
      <w:r>
        <w:t>Bei der Ermittlung des hypothetischen Valideneinkommens (vgl. BGE 145 V 141 E.</w:t>
      </w:r>
    </w:p>
    <w:p>
      <w:r>
        <w:t>5.2.1, 139 V 28 E.</w:t>
      </w:r>
    </w:p>
    <w:p>
      <w:r>
        <w:t>3.3.2, 135 V 58 E.</w:t>
      </w:r>
    </w:p>
    <w:p>
      <w:r>
        <w:t>3.1, 134 V 322 E.</w:t>
      </w:r>
    </w:p>
    <w:p>
      <w:r>
        <w:t>4.1 ) stützte sich die Beschwerdegegnerin (vgl. Urk. 2 S. 2; Urk. 7/167) auf die Tabellenlöhne gemäss den vom Bundesamt für Statistik periodisch herausgegebenen Lohnstruktur erhebungen (LSE), wobei sie auf den Zentralwert der Löhne für Frauen in der untersten Kategorie in sämtlichen Wirtschaftszweigen des privaten Sektors abstellte . Da grundsätzlich die im Verfügungszeitpunkt aktuellsten veröffent lichten LSE-Tabellen zu verwenden sind (BGE 143 V 295 E. 4.13), sind die am 23. August 2022 vom Bundesamt für Statistik publizierten Tabellen der LSE 2020 heranzuziehen. D emnach betrug der durchschnittliche Monatslohn von Frauen in der untersten Kategorie in sämtlichen Wirtschaftszweigen des privaten Sektors im Jahr 2020 Fr. 4'276.-- (LSE 2020, TA1_tirage_skill_level, Total, Kompe tenzniveau 1). Der durchschnittlichen wöchentlichen Arbeitszeit im Jahr 2021 von 41.7 Stunden sowie der Nominallohnentwicklung bei den Frauen im Jahr 2021 von 0.6 % angepasst, ergibt dies im Jahr 2021 ein hypothetisches Valideneinkommen</w:t>
      </w:r>
    </w:p>
    <w:p>
      <w:r>
        <w:t>in einem Vollzeitpensum von rund Fr. 53'814.-- (Fr.</w:t>
      </w:r>
    </w:p>
    <w:p>
      <w:r>
        <w:t>4'276.- x 12 : 40 x 41.7 + 0.6 %). A ngesichts der Erwerbsbiographie der Beschwerdeführerin erscheint das Abstellen auf die Tabellenlöhne</w:t>
      </w:r>
    </w:p>
    <w:p>
      <w:r>
        <w:t>und dabei auf den Zentralw ert für einfache Tätigkeiten körperlicher oder handwerklicher Art in sämtlichen Wirtschaftszweigen gerechtfertigt . So übte d ie ungelernte Beschwer deführerin mehrere ( Hilfs ) tätigkeiten</w:t>
      </w:r>
    </w:p>
    <w:p>
      <w:r>
        <w:t>aus , wobei keine länger</w:t>
      </w:r>
    </w:p>
    <w:p>
      <w:r>
        <w:t>andauernde regel mässige Erwerbstätigkeit vor lag (vgl. Urk. 7/3 S. 6 Ziff. 5.4; Urk. 7/12; Urk. 7/63 ) .</w:t>
      </w:r>
    </w:p>
    <w:p>
      <w:r>
        <w:t>Soweit die Beschwerdeführerin dagegen vorbringt, sie könne ohne die</w:t>
      </w:r>
    </w:p>
    <w:p>
      <w:r>
        <w:t>seit ihren Jugendjahren bestehenden psychischen Einschränkungen überwiegend wahr schein lich einer besser bezahlten Tätigkeit nachgehen und es sei daher auf das Kompetenzniveau 3 abzustellen (vgl. Urk. 1 S. 14 Ziff. 42), kann dem nicht gefolgt werden. Zwar ist rechtsprechungsgemäss auch ein beruflicher Aufstieg im Gesundheitsfall zu berücksichtigen,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(BGE</w:t>
      </w:r>
    </w:p>
    <w:p>
      <w:r>
        <w:t>145 V 141 E.</w:t>
      </w:r>
    </w:p>
    <w:p>
      <w:r>
        <w:t>5.2.1, Urteil des Bundesgerichts 9C_316/2020 vom 6.</w:t>
      </w:r>
    </w:p>
    <w:p>
      <w:r>
        <w:t>Oktober 2020 E.</w:t>
      </w:r>
    </w:p>
    <w:p>
      <w:r>
        <w:t>3.1).</w:t>
      </w:r>
    </w:p>
    <w:p>
      <w:r>
        <w:t>Nach Lage der Akten hat die Beschwerdeführerin nach dem Bestehen der Matura mehrere</w:t>
      </w:r>
    </w:p>
    <w:p>
      <w:r>
        <w:t>Ausbildungen als Drogistin und als Kinesiologin sowie ein Studium in Psychologie und ein solches in Anglistik begonnen,</w:t>
      </w:r>
    </w:p>
    <w:p>
      <w:r>
        <w:t>jedoch sämtliche Ausbildungen abgebrochen (vgl. Urk. 7/1-2; Urk. 7/53; Urk. 7/57 S. 3 ff.). Konkrete Anhaltspunkte, wonach dies</w:t>
      </w:r>
    </w:p>
    <w:p>
      <w:r>
        <w:t>jeweils aus gesundheitlichen Gründen erfolgt ist , liegen nicht vor .</w:t>
      </w:r>
    </w:p>
    <w:p>
      <w:r>
        <w:t>E in allfälliger ( invali ditäts ) relevanter Gesundheits schaden ist zu dieser Zeit denn auch gar nicht ausgewiesen .</w:t>
      </w:r>
    </w:p>
    <w:p>
      <w:r>
        <w:t>D as Vorliegen eine r AD(H ) S konnte</w:t>
      </w:r>
    </w:p>
    <w:p>
      <w:r>
        <w:t>gerade nicht bestätigt werden (vgl. Urk. 7/165/2- 41 S. 24 f. Ziff. 4.4; S. 33 unten). Die Beschwerdeführerin war zudem in der Lage , die Matura erfolgreich zu bestehen. Einzig aufgrund dessen kann indessen</w:t>
      </w:r>
    </w:p>
    <w:p>
      <w:r>
        <w:t>nicht darauf geschlossen werden, dass sie überwiegend wahrscheinlich im Gesundheitsfall auch einer besser bezahlten Tätigkeit als einer Hilfstätigkeit nachgehen würde. 6. 3</w:t>
      </w:r>
    </w:p>
    <w:p>
      <w:r>
        <w:t>Da das Arbeitsverhältnis der Beschwerdeführerin mit dem Verein Y.___ per Ende April 2022 aus wirtschaftlichen Gründen aufgelöst wurde (vgl. Urk. 7/152 S. 1), rechtfertigt es sich entgegen dem Vorgehen der Beschwerdegegnerin nicht (vgl. Urk. 2 S. 2 ; Urk. 7/167), für die Bestimmung des hypothetischen Invalideneinkommens (vgl. hierzu BGE 142 V 178 E. 2.5.7, 139 V 592 E. 2.3, 135 V 297 E. 5.2, 129 V 472 E. 4.2.1, 126 V 75 E. 3b/ aa ) auf das dabei erzielte Einkommen abzustellen. Vielmehr ist mit der Beschwerdeführerin (vgl. Urk. 1 S. 13) ebenfalls auf die LSE-Tabellenlöhne und dabei auf den selben Zentralwert der Löhne für Frauen in der untersten Kategorie in sämtlichen Wirtschaftszweigen des privaten Sektors abzustellen. Da somit Validen- und Invalideneinkommen ausgehend vom gleichen Tabellenlohn zu berechnen sind, erübrigt sich deren genaue Ermittlung und der Invaliditätsgrad entspricht dem Grad der Arbeits unfähigkeit unter Berücksichtigung eines allfälligen Abzugs vom Tabellenlohn ( vgl. Urteil des Bundesgerichts 8C_148/2017 vom 19.</w:t>
      </w:r>
    </w:p>
    <w:p>
      <w:r>
        <w:t>Juni 2017 E.</w:t>
      </w:r>
    </w:p>
    <w:p>
      <w:r>
        <w:t>4 unter Hinweis auf Urteil 9C_675/2016 vom 18.</w:t>
      </w:r>
    </w:p>
    <w:p>
      <w:r>
        <w:t>April 2017 E.</w:t>
      </w:r>
    </w:p>
    <w:p>
      <w:r>
        <w:t>3.2.1 ). Ein leidens bedingter Abzug (vgl. hierzu BGE 135 V 297 E. 5.2, 134 V 322 E. 5.2, 126 V 75 E. 5b/ aa -cc, 124 V 321 E. 3b/ aa ) wurde von der Beschwerdegegnerin nicht gewährt und ist vorliegend – entgegen der Ansicht der Beschwerdeführerin (vgl. Urk. 1 S. 13 f. ) – auch nicht gerechtfertigt. So sind die gesundheitlichen Einschränkungen bereits in der Beurteilung der medizinischen Arbeitsfähigkeit enthalten und dürfen nicht zusätzlich in die Bemessung des leidensbedingten Abzugs einfliessen (BGE 146 V 16 E. 4.1). Weitere Gründe, welche einen Abzug rechtfertigen würden, sind nicht ersichtlich.</w:t>
      </w:r>
    </w:p>
    <w:p>
      <w:r>
        <w:t>Somit ergibt sich bei einer im Erwerbsbereich medizinisch attestierten Arbeits fähigkeit von 80 % eine 20%ige Einschränkung.</w:t>
      </w:r>
    </w:p>
    <w:p>
      <w:r>
        <w:rPr>
          <w:b/>
        </w:rPr>
        <w:t>E. 6.4</w:t>
      </w:r>
    </w:p>
    <w:p>
      <w:r>
        <w:t>B ei einer Einschränkung von 20 % und einer massgebenden Gewichtung des Erwerbsbereichs mit 80 % resultiert folglich ein Teilinvaliditätsgrad von</w:t>
      </w:r>
    </w:p>
    <w:p>
      <w:r>
        <w:rPr>
          <w:b/>
        </w:rPr>
        <w:t>E. 7</w:t>
      </w:r>
    </w:p>
    <w:p>
      <w:r>
        <w:t>Dr. med. G.___ , Fachärztin für Neurologie sowie für Psychiatrie und Psychotherapie, H.___,</w:t>
      </w:r>
    </w:p>
    <w:p>
      <w:r>
        <w:t>informierte mit Bericht vom 10. August 2020 (Urk. 7/123) über die teilstationäre Behandlung der Beschwerdeführerin vom 16. September bis 15. November 2019</w:t>
      </w:r>
    </w:p>
    <w:p>
      <w:r>
        <w:t>(S. 2 Ziff. 1.1) und nannte dabei die folgenden Diagnosen mit Auswirkungen auf die Arbeits fähigkeit (S. 4 Ziff. 2.5): - rezidivierende depressive Störung, gegenwärtige mittelgradige Episode (ICD-10 F33.1) - einfache Aktivitäts- und Aufmerksamkeitsstörung (ICD-10 F90.0), vordiagnostiziert - episodisch paroxysmale Angst (ICD-10 F41.0), vordiagnostiziert - PTBS (ICD-10 F43.1), vordiagnostiziert</w:t>
      </w:r>
    </w:p>
    <w:p>
      <w:r>
        <w:t>Die Beschwerdeführerin sei w ährend des Aufenthaltes in jeglicher Tätigkeit voll ständig arbeitsunfähig gewesen. A m 18. November 2019 beginne sie eine Arbeitsintegrationsmassnahme in einem Pensum von 50 % (S. 2 Ziff. 1.3). Insgesamt sei von einer günstigen Prognose auszugehen. Die Motivation der Beschwerdeführerin für die Wiederaufnahme einer bestimmten Tätigkeit spiele eine wichtige Rolle. Die Prognose könne nicht abschliessend beurteilt werden (S.</w:t>
      </w:r>
    </w:p>
    <w:p>
      <w:r>
        <w:t>5 Ziff. 2.7). 3.</w:t>
      </w:r>
    </w:p>
    <w:p>
      <w:r>
        <w:rPr>
          <w:b/>
        </w:rPr>
        <w:t>E. 8</w:t>
      </w:r>
    </w:p>
    <w:p>
      <w:r>
        <w:t>Mit Bericht vom 22. Oktober 2021 (Urk. 7/148 = Urk. 7/150) gab Psychotherapeut</w:t>
      </w:r>
    </w:p>
    <w:p>
      <w:r>
        <w:t>A.___ an, dass er die Beschwerdeführerin gegenwärtig zwei- bis dreimal pro Monat behandle (S. 2 Ziff. 1.2) , und folgende Diagnosen mit Auswirkungen auf die Arbeitsfähigkeit stellen könne (S. 3 Ziff. 2.5): - PTBS (ICD-10 F43.1) - einfache Aktivitäts- und Aufmerksamkeitsstörung (ICD-10 F90.0) - episodisch paroxysmale Angst (ICD-10 F41.0) - rezidivierende depressive Störung, gegenwärtig remittiert (ICD-10 F33.4)</w:t>
      </w:r>
    </w:p>
    <w:p>
      <w:r>
        <w:t>Als Diagnosen ohne Auswirkungen auf die Arbeitsfähigkeit erwähnte er Folgen des (S. 3 Ziff. 2.6): - Panikstörung, gegenwärtig remittiert (ICD-10 F41.0) - Psychische und Verhaltensstörungen durch Halluzinogene: Schädlicher Gebrauch, gegenwärtig vollständig remittiert (ICD-10 F16.1) - Anorexia nervosa, gegenwärtig remittiert (ICD-10 F50.0)</w:t>
      </w:r>
    </w:p>
    <w:p>
      <w:r>
        <w:t>Die Situation der Beschwerdeführerin habe sich s eit der Integration in einem Projekt des Vereins Y.___ deutlich, jedoch nicht vollständig stabilisiert und verbessert (S. 3 Ziff. 2.2). In einer leidensangepassten Tätigkeit bestehe eine Arbeitsfähigkeit von 50 bis maximal 70 %. Die Tätigkeit dürfe nicht unter fordernd, wenig repetitiv oder monoton sein. Ausserdem müsse eine wertschät zende, ruhige und gut strukturierte Situation am Arbeitsplatz bestehen (S. 3 Ziff. 2.7). Die Leistungsfähigkeit im Rahmen des gegebenen Pensums sei nicht abschliessend geklärt . Je grösser das Pensum sei, desto kleine r sei die Leistungs fähigkeit. Insgesamt sei das Potenzial für eine berufliche Eingliederung auf 60 % zu schätzen . Dieses könne</w:t>
      </w:r>
    </w:p>
    <w:p>
      <w:r>
        <w:t>durch eine IV-finanzierte Ausbildung, mindestens auf der Stufe höhere Fachschule, deutlich verbessert werden</w:t>
      </w:r>
    </w:p>
    <w:p>
      <w:r>
        <w:t>(S. 5 Ziff. 4.1). Einer Eingliederung stehe ein fehlender beruflicher Abschluss entgegen (S. 5 Ziff. 4.4). 3.9</w:t>
      </w:r>
    </w:p>
    <w:p>
      <w:r>
        <w:t>Im August 2022 erfolgte eine psychiatrisch -neuropsychologische Begutachtung der Beschwerdeführerin durch Prof. Dr. med I.___ , Facharzt für Psychiatrie und Psychotherapie , sowie Dr. phil. J.___ , Fachpsychologin für Neuropsychologie . Mit Gutachten vom 5. September 2022 (Urk. 7/165 /2- 41 ) diagnostizierte</w:t>
      </w:r>
    </w:p>
    <w:p>
      <w:r>
        <w:t>Prof. I.___</w:t>
      </w:r>
    </w:p>
    <w:p>
      <w:r>
        <w:t>eine Anpassungsstörung mit vorwiegender Störung von anderen (gemischten) Gefühlen (ICD-10 F43.23; S. 34 Ziff. 6.3.3).</w:t>
      </w:r>
    </w:p>
    <w:p>
      <w:r>
        <w:t>Die Beschwerdeführerin zeige ein nicht einheitliches syndromales Bild mit Elementen eines depressiv ängstlichen Erlebens, jedoch auch einer dysphorisch gereizte n Kommunikation. Sie wirke in relativ schnellem Wechsel selbstbewusst, belehrend, teilweise arrogant und dann wieder kindlich-weinerlich. Diese Auffälligkeiten seien zwar persönlichkeitsgebunden, würden das Ausmass einer Persönlichkeits störung indessen nicht erreichen. Eine Traumatisierung im Sinne einer PTBS nach den ICD-10-Kriterien habe nicht stattgefunden. Die Kindheit der Beschwerde führerin beinhalte glaubhaft einige belastende Elemente (alkoholkranker Vater, emotional belastete Mutter, Scheidung der Eltern). Diese entsprächen aber nicht eine m Trauma im Sinne einer PTBS. Auch die verlangte Symptomatik liege nicht typisch und ausreichend plausibel vor. Das affektive Bild entspreche einer Anpassungsstörung. Zustandsverschlechterungen trä t en jeweils nach bestimmten, insbesondere kränkenden Ereignissen auf. Eine depressive Episode sei unwahrscheinlich, da die Beschwerdeführerin auch über euphorische Befind lichkeiten berichte und immer wieder lebhafte Alltagsaktivitäten ausführe. Für die Diagnose einer rezidivierenden depressiven Störung fehle</w:t>
      </w:r>
    </w:p>
    <w:p>
      <w:r>
        <w:t>es neben der nicht charakteristischen Symptomatik auch an de m in den ICD-10-Kriterien verlangte n Verlauf mit klar abgrenzbaren Episoden und Zeiten mit geringer oder fehlender Symptomatik. D ie Angstsymptomatik entspreche sodann nicht einer Panik störung. Die vegetativen Symptome träten als</w:t>
      </w:r>
    </w:p>
    <w:p>
      <w:r>
        <w:t>übersteigerte, aber doch nach vollziehbare Reaktion in belastenden Situationen auf. Die charakteristische Anfallsdynamik bei Panikattacken liege nicht vor. Zudem sei das Auftreten entsprechender Ereignisse für die Diagnose einer Panikstörung zu selten (S. 28 f. Ziff. 6.3.1). In der neuropsychologischen Untersuchung habe keine kognitive Störung ermittelt werden können und eine krankheitswertige hyperkinetische Störung (ADHS, ADS) könne in Zusammenschau der Befunde ebenfalls nicht bestätigt werden. Aus rein neuropsychologischer Sicht liege keine Einschränkung der Arbeitsfähigkeit vor (S. 24 f. Ziff. 4.4; S. 33 unten ; vgl. auch Urk. 7/165/54-69 S. 16 ).</w:t>
      </w:r>
    </w:p>
    <w:p>
      <w:r>
        <w:t>Es bestehe kein eindeutiger Anhalt für eine spezifische Persönlichkeitsstörung. Die Beschwerdeführerin verfüge über gute Ressourcen. Sie habe eine gute Schulausbildung abgeschlossen und mehrere Arbeitsausbildungen begonnen . Sie spreche fünf Sprachen, besitze Computerkenntnisse und ihre Tätigkeiten als Promotorin würden zusätzlich auch einen durchaus extrovertierten Anteil belegen. Es liege keine gleichmässige Einschränkung des Aktivitätsniveaus in allen vergleichbaren Lebensbereichen vor. Die Beschwerdeführerin berichte über einen durchaus aktiven Alltag mit Sport, Spaziergängen, Wanderungen und der selbständigen Erledigung aller Haushaltsaufgaben. Die bescheinigte volle Arbeits unfähigkeit sei hierzu diskrepant. Allerdings berichte sie auch über immer wieder tagelange oder auch mal eine Woche lang dauernde Einbrüche, in denen sie wesentlich weniger aktiv sei und überwiegend im Bett liege sowie auch die Haushaltstätigkeiten vernachlässige. Therapien seien erfolgt, allerdings lehne die Beschwerdeführerin alle schulmedizinischen Massnahmen wie beispielsweise eine psychopharmakologische Unterstützung ab. Bei der Beschwerdeführerin liege ein erheblicher Leidensdruck bezüglich ihrer allgemeinen Lebenssituation vor. Diese Situation schreibe sie allerdings vielen psychosozialen Belastungselementen zu. Die geklagten Symptome oder Funk tionseinbussen seien nicht immer konsistent und plausibel. E ine Symptomverdeutlichungstendenz liege vor. Diese beruhe aber überwiegend wahrscheinlich nicht auf der bewussten Tendenz zur Aggravation oder Simulation , sondern vielmehr darin, dass sie ein durch die Therapie vermitteltes Krankheitskonzept psychiatrisch bedingter Infirmität habe und sich in dieses hineinsteigere (S. 27 f. Ziff. 6.1-6.2).</w:t>
      </w:r>
    </w:p>
    <w:p>
      <w:r>
        <w:t>Die bisherigen Behandlungen seien nicht ausgeschöpft. B ei stärkerer affektiver Symptomatik sei an e ine psycho pharmakologische Unterstützung der Therapie zu denken . Zudem sollten in der Psychotherapie weniger die rückwärtsbezogene Aufarbeitung belastender Kind heits - und Jugendereignisse im Vordergrund stehen, sondern eher eine zukunftsgerichtete Überwindung der Anpassungsstörung (S. 3 4 f. Ziff. 7.1).</w:t>
      </w:r>
    </w:p>
    <w:p>
      <w:r>
        <w:t>Die Beschwerdeführerin habe in der bisherigen Tätigkeit im Themenumfeld der im Jahr 2020 durchge führten berufspraktischen Vorbereitung eine 80%ige Präsenzzeit aufbringen können . Die Anwesenheitsleistung werde durch die vorhandene affektive Symptomatik mit rascherer Erschöpfbarkeit leicht einge schränkt. W ährend der Anwesenheit sei nicht mit Leistungse inschränkungen zu rechnen. Im Rahmen der neuropsychologischen Begutachtung sei keine Leis tungseinschränkung aufgrund kognitiver Störungen diagnostiziert worden. Die Arbeitsfähigkeit in der bisherigen Tätigkeit entspreche damit einem Ausmass von 80 % (Anwesenheitsleistung 80 % x Leistungsfähigkeit 100 % = Gesamt arbeitsfähigkeit 80 %). Mitte 2019 sei nachvollziehbar eine grosse Instabilität mit verstärkter Symptomatik aufgetreten, welche zu einem Aufenthalt in der Akut-Tagesklinik geführt habe. In dieser Zeit sei die Beschwerdeführerin nachvoll ziehbar vollständig arbeitsunfähig gewesen. Spätestens ab 2020 bestehe wieder die bescheinigte Arbeitsfähigkeit (S. 37 Ziff. 8.1). Eine optimal angepasste Tätigkeit erlaube es der Beschwerdeführerin , immer wieder Ruhepausen einzu legen. Optimal wäre eine Tätigkeit in einem eher kleinen, familiär organisierten Team ohne grössere interpersonelle Konfliktpotentiale. Kognitive Anforderungen an die Leistungsfähigkeit stellten kein Problem dar .</w:t>
      </w:r>
    </w:p>
    <w:p>
      <w:r>
        <w:t>E ine Unterforderung sollte eher möglichst vermieden werden, da sich dies auf die Arbeitsmotivation negativ auswirke . In einer angepassten Tätigkeit bestehe ebenfalls eine 80%ige Arbeits fähigkeit (S. 38 Ziff. 8.2). Die Arbeitsfähigkeit könne durch medizinische Massnahmen relevant verbessert werden (S. 38 Ziff. 8.3). Die Haushaltstätigkeiten erbringe die Beschwerdeführerin selbständig und ohne externe Hilfe (S. 39 Ziff. 8.4). 3.</w:t>
      </w:r>
    </w:p>
    <w:p>
      <w:r>
        <w:rPr>
          <w:b/>
        </w:rPr>
        <w:t>E. 10</w:t>
      </w:r>
    </w:p>
    <w:p>
      <w:r>
        <w:t>Mit Stellungnahme vom 12. September 2022 erachtete Dr. med. K.___ , Facharzt für Psychiatrie und Psychotherapie, regionaler ärztlicher Dienst (RAD), das Gutachten für schlüssig und nachvollziehbar. Es liege eine Anpassungs störung mit vorwiegender Störung von anderen (gemischten) Gefühlen (ICD-10 F43.23) vor . In der bisherigen sowie einer angepassten Tätigkeit bestehe eine 20%ige Arbeitsunfähigkeit (= 80 % Arbeitsfähigkeit). Während de r</w:t>
      </w:r>
    </w:p>
    <w:p>
      <w:r>
        <w:t>Hospitali sationen und des Aufenthaltes in der Tagesklinik sei die Beschwerdeführerin vollständig arbeitsunfähig gewesen. Eine optimal angepasste Tätigkeit erlaube immer wieder Ruhepausen. Optimal wäre eine Arbeitstätigkeit in einem eher kleinen, familiär organisierten Team ohne grössere interpersonelle Konflikt potentiale. Kognitive Anforderungen an die Leistungsfähigkeit stellten kein Problem dar, eher sollte eine Unterforderung möglichst vermieden werde, da sich dies auf die Arbeitsmotivation negativ auswirke</w:t>
      </w:r>
    </w:p>
    <w:p>
      <w:r>
        <w:t>(vgl. Urk. 7/168 S. 9 f.). 3.</w:t>
      </w:r>
    </w:p>
    <w:p>
      <w:r>
        <w:rPr>
          <w:b/>
        </w:rPr>
        <w:t>E. 11</w:t>
      </w:r>
    </w:p>
    <w:p>
      <w:r>
        <w:t>Die Ärzte der H.___ informierten mit Austrittsbericht vom 9. März 2023 (Urk. 7/191/1-5) über den Aufenthalt der Beschwerdeführerin in der Tagesklinik vom 16. Januar bis 24. Februar 2023 und stellten dabei die folgende n, hier gekürzt aufgeführten Diagnosen (S. 1): - r ezidivierende depressive Störung, gegenwärtig schwere Episode ohne psychotische Symptome (ICD-10 F33.2) - e infache Aktivitäts- und Auf merksamkeitsstörung (ICD-10 F90.0) - Hypothyreose - Vitamin-D Mangel</w:t>
      </w:r>
    </w:p>
    <w:p>
      <w:r>
        <w:t>Die Beschwerdeführerin habe berichtet, Ende Dezember 2022 einen negativen IV-Bescheid erhalten zu haben. Zudem sei Anfang 2022 ihr langjähriger Therapeut verstorben, und sie habe ihre Stelle verloren, worauf es ihr endgültig den Boden unter den Füssen weggezogen habe (S. 1). Im Rahmen der klinischen Beobachtung hätten sich Hinweise auf eine Akzentuierung im emotional-instabilen Bereich ergeben . Aufgrund des kurzen Aufenthaltes habe keine abschliessende Beur teilung vorgenommen werden können . Therapeutisch sei auf Wunsch der Beschwerdeführerin keine psychopharmakologische Medikation etabliert worden. Sie habe sich am 24. Februar 2023 zum Austritt entschieden (S. 3). Initial habe sich die Beschwerdeführerin mit vorwiegend depressiver Symptomatik und im Vordergrund stehender ausgeprägter Affektinkontinenz und -labilität gezeigt. Im Rahmen der erfolgten Behandlung habe keine Veränderung der beschriebenen Symptomatik erreicht werden können, wobei die Implementierung einer trag fähigeren Tagesstruktur möglich gewesen sei (S. 4). 3.</w:t>
      </w:r>
    </w:p>
    <w:p>
      <w:r>
        <w:rPr>
          <w:b/>
        </w:rPr>
        <w:t>E. 12</w:t>
      </w:r>
    </w:p>
    <w:p>
      <w:r>
        <w:t>Dr. med. L.___ , Fachärztin für Psychiatrie und Psycho therapie, sowie lic. phil. M.___ , eidg. a nerkannter Psychotherapeut, nahmen zuhanden der Rechtsvertreterin der Beschwerdeführerin mit Schreiben vom 10. März 2023 (Urk. 7/191/6-8) Stellung zum negativen Vorbescheid der Beschwerdegegnerin und hielten fest, dass das Gutachten von Prof. I.___ nicht ausgewogen genug berücksichtigt worden sei. Zudem habe Prof. I.___ in seinem Gutachten an einzelnen wenigen, aber entscheidenden Punkten eine plausible Berücksichtigung der aktuellen Einschränkungen der Beschwerdeführerin versäumt . Der Vorbescheid habe die Beschwerdeführerin erneut stark belastet, was zu einer Zustandsverschlechterung ab zirka September 2022 (auch als Folge der Erfahrungen im Gutachtensprozess) und einem weiteren teilstationären Aufenthalt in der Akut-Tagesklinik ge führt habe. Es erscheine wenig plausibel, dass mit intensiven langjährigen Hilfsprogrammen eine 80%ige Anstellung in einem sehr wohlwollenden Umfeld habe erreicht werden können und nun der Beschwerdeführerin eine Arbeitsfähigkeit im ersten Arbeitsmarkt von 80 % attestiert werde. Diese Unstimmigkeit könne dadurch bereinigt werden, indem erneut Unterstützungsmassnahmen zur Verfügung gestellt würden . Die durch Prof. I.___</w:t>
      </w:r>
    </w:p>
    <w:p>
      <w:r>
        <w:t>diagnostizierte Anpassungsstörung mit vorwiegender Störung von anderen Gefühlen (ICD-10 F43.23) sei korrekt und vortrefflich dargelegt. Gleichzeitig bemerke er, dass bei der Beschwerdeführerin diverse Syndrom e beobachtbar seien, die für sich allein genommen die Kriterien einer Störung nicht vollständig erfüllen würden. Diese w ü rden in den Schlussfolgerungen allerdings kaum gewichtet. Auch werde es versäumt, die immer kürzer werdenden Anstellungsverhältnisse auf dem ersten Arbeitsmarkt in den letzten Jahren einzuordnen. Darin könne eine zunehmende Verunsicherung der Beschwerde führerin in ihrer beruflichen Tätigkeit und Selbstwirksamkeit gesehen werden, welche wiederum einen besonderen Unterstützungsbedarf wahrscheinlich mache (S. 1 ff.). 3.1 3</w:t>
      </w:r>
    </w:p>
    <w:p>
      <w:r>
        <w:t>Mit RAD-Stellungnahme vom 28. März 2023 gab Dr. K.___ in Bezug auf die im Vorbescheidverfahren eingereichten Berichte an, dass die Ärzte der H.___</w:t>
      </w:r>
    </w:p>
    <w:p>
      <w:r>
        <w:t>ihre Diagnosen ohne Berücksichtigung der ICD-10 Kriterien gestellt hätten. In beiden Berichten werde ein überwiegend wahrscheinlich unveränderter medizinischer Sachverhalt anders als im Gutachten beurteilt (vgl. Urk. 7/203 S. 3). 3.1 4</w:t>
      </w:r>
    </w:p>
    <w:p>
      <w:r>
        <w:t>Eine erneute Stellungnahme von Dr. L.___ und lic. phil. M.___</w:t>
      </w:r>
    </w:p>
    <w:p>
      <w:r>
        <w:t>erging am 13. Oktober 2023 zuhanden der Rechtsvertreterin der Beschwerde führerin (Urk. 7/197). Es sei derzeit davon auszugehen, dass die Beschwerde führerin über einen mittelfristigen Zeitraum aufgrund ihre r psychischen Belastungen in einem hohen Masse arbeitsunfähig bleibe. Die Auseinander setzung mit beruflichen Massnahmen h abe regelmässig zu einer Exazerbation der Symptomatik geführt. Z wischen Frühling und Herbst 2023 sei von der Beschwerdeführerin diesbezüglich weniger Druck erlebt worden. In dieser Zeit sei es ihr möglich gewesen, selbständig kleine Schritte in Richtung einer Beschäf tigung zu unternehmen. So gehe sie derzeit an fünf halben Tagen pro Woche einer Tätigkeit in einem geschützten Beschäftigungsprogramm der N.___ nach. Mit Unterstützung de s Sozialamtes habe zudem eine Berufsberatung gestartet . Dieser Prozess sei zentral und sollte bestmöglich ohne Druck erfolgen. Das Verfahren bei der Beschwerdegegnerin sei deshalb vorerst zu sistieren. Sollte sich in den nächsten Monaten eine merkliche Veränderung im Hinblick auf die Arbeitsfähigkeit zeigen , sei der Prozess erneut zu starten. Die Prüfung einer (Teil-)Berentung sei zum jetzigen Zeitpunkt verfrüht (S. 1 f.). 3.1 5</w:t>
      </w:r>
    </w:p>
    <w:p>
      <w:r>
        <w:t>Mit RAD-Stellungnahme vom 27. November 2023 hielt Dr. K.___</w:t>
      </w:r>
    </w:p>
    <w:p>
      <w:r>
        <w:t>fest , dass im September 2022 ein ausführliches und nachvollziehbares Gutachten erstellt worden sei. D ie im Bericht der Tagesklinik genannten Diagnosen widersprächen de m psychopathologische n Befund. Die Diagnosen würden nicht anhand eines objektiven psychopathologischen Befundes hergeleitet. Eine ADHS sei bereits anlässlich der Begutachtung ausgeschlossen worden. Es liege überwiegend wahrscheinlich eine andere Beurteilung desselben medizinischen Sachverhaltes vor. Auf d as Gutachten sei weiterhin abzustellen. Der gutachterlichen Beurteilung der Arbeitsfähigkeit liege unter Berücksichtigung der Krankheitsanamnese in erster Linie die objektiv nachweisbare psychopathologische Symptomatik mit den resultierenden Diagnosen und funk tionellen Einschränkungen der Beschwerde führerin zugrunde (vgl. Urk. 7/203 S. 5). 4. 4.1</w:t>
      </w:r>
    </w:p>
    <w:p>
      <w:r>
        <w:t>Aktenkundig und unbestrittenermassen steht bei der Beschwerdeführerin ein psychisches Leiden im Vordergrund, weshalb eine eingehende psychiatrische Begutachtung durch Prof. I.___</w:t>
      </w:r>
    </w:p>
    <w:p>
      <w:r>
        <w:t>mit ergänzender neuropsychologischer Testung erfolgte (vorstehend E. 3.9). Das in Kenntnis der sowie in Auseinandersetzung mit den Vorakten (vgl. Urk. 7/165/2- 41 S. 6 ff. Ziff. 2 ) erstellte Gutachten erweist sich als umfassend, wobei auch die geklagten Beschwerden</w:t>
      </w:r>
    </w:p>
    <w:p>
      <w:r>
        <w:t>(vgl. Urk. 7/165/2- 41 S.</w:t>
      </w:r>
    </w:p>
    <w:p>
      <w:r>
        <w:rPr>
          <w:b/>
        </w:rPr>
        <w:t>E. 16</w:t>
      </w:r>
    </w:p>
    <w:p>
      <w:r>
        <w:t>% (20</w:t>
      </w:r>
    </w:p>
    <w:p>
      <w:r>
        <w:t>% x 0.80). Im Haushaltsbereich liegt keine relevante Einschränkung vor , womit sich ein nicht rentenbegründender Gesamtinvaliditätsgrad von 16 % ergibt.</w:t>
      </w:r>
    </w:p>
    <w:p>
      <w:r>
        <w:t>Die angefochtene Verfügung erweist sich demnach im Ergebnis als rechtens, was zur Abweisung der Beschwerde führt. 7 . 7 .1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der unterliegenden Beschwerdeführerin aufzuerlegen, infolge bewilligter unentgeltlicher Prozessführung jedoch einstweilen auf die Gerichts kasse zu nehmen, dies unter Hinweis auf § 16 Abs. 4 des Gesetzes über das Sozialversicherungsgericht ( GSVGer ) . 7 .2</w:t>
      </w:r>
    </w:p>
    <w:p>
      <w:r>
        <w:t>Mit Honorarnote vom 9. Oktober 2024 (Urk. 11) machte die unentgeltliche Rechtsvertreterin der Beschwerdeführerin einen Aufwand von 8.60 Stunden sowie eine Kleinspesen pausch ale von 3 % und insgesamt eine Entschädigung von Fr. 2'680.90 (inkl. Barauslagen und MWST) , dies bei einem Stundenansatz von Fr. 280.-- geltend. D er Aufwand erscheint unter Berücksichtigung der Streitsache und der Schwierigkeit des Prozesses (§ 34 Abs. 3 GSVGer ) als angemessen, anzuwenden ist jedoch der für unentgeltliche Rechtsvertretungen praxisgemäss massgebliche Stundenansatz von Fr. 220.--, weshalb Rechtsanwältin Stephanie C. Elms, Zug, mit insgesamt Fr. 2'200.-- (inkl. Barauslagen und MWST) aus der Gerichtskasse zu entschädigen ist. Die Beschwerdeführerin wird auf die Nachzahlungspflicht gemäss § 16 Abs. 4 GSVGer hingewiesen. Das Gericht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Zug, wird mit Fr. 2' 200.-- (inkl. Barauslagen und MWST)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