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IV.2024.00105 vom 13. August 2024</w:t>
      </w:r>
    </w:p>
    <w:p>
      <w:r>
        <w:t>ZH Sozialversicherungsgericht, 2024-08-13, DE</w:t>
      </w:r>
    </w:p>
    <w:p>
      <w:r>
        <w:rPr>
          <w:b/>
        </w:rPr>
        <w:t xml:space="preserve">Quelle: </w:t>
      </w:r>
      <w:r>
        <w:t>https://mcp.opencaselaw.ch/entscheid/zh_sozialversicherungsgericht_IV.2024.00105</w:t>
      </w:r>
    </w:p>
    <w:p>
      <w:r>
        <w:t>FR: ZH_SOZIALVERSICHERUNGSGERICHT IV.2024.00105 du 13 août 2024</w:t>
      </w:r>
    </w:p>
    <w:p>
      <w:r>
        <w:t>IT: ZH_SOZIALVERSICHERUNGSGERICHT IV.2024.00105 del 13 agosto 2024</w:t>
      </w:r>
    </w:p>
    <w:p>
      <w:pPr>
        <w:pStyle w:val="Heading2"/>
      </w:pPr>
      <w:r>
        <w:t>Erwägungen</w:t>
      </w:r>
    </w:p>
    <w:p>
      <w:r>
        <w:rPr>
          <w:b/>
        </w:rPr>
        <w:t>E. 1</w:t>
      </w:r>
    </w:p>
    <w:p>
      <w:r>
        <w:t>X.___ , geboren 1979, meldete sich erstmals am 2 4. Januar 2011 unter Hinweis auf einen erlittenen Unfall bei der Invalidenversicherung zum Leistungsbezug an ( Urk. 6/2). Die Sozialversicherungsanstalt des Kantons Zürich, IV-Stelle,</w:t>
      </w:r>
    </w:p>
    <w:p>
      <w:r>
        <w:t>sprach dem Versicherten mit Verfügung vom 2 5. Januar 2016 vo m</w:t>
      </w:r>
    </w:p>
    <w:p>
      <w:r>
        <w:t>1. Juli 2011 bis 3 1. Dezember 2011 eine befristete ganze Invalidenrente zu ( Urk. 6/75).</w:t>
      </w:r>
    </w:p>
    <w:p>
      <w:r>
        <w:t>Ab August 2018 arbeitete der Versicherte im Gartenbau ( Urk. 6/98/1). Am 6. Januar 2020 unterzog er sich einer Hüft-Totalendoprothese (Hüft-TP) links ( Urk. 6/124).</w:t>
      </w:r>
    </w:p>
    <w:p>
      <w:r>
        <w:t>Am 2 7. Juni 2020 meldete er sich unter Hinweis auf eine Facettengelenksarthrose und eine schwere Coxarthrose erneut zum Leistungsbezug bei der Invaliden versicherung an ( Urk. 6/89). Die IV-Stelle tätigte erwerbliche und medizinische Abklärungen und zog Akten der Krankentaggeldversicherung Y.___ bei ( Urk. 6/93). Nach durchgeführtem Vorbescheidverfahren ( Urk. 6/199; Urk. 6/203) verneinte die IV-Stelle mit Verfügung vom 1 1. Januar 2024 einen Leistungs anspruch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Juni respektive Juli 2020 (Eingang am 7. Juli 2020, vgl. Aktenverzeichnis zu Urk. 6/212) anhängig gemachten IV-Anmeldung könnten allfällige Leistungen frühestens ab Dezember 2020 respektive bei Postaufgabe der Neuanmeldung im Juli 2020 ab Januar 2021 ausgerichtet werden (vgl. Art. 29 Abs. 1 IVG und</w:t>
      </w:r>
    </w:p>
    <w:p>
      <w:r>
        <w:t>Art. 29 Abs. 3 ATSG ). In dieser übergangsrechtlichen Konstellation ist die bis 31. Dezember 2021 gültig gewesene Rechtslage mass 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1. 6</w:t>
      </w:r>
    </w:p>
    <w:p>
      <w:r>
        <w:t>Im Rahmen von Art. 54a Abs. 2 IVG (in der seit 1. Januar 2022 in Kraft stehenden Fassung) und Art. 49 Abs. 1 IVV erhebt der RAD nicht selber medizinische Befunde, vielmehr besteht die Funktion dieser Stellungnahmen darin, aus medizinischer Sicht – gewissermassen als Hilfestellung für die medizinischen Laien in Verwaltung und Gerichten, welche in der Folge über den Leistungs anspruch zu entscheiden haben – den medizinischen Sachverhalt zusammen zufassen und zu würdigen, wozu namentlich auch gehört, bei widersprüchlichen medizinischen Akten eine Wertung vorzunehmen und zu beurteilen, ob auf die eine oder die andere Ansicht abzustellen oder aber eine zusätzliche Untersuchung vorzunehmen sei. Der RAD würdigt die vorhandenen Befunde aus medizinischer Sicht (Urteil des Bundesgerichts 9C_406/2014 vom 3 1. Oktober 2014 E. 3.5 mit Hinweisen). Die dabei erstellten Berichte haben eine andere Funktion als medizinische Gutachten ( Art. 44 ATSG) oder Untersuchungsberichte des RAD im Sinne von Art. 49 Abs. 2 IVV. Aufgrund dieser Funktion können und müssen die internen Berichte nicht die an ein medizinisches Gutachten gestellten inhaltlichen Anforderungen erfüllen. Es kann ihnen aber auch nicht jede Aussen- oder Beweiswirkung abgesprochen werden; sie sind vielmehr entscheidrelevante Aktenstücke (SVR 2009 IV Nr. 50; Meyer/Reichmuth, Rechtsprechung des Bundesgerichts zum Bundesgesetz über die Invalidenversicherung [IVG], 4. Aufl. 2022, N. 2 zu Art. 54a). 2.</w:t>
      </w:r>
    </w:p>
    <w:p>
      <w:r>
        <w:rPr>
          <w:b/>
        </w:rPr>
        <w:t>E. 2</w:t>
      </w:r>
    </w:p>
    <w:p>
      <w:r>
        <w:t>D er Versicherte erhob am 9. Februar 202</w:t>
      </w:r>
    </w:p>
    <w:p>
      <w:r>
        <w:rPr>
          <w:b/>
        </w:rPr>
        <w:t>E. 2.1</w:t>
      </w:r>
    </w:p>
    <w:p>
      <w:r>
        <w:t>Die Beschwerdegegnerin führte in der angefochtenen Verfügung aus ( Urk. 2), dass dem Beschwerdeführer schwere körperliche Tätigkeiten seit dem erlittenen Unfall vom 2 6. Juli 2010 nicht mehr möglich seien. In einer körperlich angepassten, leicht e n, sitzenden oder wechselbelastenden Tätigkeit sei der Beschwerdeführer indes ab Januar 2021 arbeitsfähig. Seine Restarbei ts fähigkeit könne er als Hilfs arbeiter auf dem ausgeglichenen Arbeitsmarkt zu 100 % verwerten , was zu keiner Erwerbseinbusse führ e , weshalb kein Anspruch auf eine Invalidenrente besteh e (S. 2).</w:t>
      </w:r>
    </w:p>
    <w:p>
      <w:r>
        <w:rPr>
          <w:b/>
        </w:rPr>
        <w:t>E. 2.2</w:t>
      </w:r>
    </w:p>
    <w:p>
      <w:r>
        <w:t>Demgegenüber stellte sich der Beschwerdeführer im Wesentlichen auf den Stand punkt ( Urk. 1), dass die angefochtenen Verfügung offenbar auf der Einschätzung des regional en ärztlichen Dienstes (RAD) beruhe, wonach in einer angepassten Tätigkeit «spätestens 6 Monate nach der Hüftoperation (Abschluss der post operativen Rekonvaleszenz) von einer 100% AF auszugehen» sei. D iese Ein schätzung des RAD widerspreche der Aktenlage, da gemäss Sprechstundenbericht vom 2 6. Mai 2020 damals eine deutlich protrahierte Rehabilitation bestanden habe (S. 4). Aufgrund der Aktenlage könne nicht von einem Normalverlauf aus gegangen werden, es treffe offensichtlich nicht zu, dass der Beschwerdeführer sechs Monate nach der Operation vollständig arbeitsfähig gewesen sei (S. 6). An gesichts der zahlreichen Beschwerden mit Auswirkung auf die Arbeitsfähigkeit sei eine polydisziplinäre Begutachtung des Beschwerdeführers unerlässlich (S. 6). 3. 3.1</w:t>
      </w:r>
    </w:p>
    <w:p>
      <w:r>
        <w:t>Str ittig und zu prüfen ist, ob sich der Gesundheitszustand des Beschwerdeführers bis zum Erlass der angefochtenen Verfügung vom 1 1. J anuar 202 4 ( Urk. 2) anspruchs relevant verschlechtert hat.</w:t>
      </w:r>
    </w:p>
    <w:p>
      <w:r>
        <w:t>Vergleichszeitpunkt im vorliegenden Neuanmeldeverfahren (Neuanmeldung vom 2 7. Juni 2020 ,</w:t>
      </w:r>
    </w:p>
    <w:p>
      <w:r>
        <w:t>Urk. 6 / 89 ) bildet die rechtskräftige Verfügung vom 2 5. Januar 2016 ( Urk. 6/75 ), welche sich in medizinischer Hinsicht auf die RAD-Stellungnahmen vo m 1 5. November 2011 ( Urk. 6/26/4) und 3. Juni 2014</w:t>
      </w:r>
    </w:p>
    <w:p>
      <w:r>
        <w:t>( Urk. 6/65/3-4) stützt e ,</w:t>
      </w:r>
    </w:p>
    <w:p>
      <w:r>
        <w:t>wonach der</w:t>
      </w:r>
    </w:p>
    <w:p>
      <w:r>
        <w:t>Beschwerdeführer</w:t>
      </w:r>
    </w:p>
    <w:p>
      <w:r>
        <w:t>bei einem Fahrradunfall vom 2 6. Juli 2010</w:t>
      </w:r>
    </w:p>
    <w:p>
      <w:r>
        <w:t>eine commotio cerebri, eine dislozierte Claviculafraktur links, eine Opticusläsion links und eine unfallbedingte Monokelsituation (praktisch Amaurose) erlitten habe . Zudem liege eine fortgeschrittene</w:t>
      </w:r>
    </w:p>
    <w:p>
      <w:r>
        <w:t>Coxarthrose links vor . In der bisherigen Tätigkeit als Bauarbeiter sei der Beschwerdeführer seit dem Unfalldatum zu 100 % arbeitsunfähig. In einer angepassten Tätigkeit bestehe seit September 2011 eine vollständige Arbeitsfähigkeit ( Urk. 6/65/4) . 3. 2</w:t>
      </w:r>
    </w:p>
    <w:p>
      <w:r>
        <w:t>Dr. m ed. Z.___ , Oberarzt Neurologie, A.___ Klinik, führte in seinem Bericht vom 2 1. April 2020 ( Urk. 6/130) als Diagnose einen Status nach Hüft-TP links bei Coxarthrose auf (S. 3). Der Beschwerdeführer sei nur an Gehstöcken mobil (S. 4). Es bestehe eine vollständige Arbeitsunfähigkeit (S. 2). 3. 3</w:t>
      </w:r>
    </w:p>
    <w:p>
      <w:r>
        <w:t>Dr. med. B.___ , Oberärztin Neurologie von der A.___ Klinik, hielt im Bericht vom 3 0. November 2021 fest ( Urk. 6/144 /1-2 ), dass der Beschwerdeführer seit seiner Hüft- Operation als Bauarbeiter zu 100 % arbeitsunfähig geschrieben sei. Sitzende Tätigkeiten seien möglich. Es bestände n eine persistierende Fusshebe schwäche sowie Schmerzen (S. 1). 3. 4</w:t>
      </w:r>
    </w:p>
    <w:p>
      <w:r>
        <w:t>Dr. med. C.___ , Facharzt für Rheumatologie, Physikalische Medizin und Rehabilitation ,</w:t>
      </w:r>
    </w:p>
    <w:p>
      <w:r>
        <w:t>und der Facharzt für Orthopädische Ch ir urgie und Traumatologie des Bewegungsapparates Volvoreanu ,</w:t>
      </w:r>
    </w:p>
    <w:p>
      <w:r>
        <w:t>D.___ , Klinik E.___ , stellte n</w:t>
      </w:r>
    </w:p>
    <w:p>
      <w:r>
        <w:t>im Austrittsbericht vom 1 2. November 2021 (Urk.</w:t>
      </w:r>
    </w:p>
    <w:p>
      <w:r>
        <w:t>6/146) folgende Diagnosen (S. 2-3): - Proximale, peroneal -betonte Irritation/Läsion des N. isch i adicus links - Status nach Hüft-TP MIS links mit C erclage femoral bei Fissur am 6. Januar 2020 ( Dr. F.___ ) bei schwerer Coxarthrose</w:t>
      </w:r>
    </w:p>
    <w:p>
      <w:r>
        <w:t>Der Beschwerdeführer sei vo m 3 1. Oktober bis 9. November 2021 bei ihnen in stationärer Behandlung gewesen (S. 2). Das Hauptproblem habe zu Beginn in der Schmerzproblematik bestanden (S. 4) . Der Beschwerdeführer sei sehr motiviert gewesen und habe gerne mitgemacht, jedoch habe er nur eine leicht e Verbesserung spüren können. Am 9. November 2021 habe der Beschwerdeführer akute Suizidgedanken angegeben (Sprung aus dem Fenster). Es sei mit seiner Zustimmung eine Verlegung in die Psychiatrie erfolgt (S. 5). 3. 5</w:t>
      </w:r>
    </w:p>
    <w:p>
      <w:r>
        <w:t>Gemäss Austrittsbericht von Dr. med. G.___ , Oberarzt , und Assistenzarzt Ho von der H.___ vom 2 2. Februar 2022 ( Urk. 6/152/8-12) stand der Beschwerdeführer vom 22.</w:t>
      </w:r>
    </w:p>
    <w:p>
      <w:r>
        <w:t>November 2021 bis 1. Februar 2022 in stationär er</w:t>
      </w:r>
    </w:p>
    <w:p>
      <w:r>
        <w:t>Behandlung . Sie stellten in ihrem Fachbereich folgende Diagnose (S. 1): F32.2 schwere depressive Episode ohne psychotische Symptome</w:t>
      </w:r>
    </w:p>
    <w:p>
      <w:r>
        <w:t>Der Beschwerdeführer sei affektiv niedergeschlagen, betrübt und die Schwingungsfähigkeit sei reduziert gewesen . Er habe lebensmüde Gedanken in passiver Form sowie Gedanken an einen Sprung aus dem Fenster gehabt (S. 2). Bezüglich Medikation sei bei intermittierenden lebensmüden Gedanken sowie einer fortbestehenden depressiven Symptomatik mit Niedergestimmtheit zur vor bestehenden Medikation (1 mg/d Lorazepam, 50 mg/d Sertralin) zusätzlich eine Therapie mit Lithium begonnen worden . Es habe sich hierunter eine insgesamt regrediente depressive Symptomatik mit verbesserter Schwingungsfähigkeit und insbesondere verbessertem Antrieb gezeigt. Im Verlauf des Aufenthalts hätten sich Hinweise auf kognitive Defizite, insbesondere im Bereich der Konzentration und Mnestik gezeigt. Sie empfählen in diesem Zusammenhang eine weitere Ab klärung der kognitiven Einschränkungen (S. 4). 3. 6</w:t>
      </w:r>
    </w:p>
    <w:p>
      <w:r>
        <w:t>Dr. med. (RO) I.___ , Fachärztin Psychosomatische Medizin und Psychotherapie (D) , von der J.___ hielt in ihrem Bericht vom 1 3. April 2022 ( Urk. 6/ 152/3-7) fest, dass der Beschwerdeführer seit 8. Februar 2022 bei ihr in Behandlung sei (S. 2). Die Diagnose F32.2 (schwere depressive Episode ohne psychotisch e Symptome) sei remittiert (S. 3) . Er sei alle drei bis vier Wochen bei ihr in Behandlung, wobei eine vollständige Arbeitsunfähigkeit bestehe. Es beständen motorische Einschränkungen, Antriebslosigkeit, Müdigkeit und fehlende Motivation (S. 4). Der psychische Zustand sei vom somatischen Zustand beeinflusst. Eine Prognose zur Eingliederung sei zurzeit nicht möglich (S. 5). 3. 7</w:t>
      </w:r>
    </w:p>
    <w:p>
      <w:r>
        <w:t>Dieselbe Ärztin führte im Bericht vom 2 3. Juni 2022 aus ( Urk. 6/157), dass die kognitive n Defizite der depressiven Symptomatik zuzuordnen seien. Aufgrund der depressiven Symptomatik im Zusammenhang mit langjähriger Schmerz symptomatik zeige der Beschwerdeführer zunehmende Rückzugstendenzen. Die Arbeitsunfähigkeit betrage 80 %. Der Beschwerdeführer sei motiviert , an Ein gliederungsmassnahmen teilzunehmen. 3.</w:t>
      </w:r>
    </w:p>
    <w:p>
      <w:r>
        <w:rPr>
          <w:b/>
        </w:rPr>
        <w:t>E. 4</w:t>
      </w:r>
    </w:p>
    <w:p>
      <w:r>
        <w:t>( Urk. 2) und beantragte, diese sei aufzuheben und die Beschwerdegegnerin sei zu verpflichten, den Sachverhalt festzustellen und als dann die gesetzlichen Versicherungsleistungen auszurichten ( Urk. 1 S. 2 ) . Die IV-Stelle beantragte mit Beschwerdeantwort vom 2 1. März 2024 ( Urk. 5) die Ab weisung der Beschwerde , was dem Beschwerdeführer am 2 5. März 2024 zur Kenntnis gebracht wurde ( Urk.</w:t>
      </w:r>
    </w:p>
    <w:p>
      <w:r>
        <w:rPr>
          <w:b/>
        </w:rPr>
        <w:t>E. 4.1</w:t>
      </w:r>
    </w:p>
    <w:p>
      <w:r>
        <w:t>Der Vergleich der nach der Neuanmeldung vom 2 7. Juni 2020 neu zu den Akten genommenen medizinischen Berichte und Stellungnahme n des RAD mit dem medizinischen Sachverhalt, welcher der Verfügung vom 25. Januar 2016 zu grunde lag (E. 3.1), zeigt , dass neben dem dannzumal berücksichtigten Status nach Unfall und Coxarthrose (vgl. E. 3.1) nunmehr weitere Gesundheitsstörungen im Raume stehen, so unter anderem d er</w:t>
      </w:r>
    </w:p>
    <w:p>
      <w:r>
        <w:t>Status nach der</w:t>
      </w:r>
    </w:p>
    <w:p>
      <w:r>
        <w:t>Hüft-TP Operation im Januar 2020 mit unbestritten zumindest vorübergehenden Auswirkungen auf die Arbeitsfähigkeit sowie psychische Beschwerden, so dass ein Revisionsgrund vor liegt, weshalb die Beschwerdegegnerin den Rentenanspruch in rechtlicher und tatsächlicher Hinsicht umfassend («allseitig») zu prüfen hatte, dies ohne Bindung an frühere Beurteilungen (BGE 144 I 103 E. 2.1, 141 V 9 E. 2.3; Urteil des Bundesgerichts 9C_477/2022 vom 18. Januar 2023 E. 2.1, je mit Hinweisen).</w:t>
      </w:r>
    </w:p>
    <w:p>
      <w:r>
        <w:t>Dabei gilt es insbesondere zu prüfen, ob die Beschwerdegegnerin das Vorliegen eines invalidisierenden Gesundheitsschadens zu Recht verneint hat, dies im Wesentlichen gestützt auf die Stellungnahme von RAD-Arzt K.___ , welche r davon ausging, dass die psychische Erkrankung keine Arbeitsunfähigkeit begründen könne und bezüglich Hüftbeschwerden diese sechs Monate nach der Operation zu keiner Arbeitsunfähigkeit in eine angepassten Tätigkeit führten (E.</w:t>
      </w:r>
    </w:p>
    <w:p>
      <w:r>
        <w:t>3.10).</w:t>
      </w:r>
    </w:p>
    <w:p>
      <w:r>
        <w:rPr>
          <w:b/>
        </w:rPr>
        <w:t>E. 4.2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4.3</w:t>
      </w:r>
    </w:p>
    <w:p>
      <w:r>
        <w:t>Gemäss BGE 143 V 418 sind grundsätzlich sämtliche psychischen Erkrankungen einem strukturierten Beweisverfahren nach BGE 141 V 281 zu unterziehen (E. 7.2; vgl. BGE 143 V 409 E. 4.5.1). Diese Abklärungen enden laut Bundesgericht stets mit der Rechtsfrage, ob und in welchem Umfang die ärztlichen Fest stellungen anhand der nach BGE 141 V 281 rechtserheblichen Indikatoren auf Arbeitsunfähigkeit schliessen lassen (BGE 143 V 418 E. 7.1; vgl. BGE 144 V 50 E. 4.3).</w:t>
      </w:r>
    </w:p>
    <w:p>
      <w:r>
        <w:rPr>
          <w:b/>
        </w:rPr>
        <w:t>E. 4.4</w:t>
      </w:r>
    </w:p>
    <w:p>
      <w:r>
        <w:t>Vorliegend ist in Bezug auf die psychischen Beschwerden des Beschwerdeführers gestützt auf die aktenkundigen Berichte keine abschliessende Beurteilung möglich. So wurde in den Berichte n von</w:t>
      </w:r>
    </w:p>
    <w:p>
      <w:r>
        <w:t>Dr. I.___ als Diagn o se eine schwere depressive Episode ohne psychotische Symptome ( F32.2 ) festgehalten ( Urk. 6/152/4, 6/19 1/3 ) . D iese s Krankheitsbild wurde bereits im Rahmen des stationären Aufenthalts des Beschwerdeführers in der H.___ im Februar 2022 diagnos tiziert ( Urk. 6/152/8) . Zwar hielt Dr. I.___ in ihrem Bericht vom 1 3. April 2022 fest, dass die entsprechende Störung remit t iert sei , dies indes bei attestierter vollständiger Arbeitsunfähigkeit aus psychia trischer Sicht ( Urk. 6 /152/ 3- 4). Daraus aber zu schliessen, es liege gar keine psychische Gesundheitsstörung vor, greift zu kurz. Denn im Bericht vom 1 8. Juli 2023 wurde die Diagnose von Dr. I.___</w:t>
      </w:r>
    </w:p>
    <w:p>
      <w:r>
        <w:t>erneut aufgeführt. Zudem befundete Dr. I.___</w:t>
      </w:r>
    </w:p>
    <w:p>
      <w:r>
        <w:t>zu diesem Zeitpunkt nach wie vor</w:t>
      </w:r>
    </w:p>
    <w:p>
      <w:r>
        <w:t>eine depressive Stimmung, kreisende Gedanken und kognitive Störungen und attestierte weiterhin eine hochgradige Arbeitsunfähigkeit von 80 % ( Urk. 6/191/3 ). Darüber hinaus bef indet sich der Beschwerdeführer bereits</w:t>
      </w:r>
    </w:p>
    <w:p>
      <w:r>
        <w:t>seit Jahren in regelmässiger (alle drei bis vier Wochen) psychiatrischer</w:t>
      </w:r>
    </w:p>
    <w:p>
      <w:r>
        <w:t>Behandlung ( Urk. 6/191/2 ). Des Weiteren fand seit seinem Aufenthalt in der H.___ eine intensive antidepressive medikamentöse Behandlung statt (u.a. Lith i ofor , Sertralin , Sequase ). Bei dieser Sach - und Akten lage kann nicht ohne Weiterungen mit überwiegender Wahrscheinlichkeit angenommen werden, dass keine psychische Erkrankung besteh t , welche sich anspruchsrelevant auf die funktionelle Leistungsfähigkeit des Beschwerdeführers auswirkt , zumal die Symptomatik</w:t>
      </w:r>
    </w:p>
    <w:p>
      <w:r>
        <w:t>und die entsprechende Behandlung seit Jahren</w:t>
      </w:r>
    </w:p>
    <w:p>
      <w:r>
        <w:t>dokumentiert sind . Dabei gilt es in Erinnerung zu rufen, dass im Hinblick auf die Dauer einer gesundheitlichen Störung in Bezug auf einen Rentenanspruch gemäss Art.</w:t>
      </w:r>
    </w:p>
    <w:p>
      <w:r>
        <w:t>28 Abs. 1 lit. b und c IVG einzig erforderlich ist, dass sich diese während eines Jahres durchschnittlich mindestens zu 40 % auf die Arbeitsfähigkeit und nach Ablauf dieses Jahres mindestens zu 40 % auf die Erwerbsfähigkeit auswirkt.</w:t>
      </w:r>
    </w:p>
    <w:p>
      <w:r>
        <w:t>Soweit sich der RAD -Arzt mit seine r Anmerkung, dass die psychischen Ein schränkungen reaktiv seien, wesentlich bedingt aufgrund der berufliche n und sozialen Situation</w:t>
      </w:r>
    </w:p>
    <w:p>
      <w:r>
        <w:t>des Beschwerdeführers (vgl. Urk. 6/198/14), auf psychosoziale Faktoren beruft , spielt es pr axisgemäss keine Rolle, dass psychosoziale oder soziokulturelle Umstände bei der Entstehung einer Gesundheitsschädigung einen wichtigen Einfluss gehabt hatten, sofern sich inzwischen ein eigenständiger invalidisierender Gesundheitsschaden entwickelt hat (BGE 141 V 281 E. 3.4.2.1; Urteil des Bundesgerichts 8C_105/2023 vom 10.</w:t>
      </w:r>
    </w:p>
    <w:p>
      <w:r>
        <w:t>Juli 2023 E. 5.1 mit Hinweisen) , was vorliegend nicht geprüft wurde . Daneben ist es im Rahmen des strukturierten Beweisverfahrens unzulässig, Beschwerden und Störungen ohne Einzelfall prüfung wegen grundsätzlich fehlender invalidenversicherungsrechtlicher Relevanz auszuscheiden (vgl. BGE 143 V 418 E. 8.1).</w:t>
      </w:r>
    </w:p>
    <w:p>
      <w:r>
        <w:t>Zwar ist es geboten, invalidenversicherungsrechtlich nicht relevante Umstände aufzuzeigen und gegebenenfalls bei der Einschätzung der Arbeitsfähigkeit auszuklammern (Urteil des Bundesgerichts 9C_740/2018 vom 7. Mai 2019 E. 5.2.1) . Doch sind soziale Belastungen nicht vorab und losgelöst von der Indikatorenprüfung , sondern in deren Rahmen im Gesamtkontext zu würdigen (Urteil des Bundesgerichts 8C_105/2023 vom 10. Juli 2023 E. 5.1). Mithin sind die betreffenden Umstände und ihre Entwicklung als Ressourcen oder Belastungsfaktoren in den Komplexen «Persönlichkeit» und «sozialer Kontext» (BGE 141 V 281 E. 4.3.2 f.) zu bewerten (Urteil des Bundesgerichts 8C_43/2023 vom 29. November 2023 E. 5.2 mit Hin weisen) , was ebenfalls nicht stattfand.</w:t>
      </w:r>
    </w:p>
    <w:p>
      <w:r>
        <w:t>Schliesslich ist darauf hinzuweisen, dass RAD-Ärzte zwar nicht zwingend einen spezifischen Facharzttitel benötigen, wenn sie lediglich die vorhandenen Akten würdigen, ohne einen Untersuchungsbericht im Sinne von Art. 49 Abs. 2 IVV zu erstellen (vgl. Urteil des Bundesgerichts 9C_446/2022 vom 1 2. September 2023 E. 4.2.2 mit Hinweisen). Vorliegend nahm der RAD jedoch eine eigenständige medizinische Beurteilung des psychischen Leidens vor, was eine spezifische fach ärztliche Qualifikation voraussetzt ( Urteil des Bundesgerichts 8C_342/2023 vom 7. Dezember 2023 E. 5.7.3) , worüber med. pract .</w:t>
      </w:r>
    </w:p>
    <w:p>
      <w:r>
        <w:t>K.___ nicht verfügt. Zusammenfassend ist die RAD-Beurt eilung aus den genannten Gründen</w:t>
      </w:r>
    </w:p>
    <w:p>
      <w:r>
        <w:t>nicht beweiskräftig.</w:t>
      </w:r>
    </w:p>
    <w:p>
      <w:r>
        <w:t>Der psychische Gesundheitszustand des Beschwerdeführers lässt sich auch ge stützt auf die Berichte der behandelnden Psychiaterin Dr. I.___</w:t>
      </w:r>
    </w:p>
    <w:p>
      <w:r>
        <w:t>nicht ab schliessend beurteilen . So fehlt es den Berichten</w:t>
      </w:r>
    </w:p>
    <w:p>
      <w:r>
        <w:t>bereits an einer schlüssigen und nachvollziehbaren Diagnose -H erleitung als Ausgangspunkt. Darüber hinaus findet sich k eine beweisrechtlich verwertbare fachärztliche Beurteilung, welche die festgestellte n Befunde</w:t>
      </w:r>
    </w:p>
    <w:p>
      <w:r>
        <w:t>und deren Auswirkungen auf die Leistungsfähigkeit des Beschwerdeführers sowie eine allfällige ressourcenhemmende Wirkung der selben überzeugend darlegt .</w:t>
      </w:r>
    </w:p>
    <w:p>
      <w:r>
        <w:t>Einzig gestützt auf die aktenkundigen medizinischen Berichte ist somit auch eine Indikatorenprüfung nicht möglich.</w:t>
      </w:r>
    </w:p>
    <w:p>
      <w:r>
        <w:rPr>
          <w:b/>
        </w:rPr>
        <w:t>E. 4.5</w:t>
      </w:r>
    </w:p>
    <w:p>
      <w:r>
        <w:t>Betreffend den Gesundheitszustand des Beschwerdeführers aus somatischer Sicht gilt es zu berücksichtigen, dass gestützt auf die aktenkundigen Berichte ebenfalls keine abschliessende Beurteilung des funktionellen Leistungsvermögen s möglich ist. So geht insbesondere aus dem Bericht der D.___ ( Urk. 6/188) hervor, dass die Schmerzsituation des Beschwerdeführers während des Auf enthalts vo n März bis April 2023 nicht habe gebessert werden können (S. 4) . Er war nach wie vor nur mit zwei Unterarmgehstöcken mobil. Beim 6-Minuten-Test erreichte er bei Austritt eine Distanz von nur 153 Metern (Norm 626 Meter) (S. 8) . Vor diesem Hintergrund kann die nicht näher begründete Einschätzung des RAD, wonach spät estens sechs Monate nach der Hüftoperation vom 6. Januar 2020 (Abschluss der postoperativen Rekonvales z enz) eine vollständige Arbeitsfähigkeit in einer angepassten Tätigkeit bestanden habe n soll , ebenfalls nicht ohne Weiterungen bestätigt werden.</w:t>
      </w:r>
    </w:p>
    <w:p>
      <w:r>
        <w:t>Die Behandler gingen zu diesem Zeitpunkt bereits von einem deutlich protrahierte n Verlauf aus ( Urk. 6/135/48). Die erste Reha stand noch aus (vgl. E. 3.4). Z udem war die Diagnose der Läsion des N. Ischadicus noch gar nicht gestellt (vgl. Urk.</w:t>
      </w:r>
    </w:p>
    <w:p>
      <w:r>
        <w:t>7/130/7-8).</w:t>
      </w:r>
    </w:p>
    <w:p>
      <w:r>
        <w:t>Insofern konnte zu diesem Zeitpunkt noch keine Rede sein von einem postopera t iven Abschluss der Rekonvales z enz , wie das der RAD annahm .</w:t>
      </w:r>
    </w:p>
    <w:p>
      <w:r>
        <w:rPr>
          <w:b/>
        </w:rPr>
        <w:t>E. 4.6</w:t>
      </w:r>
    </w:p>
    <w:p>
      <w:r>
        <w:t>Schliesslich ist zu berücksichtigen, dass de r Beschwerdeführer sowohl in somatischer (Gangstörung) als auch in psychischer Hinsicht an Beschwerden leidet. Eine Beurteilung sowohl aus somatischer als auch psychiatrischer Sicht, unter Berücksichtigung der jeweiligen Wechselwirkungen, fand bisher nicht</w:t>
      </w:r>
    </w:p>
    <w:p>
      <w:r>
        <w:t>statt. Dies ist jedoch vorliegend auch vor dem Hintergrund, dass die behandelnde Psychiater in betonte, dass die somatischen Beschwerden den psychischen Gesundheitszustand beeinflussen , angezeigt (vgl. E. 3.6, E. 3.9) .</w:t>
      </w:r>
    </w:p>
    <w:p>
      <w:r>
        <w:rPr>
          <w:b/>
        </w:rPr>
        <w:t>E. 4.7</w:t>
      </w:r>
    </w:p>
    <w:p>
      <w:r>
        <w:t>Der medizinische Sachverhalt ist nach dem Gesagten ungenügend abgeklärt, wes halb die Sache an die Beschwerdegegnerin zurückzuweisen ist, damit diese den Gesundheitszustand und die funktionelle Leistungsfähigkeit de s Beschwerde führer s aus psychischer und somatischer Sicht in Form eines Gutachtens abkläre. Die Beschwerde ist antragsgemäss gutzuheissen. 5. 5.1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5.2</w:t>
      </w:r>
    </w:p>
    <w:p>
      <w:r>
        <w:t>Ausgangsgemäss ist die Beschwerdegegnerin zu verpflichten, dem Beschwerde führer eine angemessene Prozessentschädigung zu bezahlen, welche in An wendung von Art. 61 lit. g ATSG, namentlich unter Berücksichtigung der Bedeutung der Streitsache und der Schwierigkeit des Prozesses auf Fr. 2 ' 6 00.-- (inklusive Barauslagen und Mehrwertsteuer) festzusetzen ist.</w:t>
      </w:r>
    </w:p>
    <w:p>
      <w:r>
        <w:t>Das Gericht erkennt: 1.</w:t>
      </w:r>
    </w:p>
    <w:p>
      <w:r>
        <w:t>In Gutheissung der Beschwerde wird die angefochtene Verfügung vom 1 1. Januar 2024 aufgehoben und die Sache wird an die Sozialversicherungsanstalt des Kantons Zürich, IV-Stelle, zurückgewiesen, damit diese, nach erfolgter Abklärung im Sinne der Erwägungen, über den Leistungsanspruch des Beschwerdeführers neu entscheide.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Partei entschädigung von Fr. 2’600 .-- (inkl. Barauslagen und MWST)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GräubLangone</w:t>
      </w:r>
    </w:p>
    <w:p>
      <w:r>
        <w:rPr>
          <w:b/>
        </w:rPr>
        <w:t>E. 7</w:t>
      </w:r>
    </w:p>
    <w:p>
      <w:r>
        <w:t>). Das Gericht zieht in Erwägung: 1.</w:t>
      </w:r>
    </w:p>
    <w:p>
      <w:r>
        <w:rPr>
          <w:b/>
        </w:rPr>
        <w:t>E. 8</w:t>
      </w:r>
    </w:p>
    <w:p>
      <w:r>
        <w:t>Im Austrittsbericht der D.___ , Klinik E.___ , vom 3.</w:t>
      </w:r>
    </w:p>
    <w:p>
      <w:r>
        <w:t>April 2023 ( Urk. 6/188) , wo der Beschwerdeführer vom 4.</w:t>
      </w:r>
    </w:p>
    <w:p>
      <w:r>
        <w:t>März 2023 bis 7. April 202 3 neuerlich stationär behandelt worden war (S. 1) ,</w:t>
      </w:r>
    </w:p>
    <w:p>
      <w:r>
        <w:t>stellten die verantwortlich zeichnenden Ärzte folgende Diagnosen (S. 1-2) : - Proximale peroneal -betonte Läsion des N. Ischiadicus links mit zusätz licher funktioneller Überlagerung - St. n. Hüft-TP MIS links mit Cer clage femoral bei Fissur am 06.01.2020 ( Dr. F.___ ) bei schwerer Coxarthrose links - Depression</w:t>
      </w:r>
    </w:p>
    <w:p>
      <w:r>
        <w:t>Der Beschwerdeführer habe bei Eintritt über Rückenschmerzen und Schmerzen in der linken Hüfte berichtet. Die Mobilität sei eingeschränkt. Er habe ebenfalls von psychophysische r Erschöpfung und Gedankenkreisen berichtet (S. 2). Der Beschwerdeführer habe sich im Rahmen des Aufenthalts nur mässig rekonditioniert . Die Schmerzen hätten einen schwankenden Verlauf gezeigt. Ge mäss Beschwerdeführer sei keine Verbesserung der Schmerzsituation während des Aufenthalts eingetreten (S. 4).</w:t>
      </w:r>
    </w:p>
    <w:p>
      <w:r>
        <w:t>Im Rahmen der psychotherapeutischen Behandlung habe der Beschwerdeführer mehrfach über die Zunahme von belastenden, negativen und auch suizidalen Gedanken , die besonders mit der Zunahme starker S chmerzen aufgetreten seien und mit Panikattacken einhergingen , berichtet . Die Weiterführung der bisherigen ambulanten Psychotherapie werde dringend empfohlen (S. 8) . Nach Klinikaustritt bis 2 1. April 2023 sei der Beschwerdeführer zu 80 % arbeitsunfähig. Die weiter führende Arbeitsfähigkeitsbeurteilung sei durch die nachbehandelnden Ärzte vorzunehmen (S. 6). 3.</w:t>
      </w:r>
    </w:p>
    <w:p>
      <w:r>
        <w:rPr>
          <w:b/>
        </w:rPr>
        <w:t>E. 9</w:t>
      </w:r>
    </w:p>
    <w:p>
      <w:r>
        <w:t>Dr. I.___ hielt in ihrem Bericht vom 1 8. Juli 2023 (Urk.</w:t>
      </w:r>
    </w:p>
    <w:p>
      <w:r>
        <w:t>6/191) fest, dass der Beschwerdeführer alle drei bis vier Wochen bei ihr in Behandlung sei (S. 2). Die Arbeitsunfähigkeit betrage 80 %. Sie diagnostizierte eine schwere depressive Episode ohne psychotische Symptome F32.2 (S. 3). Auf telefonische Rückfrage der Beschwerdegegnerin berichtete sie ( Urk. 6/195), dass der Beschwerdeführer unter depressiver Symptomatik bei unsicherer Zukunftsperspektive leide. Die somatischen Beschwerden beeinflussten die psychische Erkrankung. Die kognitiven Störungen seien im Rahmen der Depression zu verstehen, es seien keine Abklärungen in dieser Hinsicht durchgeführt worden. 3.</w:t>
      </w:r>
    </w:p>
    <w:p>
      <w:r>
        <w:rPr>
          <w:b/>
        </w:rPr>
        <w:t>E. 10</w:t>
      </w:r>
    </w:p>
    <w:p>
      <w:r>
        <w:t>RAD-Arzt pract . med. K.___ , Facharzt für Arbeitsmedizin, mass in seiner Stellungnahme vom 8. August 2023 ( Urk. 6/198/14-15)</w:t>
      </w:r>
    </w:p>
    <w:p>
      <w:r>
        <w:t>der Diagnose der Läsion des Nervus ischiadicus links bei Status nach Hüft TP und schwere r</w:t>
      </w:r>
    </w:p>
    <w:p>
      <w:r>
        <w:t>Coxarthrose links dauerhafte Auswirkung auf die Arbeitsfähigkeit bei . Die schwere depressive Episode F32.2 sei hingegen ohne dauerhafte Auswirkung auf die Arbeitsfähigkeit, wobei der Schweregrad der depressiven Störung aus versicherungsmedizinischer Sicht nicht nachvollziehbar sei (S. 14).</w:t>
      </w:r>
    </w:p>
    <w:p>
      <w:r>
        <w:t>Die bisherige Tätigkeit (Gartenbau, körperlich schwere Tätigkeit) sei aufgrund der bestehenden somatischen Einschränkungen seit Jahren nicht mehr möglich. Der psychische Gesundheitszustand sei limitiert aufgrund der Tatsache, dass d er Beschwerdeführer nicht mehr arbeitstätig sei , und der dadurch bedingten unsicheren Zukunftsperspektive. Es sei somit aus arbeitsmedizinischer Sicht von einem reaktiven psychischen Geschehen auszugehen, welches aus versicherungs medizinischer Sicht nicht zu einer langandauernden/dauerhaften Einschränkung der Arbeitsfähigkeit in einer angepassten Tätigkeit führe. Die genannte Diagnose einer schweren depressiven Episode sei somit nicht nachvollziehbar. Bereits zum Zeitpunkt der Entlassung aus der stationären Therapie im Jahr 2022 sei der psychische Gesundheitszustand als deutlich gebessert beschrieben worden . Auch wäre die aktuelle Therapiefrequenz (ambulante Therapie alle drei bis vier Wochen) für eine schwere depressive Episode nicht adäquat (S. 14).</w:t>
      </w:r>
    </w:p>
    <w:p>
      <w:r>
        <w:t>Zusammenfassend sei aus arbeitsmedizinischer Sicht davon auszugehen, dass die psychische n</w:t>
      </w:r>
    </w:p>
    <w:p>
      <w:r>
        <w:t>Einschränkungen reaktiv seien, wesentlich aufgrund der beruflichen und sozialen Situation des Beschwerdeführers , und somit im versicherungs medizinischen Sinn keine Arbeitsunfähigkeit be gr ünden könn t en. In einer an gepassten Tätigkeit gemäss Belastungsprofil sei spätestens sechs Monate nach der Hüftoperation (Abschluss der postoperativen Rekonvaleszenz) von einer 100%igen Arbeitsfähigkeit auszugehen (S. 14)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