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IV.2024.00084 vom 24. April 2024</w:t>
      </w:r>
    </w:p>
    <w:p>
      <w:r>
        <w:t>ZH Sozialversicherungsgericht, 2024-04-24, DE</w:t>
      </w:r>
    </w:p>
    <w:p>
      <w:r>
        <w:rPr>
          <w:b/>
        </w:rPr>
        <w:t xml:space="preserve">Quelle: </w:t>
      </w:r>
      <w:r>
        <w:t>https://mcp.opencaselaw.ch/entscheid/zh_sozialversicherungsgericht_IV.2024.00084</w:t>
      </w:r>
    </w:p>
    <w:p>
      <w:r>
        <w:t>FR: ZH_SOZIALVERSICHERUNGSGERICHT IV.2024.00084 du 24 avril 2024</w:t>
      </w:r>
    </w:p>
    <w:p>
      <w:r>
        <w:t>IT: ZH_SOZIALVERSICHERUNGSGERICHT IV.2024.00084 del 24 aprile 2024</w:t>
      </w:r>
    </w:p>
    <w:p>
      <w:pPr>
        <w:pStyle w:val="Heading2"/>
      </w:pPr>
      <w:r>
        <w:t>Erwägungen</w:t>
      </w:r>
    </w:p>
    <w:p>
      <w:r>
        <w:rPr>
          <w:b/>
        </w:rPr>
        <w:t>E. 1.1</w:t>
      </w:r>
    </w:p>
    <w:p>
      <w:r>
        <w:t>X.___ , geboren 1968, arbeitete seit 1988 ohne abgeschlossene Berufs ausbildung in der Schweiz ( vgl. Urk. 7/8 ) und war zuletzt von 2002 bis zur Kündigung aus wirtschaftlichen Gründen im Oktober 2005 als Kellner bei Y.___</w:t>
      </w:r>
    </w:p>
    <w:p>
      <w:r>
        <w:t>tätig (Urk. 7/3/5 ). Seit November 2005 bezog er Taggelder der Arbeits losenversicherung (Urk. 7/ 17 f.). Am 17. Februar 2006 erlitt der Versicherte als Lenker eines Personenwagens eine Auffahrkollision (Urk. 7/14 /171-180).</w:t>
      </w:r>
    </w:p>
    <w:p>
      <w:r>
        <w:t>Am 5. Juni 2007 (Eingangsdatum) meldete sich X.___ unter Hin weis auf einen Status nach Halswirbelsäulen-Distorsion, eine anhaltende somatoforme Schmerzstörung und eine mittelgradige depressive Episode bei der Sozialver sicherungsanstalt des Kantons Zürich, IV-Stelle, zum Leistungsbezug an (Urk. 7/3 ). Die IV-Stelle zog in der Folge die Akten des Unfallversicherers bei (Urk. 7/14, Urk. 7/20), holte die Berichte bei den behandelnden Ärzten ein (Urk. 7/9, Urk. 7/15, Urk. 7/29, Urk. 7/35, Urk. 7/36, Urk. 7/39) und veranlasste eine polydisziplinäre Begutachtung durch das Zentrum Z.___ , über welche am 29. April 2010 berichtet wurde (Urk. 7/43, Urk. 7/46). Mit Verfügung vom 9. September 2010 verneinte die IV-Stelle einen Rentenanspruch unter Hinweis auf einen – zufolge einer 80%igen Arbeitsfähigkeit – rentenausschliessenden Invali ditätsgrad (Urk. 7/58 ).</w:t>
      </w:r>
    </w:p>
    <w:p>
      <w:r>
        <w:rPr>
          <w:b/>
        </w:rPr>
        <w:t>E. 1.2</w:t>
      </w:r>
    </w:p>
    <w:p>
      <w:r>
        <w:t>Am 28. April 201</w:t>
      </w:r>
    </w:p>
    <w:p>
      <w:r>
        <w:rPr>
          <w:b/>
        </w:rPr>
        <w:t>E. 1.3</w:t>
      </w:r>
    </w:p>
    <w:p>
      <w:r>
        <w:t>Mit Eingabe vom 1 4 . Februar 2020 meldete sich der Versicherte erneut zum Leistungsbezug bei der IV-Stelle an (Urk. 7/92) und reichte unter Hinweis auf eine Verschlechterung des Gesundheitszustands Berichte des Zentrums A.___</w:t>
      </w:r>
    </w:p>
    <w:p>
      <w:r>
        <w:t>vom 26. September resp. 11. No vember 2019 ein (Urk. 7/91). Hierauf nahm die IV-Stelle Abklärungen in er werb licher und medizinischer Hinsicht vor und holte aktuelle Berichte der be han delnden Ärzte (Urk. 7/ 99 , Urk. 7/ 100 , Urk. 7/ 114 , Urk. 7/117, Urk. 7/123 ) sowie einen Auszug aus dem individuellen Konto des Versicherten (IK-Auszug; Urk.</w:t>
      </w:r>
    </w:p>
    <w:p>
      <w:r>
        <w:t>7/ 96 ) ein.</w:t>
      </w:r>
    </w:p>
    <w:p>
      <w:r>
        <w:t>Hierzu nahm Dr. med. B.___ , Fach a rzt für Rheumatologie, Physikalische Medizin und Rehabilitation und Innere Medizin sowie A rzt des regionalen ärztlichen Dienstes (RAD), am 26. August 2021 Stellung (vgl. Fest stellungsblatt, Urk. 7/ 124 ). Gestützt darauf und ausgehend von einer</w:t>
      </w:r>
    </w:p>
    <w:p>
      <w:r>
        <w:rPr>
          <w:b/>
        </w:rPr>
        <w:t>E. 1.4</w:t>
      </w:r>
    </w:p>
    <w:p>
      <w:r>
        <w:t>Am 25. Mai 2023 (Eingangsdatum) reichte der Versicherte ein neues Leistungs gesuch ein (Urk. 7/136). Von der IV-Stelle darauf hingewiesen, dass zur Glaub haft machung einer gesundheitlichen Veränderung entsprechende aktuelle Be weis mittel beizubringen seien (Urk. 7/ 137 ), ersuchte der Versicherte mit Schreiben vom 10. Juli 2023 um Erstreckung der Einreichefrist für ärztliche Berichte und Gutachten bis 31. August 2023 (Urk. 7/138). Am 29. August 2023 bat der Ver sicherte erneut um eine ausserordentliche Nachfrist bis Ende September 2023 (Urk. 7/142), welche die IV-Stelle mit Mitteilung vom 30. August 2023 gewährte (Urk. 7/141). Am 2. Oktober 2023 teilte der Versicherte der IV-Stelle mit, dass das in Aussicht gestellte Gutachten noch nicht erstellt sei und damit nicht fristgerecht eingereicht werden könne (Urk. 7/144). In der Folge stellte die IV-Stelle mit Vor bescheid vom 10. Oktober 2023 in Aussicht, auf das Leistungsbegehren nicht ein zu treten (Urk. 7/145). Hiergegen erhob der Versicherte am 7. November 2023 Einwand und beantragte eine Nachfrist bis 15. Dezember 2023 zur Einreichung des Gutachtens (Urk. 7/146), welche ihm seitens IV-Stelle gewährt wurde (Urk. 7/147). Mit Verfügung vom 3. Januar 2024 trat die IV-Stelle wie vorbe schieden auf das Leistungsgesuch nicht ein (Urk. 7/148 = Urk. 2). 2.</w:t>
      </w:r>
    </w:p>
    <w:p>
      <w:r>
        <w:t>Hiergegen erhob der Versicherte am 3. Februar 20 24 unter Beilage des am 24. Januar 2024 verfassten Konsiliarberichts der Klinik C.___</w:t>
      </w:r>
    </w:p>
    <w:p>
      <w:r>
        <w:t>(Urk. 3/1) Beschwerde (Urk. 1) und beantragte, die Verfügung sei auf zu heben und die Beschwerdegegnerin sei zu verpflichten, ihm eine dem Invaliditätsgrad von 60 % entsprechende Rente zuzusprechen . In pro zes sualer Hinsicht ersuchte er sinngemäss</w:t>
      </w:r>
    </w:p>
    <w:p>
      <w:r>
        <w:t>um</w:t>
      </w:r>
    </w:p>
    <w:p>
      <w:r>
        <w:t>Durchführung eines zweiten Schriftenwechsels . Die Beschwerdegegnerin schloss mit Beschwerdeantwort vom 1 1 . März 20 24 auf Abweisung der Beschwerde (Urk. 6 ). Mit Verfügung vom 12. März 2024 wurde dem Beschwerdeführer die Beschwerdeantwort zur Kenntnis gebracht und das Gesuch um Durchführung eines zweiten Schriftenwechsels abgewiesen (Urk. 8). Mit Eingabe vom 9. April 2024 (Urk. 9) legte der Beschwerdeführer weitere medizinische Berichte ins Recht (Urk. 10/1-3). 3.</w:t>
      </w:r>
    </w:p>
    <w:p>
      <w:r>
        <w:t>Auf die Vorbringen der Parteien und die eingereichten Akten wird, soweit erfor derlich, im Rahmen der nachfolgenden Erwägungen eingegangen. Das Gericht zieht in Erwägung: 1.</w:t>
      </w:r>
    </w:p>
    <w:p>
      <w:r>
        <w:t>1. 1</w:t>
      </w:r>
    </w:p>
    <w:p>
      <w:r>
        <w:t>Wurde eine Rente wegen eines zu geringen Invaliditätsgrades verweigert, so wird nach Art. 87 Abs.</w:t>
      </w:r>
    </w:p>
    <w:p>
      <w:r>
        <w:t>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1. 2</w:t>
      </w:r>
    </w:p>
    <w:p>
      <w:r>
        <w:t>Mit dem Beweismass des Glaubhaftmachens sind herabgesetzte Anforderungen an den Beweis verbunden; die Tatsachenänderung muss nicht nach dem im Sozialversicherungsrecht sonst üblichen Beweisgrad der überwi egenden Wahr scheinlichkeit (BGE 138 V 218 E. 6) erstellt sein (Urteil des Bundesgerichts 8C_735/2019 vom 25. Februar 2020 E. 4.2). Für das Beweismass des Glaubhaft machens genügt es, dass für das Vorhandensein des behaupteten rechtser 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 vgl. BGE 109 V 108 E. 2b; Urteile des Bundesgerichts 8C_531/2022 vom 23. August 2023 E. 3.2.2 und 9C_57/2021 vom 8. Juli 2021 E. 4.2, je mit Hinweisen ). 1. 3</w:t>
      </w:r>
    </w:p>
    <w:p>
      <w:r>
        <w:t>Der versicherten Person kommt ausnahmsweise eine Beweisführungslast zu (vgl.</w:t>
      </w:r>
    </w:p>
    <w:p>
      <w:r>
        <w:t>BGE 130 V 64 E. 5.2.5).</w:t>
      </w:r>
    </w:p>
    <w:p>
      <w:r>
        <w:t>Der Untersuchungsgrundsatz, wonach der Versiche rungs träger (oder im Beschwerdeverfahren das Gericht) von Amtes wegen für die richtige und vollständige Abklärung des rechtserheblichen Sachverhalts zu sor gen hat, spielt insoweit nicht. Das Gericht legt sodann der beschwerdeweisen Überprüfung den Sachverhalt bzw. die Aktenlage zu Grunde, wie sie sich der Verwaltung bei Erlass der Nichteintretensverfügung boten ( BGE 130 V 64 E. 5.2.5; Urteil des Bundesgerichts 8C_175/2019 vom 30. Juli 2019 E. 1.1 mit Hinweisen).</w:t>
      </w:r>
    </w:p>
    <w:p>
      <w:r>
        <w:t>Richtet sich die Beschwerde gegen einen Nichteintretensentscheid , hat das Gericht nur zu prüfen und darüber zu entscheiden, ob die Verwaltung zu Recht nicht auf das Leistungsbegehren eingetreten ist. Der richterliche Entscheid in der Sache hat damit allein den formellen Gesichtspunkt des vorinstanzlichen Nichteintretens zum Gegenstand. Mit materiellen Anträgen hat sich das Gericht dagegen nicht zu befassen (BGE 121 V 159 E. 2b, 116 V 266 E. 2a, SVR 1997 UV Nr. 66 S. 225 E.</w:t>
      </w:r>
    </w:p>
    <w:p>
      <w:r>
        <w:t>1a ; vgl. auch BGE 132 V 74 E. 1.1 mit Hinweis ). 2.</w:t>
      </w:r>
    </w:p>
    <w:p>
      <w:r>
        <w:t>2.1</w:t>
      </w:r>
    </w:p>
    <w:p>
      <w:r>
        <w:t>Die Beschwerdegegnerin begründete das Nichteintreten auf die erneute Anmel dung in der Verfügung vom 3. Januar 2024 damit, dass der Beschwerdeführer keine neuen</w:t>
      </w:r>
    </w:p>
    <w:p>
      <w:r>
        <w:t>Unterlagen</w:t>
      </w:r>
    </w:p>
    <w:p>
      <w:r>
        <w:t>eingereicht habe, die eine Veränderung der Verhältnisse belegen würden (Urk. 2). 2.2</w:t>
      </w:r>
    </w:p>
    <w:p>
      <w:r>
        <w:t>Demgegenüber machte der Beschwerdeführer in seiner Beschwerde vom 3. Fe bru ar 2024 (Urk. 1) zusammengefasst geltend, die medizinischen Untersuchungen hätten erst am 11. Dezember 2023 begonnen, weshalb er die entsprechenden Berichte nicht rechtzeitig bei der Beschwerdegegnerin habe einreichen können. Mittlerweile sei der am 24. Januar 2024 verfasste Konsiliarbericht jedoch einge gangen. Dieser sei von der Beschwerdegegnerin zu berücksichtigen und über das Gesuch sei neu zu befinden. 2.3</w:t>
      </w:r>
    </w:p>
    <w:p>
      <w:r>
        <w:t>Strittig und zu prüfen ist allein die Frage, ob die Beschwerdegegnerin auf die erneute Anmeldung zu Recht nicht eingetreten ist. Prozessthema ist demnach, ob der Beschwerdeführer im Sinne von Art. 87 Abs. 3 IVV glaubhaft gemacht hat, dass sich sein gesundheitlicher Zustand erheblich verschlechtert hat , und zwar verglichen mit dem Zeitpunkt, in welchem der Rentenanspruch letztmals materiell geprüft wurde (BGE 133 V 108), mithin Februar 2022 (vgl. Sachverhalt Ziff. 1.3) . 3.</w:t>
      </w:r>
    </w:p>
    <w:p>
      <w:r>
        <w:t>3.1</w:t>
      </w:r>
    </w:p>
    <w:p>
      <w:r>
        <w:t>Im Rahmen der Neu anmeldung am 25. Mai 2023 (Urk. 7/136 ) reichte der Beschwerdeführer keine Unterlagen zur Glaubhaftmachung einer Verschlech terung seines Gesundheitszustandes ein. Er wurde daher mit Schreiben vom 15. Juni 2023 (Urk . 7/137 ) auf seine Beweisführungslast hingewiesen und auf gefordert, innert einer Frist bis 17. Juli 2023 aktuelle Beweismittel, namentlich Arzt- oder Spitalberichte, nachzureichen. Innert Frist ersuchte der Beschwerde führer wiederholt um Er streck ung der Ein reichefrist für ärztliche Berichte und Gutachten bis am 30. September 2023 (vgl. Schreiben vom 10. Juli 2023 [Urk. 7/138] und 29. August 2023 [Urk. 7/142]). Mit E-Mail vom 2. Oktober 2023 teilte der Beschwerdeführer der Beschwerdegegnerin mit, dass das Gutachten krankheitsbedingt nicht fristgerecht erstellt werden könne und auf eine weitere Erstreckung zur Einreichung der medizinischen Akten verzichtet werde (Urk. 7/144). Hierauf erging am 10. Oktober 2023 der Vorbe scheid , in dem die Beschwerdegegnerin das Nichteintreten auf das Leistungs begehren in Aussicht stellte (Urk. 7/145). Der Beschwerdeführer legte in der Folge auch nach verlangter und ih m gewährter Fristerstreckung bis</w:t>
      </w:r>
    </w:p>
    <w:p>
      <w:r>
        <w:rPr>
          <w:b/>
        </w:rPr>
        <w:t>E. 6</w:t>
      </w:r>
    </w:p>
    <w:p>
      <w:r>
        <w:t>November 2017 ab (Urk.</w:t>
      </w:r>
    </w:p>
    <w:p>
      <w:r>
        <w:t>7/</w:t>
      </w:r>
    </w:p>
    <w:p>
      <w:r>
        <w:rPr>
          <w:b/>
        </w:rPr>
        <w:t>E. 8</w:t>
      </w:r>
    </w:p>
    <w:p>
      <w:r>
        <w:t>0%igen Arbeitsfähigkeit verneinte die IV-Stelle mit Verfügung vom</w:t>
      </w:r>
    </w:p>
    <w:p>
      <w:r>
        <w:rPr>
          <w:b/>
        </w:rPr>
        <w:t>E. 10</w:t>
      </w:r>
    </w:p>
    <w:p>
      <w:r>
        <w:t>Februar 2022 einen Leistungsanspruch (Urk.</w:t>
      </w:r>
    </w:p>
    <w:p>
      <w:r>
        <w:t>7/ 130 ).</w:t>
      </w:r>
    </w:p>
    <w:p>
      <w:r>
        <w:rPr>
          <w:b/>
        </w:rPr>
        <w:t>E. 15</w:t>
      </w:r>
    </w:p>
    <w:p>
      <w:r>
        <w:t>Dezember 2023 (Urk. 7/146 und Urk.</w:t>
      </w:r>
    </w:p>
    <w:p>
      <w:r>
        <w:t>7/147 ) keine Unterlagen zur Glaubhaftmachung einer Tatsachenänderung auf . Die Beschwerde gegnerin erliess daher am 3. Januar 2024 die vorliegend ange fochtene Verfügung (Urk. 2). 3.2</w:t>
      </w:r>
    </w:p>
    <w:p>
      <w:r>
        <w:t>Gemäss den vorstehenden Ausführungen (vgl. E. 1. 3 ) spielt der Untersuchungs grundsatz bei der Prüfung der Eintretensfrage im Neuanmeldungsverfahren nicht. Es ist deshalb auch nicht zu beanstanden, dass die Beschwerdegegnerin, nachdem der Beschwerdeführer sein Gesuch nicht weiter belegt hat, mangels glaubhaft gemachter Veränderung der tatsächlichen und/oder gesundheitlichen Ver hält nisse auf die Neuanmeldung nicht eintrat. Dass der Beschwerdeführer die erfor derlichen Beweismittel nicht einreichen konnte, nachdem er hierfür rund drei einhalb Monate Zeit hatte ( 15. Juni bis 30. September 2023 ), ist nicht nachvoll ziehbar.</w:t>
      </w:r>
    </w:p>
    <w:p>
      <w:r>
        <w:t>Die versäumte Handlung kann im Beschwerdeverfahren nicht nachgeholt werden, da für die beschwerdeweise Überprüfung einer Nichteintretensverfügung einzig der Sachverhalt zu beurteilen ist, wie er sich der Verwaltung bot und die Akten lage bei Erlass der angefochtenen Verfügung massgebend ist ( BGE 130 V 64 E.</w:t>
      </w:r>
    </w:p>
    <w:p>
      <w:r>
        <w:t>5.2.5; Urteil des Bundesgerichts 8C_175/2019 vom 30. Juli 2019 E. 1.1). Damit sind</w:t>
      </w:r>
    </w:p>
    <w:p>
      <w:r>
        <w:t>der be schwer de weise neu eingegangene Konsiliarbericht der Klinik C.___</w:t>
      </w:r>
    </w:p>
    <w:p>
      <w:r>
        <w:t>vom 24. Ja nuar 2023 (richtig: 2024; Urk. 3/1)</w:t>
      </w:r>
    </w:p>
    <w:p>
      <w:r>
        <w:t>sowie die ergänzend dazu verfassten Berichte (Urk. 10/1, Urk. 10/3) hinsichtlich der vorliegend einzig zu beurteilenden</w:t>
      </w:r>
    </w:p>
    <w:p>
      <w:r>
        <w:t>Eintre tens frage unbe achtlich. Mit der dem Beschwerdeführer offen gestandenen Möglich keit, im Rah men des Vorbescheidverfahrens nach Eröffnung des vorgesehenen Nichtein tretens innert angesetzter 30-tägiger Frist nochmals Beweismittel beizu bringen (Urk. 7/145 ), beachtete die Beschwerde geg nerin die im Neuanmeld ungs ver fahren zu beachtenden Grundsätze hinsichtlich rechtliches Gehör und faires Verfahren (vgl. Urteil des Bundes gerichts 8C_266/2015 vom 29. Juni 2015 E. 4.1).</w:t>
      </w:r>
    </w:p>
    <w:p>
      <w:r>
        <w:t>Schliesslich bleibt f estzuhalten, dass das Gericht die Verwaltung nicht zu einer Wieder erwägung ihrer Verfügung anhalten kann; ein gerichtlich durchsetzbarer An spruch auf Wiedererwägung besteht nicht (vgl. Urteil e des Bundesgerichts 9C_70/2021 vom 12. April 2021, 9C_432/2018 vom 3.</w:t>
      </w:r>
    </w:p>
    <w:p>
      <w:r>
        <w:t>September 2018 E. 3.1).</w:t>
      </w:r>
    </w:p>
    <w:p>
      <w:r>
        <w:t>3.3</w:t>
      </w:r>
    </w:p>
    <w:p>
      <w:r>
        <w:t>Zusammenfassend hat es der Beschwerdeführer im Rahmen der Neuanmeldung unterlassen, durch Einreichen aktueller medizinischer Berichte die geltend ge machte Verschlechterung des Gesundheitszustandes glaubhaft zu machen. Es ist daher nicht zu beanstanden, dass die Beschwerdegegnerin auf die Neu anmeldung vom 25. Mai 2023 nicht eingetreten ist.</w:t>
      </w:r>
    </w:p>
    <w:p>
      <w:r>
        <w:t>Dies führt zur Abweisung der Beschwerde.</w:t>
      </w:r>
    </w:p>
    <w:p>
      <w:r>
        <w:t>Der Vollständigkeit halber ist der Beschwerdeführer darauf hinzuweisen, dass die Beschwerdegegnerin den bei ihr am 30. Januar 2024 eingegangenen Konsi liarbericht vom 24. Januar 2024 (vgl. Urk. 7/149)</w:t>
      </w:r>
    </w:p>
    <w:p>
      <w:r>
        <w:t>als neuerliches Leistungsgesuch entgegen ge nommen und ein Revisionsverfahren eingeleitet hat (vgl. Urk. 6). 4.</w:t>
      </w:r>
    </w:p>
    <w:p>
      <w:r>
        <w:t>Da es um die Bewilligung oder Verweigerung von Versicherungsleistungen geht, ist das Verfahren kostenpflichtig. Die Gerichtskosten sind nach dem Verfahrens aufwand und unabhängig vom Streitwert festzulegen (Art. 69 Abs. 1 bis des Bundes gesetzes über die Invalidenversicherung, IVG) und ermessensweise auf Fr.</w:t>
      </w:r>
    </w:p>
    <w:p>
      <w:r>
        <w:t>3 00.-- anzu setzen. Ausgangsgemäss sind sie de m unterliegenden Beschwerde führer aufzuerlegen.</w:t>
      </w:r>
    </w:p>
    <w:p>
      <w:r>
        <w:t>Das Gericht erkennt: 1.</w:t>
      </w:r>
    </w:p>
    <w:p>
      <w:r>
        <w:t>Die Beschwerde wird abgewiesen. 2.</w:t>
      </w:r>
    </w:p>
    <w:p>
      <w:r>
        <w:t>Die Gerichtskosten von Fr. 300 .-- werden dem Beschwerdeführer auferlegt.</w:t>
      </w:r>
    </w:p>
    <w:p>
      <w:r>
        <w:t>Rechnung und Einzahlungsschein werden dem Kostenpflichtigen nach Eintritt der Rechtskraft zugestellt. 3.</w:t>
      </w:r>
    </w:p>
    <w:p>
      <w:r>
        <w:t>Zustellung gegen Empfangsschein an: - IG Treuhand &amp; Beratungen GmbH - Sozialversicherungsanstalt des Kantons Zürich, IV-Stelle , unter Beilage der Doppel von Urk. 9 und Urk. 10/1-3 -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