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IV.2024.00052 vom 16. Juli 2025</w:t>
      </w:r>
    </w:p>
    <w:p>
      <w:r>
        <w:t>ZH Sozialversicherungsgericht, 2025-07-16, DE</w:t>
      </w:r>
    </w:p>
    <w:p>
      <w:r>
        <w:rPr>
          <w:b/>
        </w:rPr>
        <w:t xml:space="preserve">Quelle: </w:t>
      </w:r>
      <w:r>
        <w:t>https://mcp.opencaselaw.ch/entscheid/zh_sozialversicherungsgericht_IV.2024.00052</w:t>
      </w:r>
    </w:p>
    <w:p>
      <w:r>
        <w:t>FR: ZH_SOZIALVERSICHERUNGSGERICHT IV.2024.00052 du 16 juillet 2025</w:t>
      </w:r>
    </w:p>
    <w:p>
      <w:r>
        <w:t>IT: ZH_SOZIALVERSICHERUNGSGERICHT IV.2024.00052 del 16 luglio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1.5</w:t>
      </w:r>
    </w:p>
    <w:p>
      <w:r>
        <w:t>bis 2 Stunden pro T ag mit Pausen ohne Kunden kontakt realistisch und zumutbar wären; dies sei jedoch nach der langen Unter brechung schwer einschätzbar. Angesichts der ausgeprägten interaktionelle n Probleme der Beschwerdeführerin erscheine eine Tätigkeit mit K undenkontakt aktuell nicht möglich. Eine Prognose zum weiteren Genesungsverlauf und zur beruflichen Wiedereingliederung sei nicht möglich, da im Rahmen der Behandlung keine Zustandsverbesserung habe erzielt werden können. Die Ein gliederung werde durch die aktuell noch e r hebliche Einschränkung der Beschwerdeführerin bei momentan jedoch eingeschränkter Therapiemotivation und persönlichkeitsbedingt nur beschränktem und langwierigem Veränderungs potenzial erschwert. Im Falle einer Wiedereingliederung in einem geschützten Umfeld sei leider zu befürchten, dass der narzisstische Anteil d er Persönlichkeits störung die Akzeptanz des Settings erheblich erschweren würde. Weitere limitierende Faktoren seien zudem die soziale Belastung als alleinerziehende Mutter mit wenig Unterstützung und einem schwache n sozialen Netzwerk. Die Beschwerdeführerin sei gemäss eigenen Angaben durch Haushaltsführung, Wohnungspflege, Einkauf, Wäsche und Kinderbetreuung stark belastet; sie schaffe es jedoch im Interesse ihres Sohnes zuverlässig (S. 7) . 4.4</w:t>
      </w:r>
    </w:p>
    <w:p>
      <w:r>
        <w:t>Im Bericht der Klinik für Neurologie des S pitals D.___ ( D.___ , Urk. 9/66 S. 3-6) zuhanden der Beschwerdegegnerin wurde unter Verweis auf beigelegte Berichte (S. 7 ff.) als Diagnose</w:t>
      </w:r>
    </w:p>
    <w:p>
      <w:r>
        <w:t>m it Auswirkung auf die Arbeitsfähigkeit ein e Migrä n e mit Aura (ICHD-III beta 1.1, Erstmanifestation im 10.</w:t>
      </w:r>
    </w:p>
    <w:p>
      <w:r>
        <w:t>Lebensjahr) und ein rezidivierender Zoster ocitus (zuletzt im Oktober 2021, anamnestisch n ach FSME-Impfung 2021) gestellt. Die Beschwerdeführerin befinde sich seit 2017 ein mal monatlich dort in Behandlung. Es seien vereinzelte 100%ige Arbeitsunfähig keiten für einige Tage als Coiffeuse</w:t>
      </w:r>
    </w:p>
    <w:p>
      <w:r>
        <w:t>attestiert worden. Weitere Angaben zur beruflichen Situation und zur Eingliederung wurden nicht gemacht. 4.5</w:t>
      </w:r>
    </w:p>
    <w:p>
      <w:r>
        <w:t>Die Klinik für Immunologie des D.___ , wo sich die Beschwerdeführerin seit Oktober 2021 alle drei Monate in ambulanter Behandlung befindet, berichtete am 26. Juli 2022 (Urk. 9/70) unter Verweis auf beigelegte Berichte, worin folgende Diagnose n aufgeführt wurde n :</w:t>
      </w:r>
    </w:p>
    <w:p>
      <w:r>
        <w:t>-</w:t>
      </w:r>
    </w:p>
    <w:p>
      <w:r>
        <w:t>Rezidivierende Vari z ell a</w:t>
      </w:r>
    </w:p>
    <w:p>
      <w:r>
        <w:t>Z oster und Herpes simplex 2 (Erstmanifestation</w:t>
      </w:r>
    </w:p>
    <w:p>
      <w:r>
        <w:t>Januar 2021)</w:t>
      </w:r>
    </w:p>
    <w:p>
      <w:r>
        <w:t>-</w:t>
      </w:r>
    </w:p>
    <w:p>
      <w:r>
        <w:t>Ätiologie: mutmassliche selektive T-Zellschwäche gegenüber</w:t>
      </w:r>
    </w:p>
    <w:p>
      <w:r>
        <w:t>Herpesvir i dae</w:t>
      </w:r>
    </w:p>
    <w:p>
      <w:r>
        <w:t>Klinik: Zoster oticus mit VZV, bisher kein PCR-Nachweis da unter</w:t>
      </w:r>
    </w:p>
    <w:p>
      <w:r>
        <w:t>Valaciclovir und Herpes genitalis mit HSV-2 m i t PCR-Nachweis</w:t>
      </w:r>
    </w:p>
    <w:p>
      <w:r>
        <w:t>-</w:t>
      </w:r>
    </w:p>
    <w:p>
      <w:r>
        <w:t>Symptomatik: Vesikel mit Brennen/Juckreiz/Schmerzen primär Ohr</w:t>
      </w:r>
    </w:p>
    <w:p>
      <w:r>
        <w:t>links</w:t>
      </w:r>
    </w:p>
    <w:p>
      <w:r>
        <w:t>-</w:t>
      </w:r>
    </w:p>
    <w:p>
      <w:r>
        <w:t>Lokalisation: Ohren beidseits, mit Zungenbeteiligung, glutteal links,</w:t>
      </w:r>
    </w:p>
    <w:p>
      <w:r>
        <w:t>genital, submammär links, Nares beidseits, Handrücken rechts und</w:t>
      </w:r>
    </w:p>
    <w:p>
      <w:r>
        <w:t>Fussrücken</w:t>
      </w:r>
    </w:p>
    <w:p>
      <w:r>
        <w:t>-</w:t>
      </w:r>
    </w:p>
    <w:p>
      <w:r>
        <w:t>Asthma bronchiale</w:t>
      </w:r>
    </w:p>
    <w:p>
      <w:r>
        <w:t>-</w:t>
      </w:r>
    </w:p>
    <w:p>
      <w:r>
        <w:t>Migräne mit Aura ( ICHD-3 1.1, Erstmanifestation circa 1994)</w:t>
      </w:r>
    </w:p>
    <w:p>
      <w:r>
        <w:t>-</w:t>
      </w:r>
    </w:p>
    <w:p>
      <w:r>
        <w:t>Angina tonsillaris</w:t>
      </w:r>
    </w:p>
    <w:p>
      <w:r>
        <w:t>-</w:t>
      </w:r>
    </w:p>
    <w:p>
      <w:r>
        <w:t>Leichtgradige intraepitheliale Dysplasie der Zervix uteri mit wenigen HSIL-</w:t>
      </w:r>
    </w:p>
    <w:p>
      <w:r>
        <w:t>verdächtigen Zellen im PAP-Abstrich vom 20. Oktober 2021</w:t>
      </w:r>
    </w:p>
    <w:p>
      <w:r>
        <w:t>-</w:t>
      </w:r>
    </w:p>
    <w:p>
      <w:r>
        <w:t>Status nach medikamentöser Abruptio 2000 und chirurgischer Abruptio</w:t>
      </w:r>
    </w:p>
    <w:p>
      <w:r>
        <w:t>2010</w:t>
      </w:r>
    </w:p>
    <w:p>
      <w:r>
        <w:t>Die Beschwerdeführerin sei aufgrund ihrer 80%igen Arbeitsunfähigkeit zu 20 % als Haushaltshilfe tätig. D iese sei ihr je nach Zustand 4-6 Stunden täglich zumutbar, danach aber während zwei Tagen nicht mehr. Eine dem Leiden an gepasste Tätigkeit sei aktuell nicht möglich aufgrund des hohen Leiden s drucks. Die Prognose sei noch unklar, da bisher keine Krankheitsremission erreicht worden sei. Der Haushalt sei der Beschwerdeführerin möglich trotz grosser Mühen im Alltag . 4.6</w:t>
      </w:r>
    </w:p>
    <w:p>
      <w:r>
        <w:t>Der behandelnde Hausarzt Dr. med .</w:t>
      </w:r>
    </w:p>
    <w:p>
      <w:r>
        <w:t>E.___ , FMH Innere Medizin, Endokrinologie und Diabetologie, nannte in seinem Bericht vom 25. Juli</w:t>
      </w:r>
    </w:p>
    <w:p>
      <w:r>
        <w:t>2022 (Urk. 9/80) zuhanden der Beschwerdegegnerin die Diagnosen Depression, Migräne und immunologische Problematik, welche sich auf die Arbeitsfähigkeit der Beschwerdeführerin auswirkten. Die Arbeitsunfähigkeit werde psychiatrischerseits attestiert. Die Beschwerdeführerin sei für 2-3 Stunden pro Tag arbeitsfähig. 4.7</w:t>
      </w:r>
    </w:p>
    <w:p>
      <w:r>
        <w:t>Im Bericht der Klinik für Neurologie des D.___ (eingegangen am 2. Dezember 2022, Urk. 9/88) wird bei einem als stationär bezeichneten Gesundheitszustand auf den beigelegten Sprechstundenbericht vom 18. November 2022 verwiesen, worin eine Migräne mit Aura (ICHD-3 1.2) diagnostiziert wird.</w:t>
      </w:r>
    </w:p>
    <w:p>
      <w:r>
        <w:t>-</w:t>
      </w:r>
    </w:p>
    <w:p>
      <w:r>
        <w:t>a namnestisch 2-3 x/Woche, Dauer von 1-3 Tagen, einseitig (links häufiger</w:t>
      </w:r>
    </w:p>
    <w:p>
      <w:r>
        <w:t>als rechts), frontal, periorbital , intermittierend hemikraniel , vom Charakter</w:t>
      </w:r>
    </w:p>
    <w:p>
      <w:r>
        <w:t>pulsierend, mit mittlere r Intensität 6/10, begleitend Photo - und</w:t>
      </w:r>
    </w:p>
    <w:p>
      <w:r>
        <w:t>Phonophobie, Übelkeit, selten Erbrechen, Rückzugstendenz,</w:t>
      </w:r>
    </w:p>
    <w:p>
      <w:r>
        <w:t>Verschwommensehen und Hypäst h esie in linker Gesichtshälfte während</w:t>
      </w:r>
    </w:p>
    <w:p>
      <w:r>
        <w:t>dem Kopfschmerz und bis 3-5 Tage nach dem Kopfschmerz persistierend,</w:t>
      </w:r>
    </w:p>
    <w:p>
      <w:r>
        <w:t>Reduktion unter Medikation.</w:t>
      </w:r>
    </w:p>
    <w:p>
      <w:r>
        <w:t>-</w:t>
      </w:r>
    </w:p>
    <w:p>
      <w:r>
        <w:t>Klinisch: bekannte Hypästhesie im Bereich V1-V3 links</w:t>
      </w:r>
    </w:p>
    <w:p>
      <w:r>
        <w:t>-</w:t>
      </w:r>
    </w:p>
    <w:p>
      <w:r>
        <w:t>Diagnostisch: MRI Schädel 2017 und extern 2021: unauffällig, MRI HWS</w:t>
      </w:r>
    </w:p>
    <w:p>
      <w:r>
        <w:t>2017: ohne Hinweis auf entzündliche Läsion/Sekundäre Ursache 4.8</w:t>
      </w:r>
    </w:p>
    <w:p>
      <w:r>
        <w:t>Im Verlaufsbericht (eingegangen am 4. Dezember 2022, Urk. 9/91) hielt Dr.</w:t>
      </w:r>
    </w:p>
    <w:p>
      <w:r>
        <w:t>E.___ fest, dass die Befundlage unverändert sei, die Beschwerdeführerin zu 80 % in ihrer Leistungsfähigkeit eingeschränkt sei, die Arbeitsfähigkeit nicht durch medizinische Massnahmen verbessert werden könne und eine Belastbarkeit von mindestens 2 Stunden pro Tag für Massnahmen der Wiedereingliederung bestehe. Zudem liege die Motivation der Beschwerdeführerin bei 7 von 1 0.</w:t>
      </w:r>
    </w:p>
    <w:p>
      <w:r>
        <w:t>Dem beigelegten Bericht über die am 4. August 2022 durchgeführte transthorakale Doppler-Echokardiografie bei atypischen Thoraxschmerzen ist ein normaler Befund zu entnehmen (Urk. 9/92). 4.9</w:t>
      </w:r>
    </w:p>
    <w:p>
      <w:r>
        <w:t>PD Dr. med. F.___ , Fachärztin für Innere Medizin (FMH), Psycho somatische Medizin (FMH/SAPPM) und Homöopathie (FMH/SVHA), welche die Beschwerdeführerin seit Februar 2022 psychotherapeutisch behandelt, führte in ihrem Bericht vom 24. November 2022 (Urk. 9/97) zuhanden der Beschwerde gegnerin als Diagnose mit Auswirkung auf die Arbeitsfähigkeit eine mittel schwere Depression (ICD-10: F32.1) vor dem Hintergrund einer immunologischen Störung mit rezidivierenden Infekten auf . Die Beschwerdeführerin zeige eine aus gedehnte Erschöpfungssymptomatik mit Somatisierung, Schlafstörungen und trauriger Verstimmtheit , wobei die grosse psychische Belastung durch eine rezidivierende Schmerzsymptomatik durch Gürtelrose und Herpes herrühre . Die Arbeitsfähigkeit sei seit Therapiebeginn bei weniger als 10 % und sei primär durch das immunologische Geschehen limitiert ; dabei seien die Depression und ihre Symptomatik nur sekundär. Weitere Angaben zur beruflichen Situation und zum Eingliederungspotenzial machte Dr.</w:t>
      </w:r>
    </w:p>
    <w:p>
      <w:r>
        <w:t>F.___ nicht. 4.10</w:t>
      </w:r>
    </w:p>
    <w:p>
      <w:r>
        <w:t>Dem Bericht der G.___ GmbH vom 1. Dezember 2022 (Urk. 9/103) zuhanden der Beschwerdegegnerin sind folgende Diagnosen zu entnehmen :</w:t>
      </w:r>
    </w:p>
    <w:p>
      <w:r>
        <w:t>-</w:t>
      </w:r>
    </w:p>
    <w:p>
      <w:r>
        <w:t>Status nach diagnostisch -therapeutischer Laparaskopie mit</w:t>
      </w:r>
    </w:p>
    <w:p>
      <w:r>
        <w:t>Tera t om entfernung Ov a r rechts, C h romopertubation (Januar 2018)</w:t>
      </w:r>
    </w:p>
    <w:p>
      <w:r>
        <w:t>-</w:t>
      </w:r>
    </w:p>
    <w:p>
      <w:r>
        <w:t>Entry Dyspareunie</w:t>
      </w:r>
    </w:p>
    <w:p>
      <w:r>
        <w:t>-</w:t>
      </w:r>
    </w:p>
    <w:p>
      <w:r>
        <w:t>Status nach Kol poper ineop l astik mit va ginalem E nhancement (August</w:t>
      </w:r>
    </w:p>
    <w:p>
      <w:r>
        <w:t>2017)</w:t>
      </w:r>
    </w:p>
    <w:p>
      <w:r>
        <w:t>-</w:t>
      </w:r>
    </w:p>
    <w:p>
      <w:r>
        <w:t>Status nach Laserthera p ie vulvär , perianal und v aginal (August 2015 und</w:t>
      </w:r>
    </w:p>
    <w:p>
      <w:r>
        <w:t>2020 bei Condylomata</w:t>
      </w:r>
    </w:p>
    <w:p>
      <w:r>
        <w:t>accuminat</w:t>
      </w:r>
    </w:p>
    <w:p>
      <w:r>
        <w:t>-</w:t>
      </w:r>
    </w:p>
    <w:p>
      <w:r>
        <w:t>Status nach sekundärer Sectio caesarea (Oktober 201 4 )</w:t>
      </w:r>
    </w:p>
    <w:p>
      <w:r>
        <w:t>-</w:t>
      </w:r>
    </w:p>
    <w:p>
      <w:r>
        <w:t>Status nach medikamentöser Abruptio 2000 und chirurgischer Abruptio</w:t>
      </w:r>
    </w:p>
    <w:p>
      <w:r>
        <w:t>2010</w:t>
      </w:r>
    </w:p>
    <w:p>
      <w:r>
        <w:t>-</w:t>
      </w:r>
    </w:p>
    <w:p>
      <w:r>
        <w:t>Rezidivierender Genitalherpes</w:t>
      </w:r>
    </w:p>
    <w:p>
      <w:r>
        <w:t>In Bezug auf die eingeschränkte Dyspareunie sei die Indikation zur Kolpoperineo plastik gestellt worden. Die postoperative Arbeitsunfähigkeit betrage eine Woche ( 2. bis 9. Dezember 2022). 4.11</w:t>
      </w:r>
    </w:p>
    <w:p>
      <w:r>
        <w:t>Im Verlaufsbericht der Klinik für Immunologie des D.___ vom 13. Januar 2023 (Urk. 9/107) wurde unter Verweis auf die im Vergleich zum Vorbericht (vgl. E. 4.5) gleich gebliebene Diagnoseliste ausgeführt, dass der Gesundheits zustand stationär sei und die Beschwerdeführerin bei einer hohen Motivation (9 von 10) wöchentlich zu 20 % arbeitsfähig sei. 4.12</w:t>
      </w:r>
    </w:p>
    <w:p>
      <w:r>
        <w:t>Im interdisziplinären ( internistischen, psychiatrischen, rheumatologischen, neurologischen und zusätzlich neuropsychologischen) B.___ - Gutachten vom 21. September 2023 (Urk. 9/134) wurden</w:t>
      </w:r>
    </w:p>
    <w:p>
      <w:r>
        <w:t>- im Rahmen der interdisziplinären Konsensbeurteilung - folgende Diagnosen mit Auswirkung auf die Arbeitsfähig keit aufgeführt (S. 10 ff.) :</w:t>
      </w:r>
    </w:p>
    <w:p>
      <w:r>
        <w:t>-</w:t>
      </w:r>
    </w:p>
    <w:p>
      <w:r>
        <w:t>Persönlichkeitsstörung mit vermeidend-selbstunsicheren, zwanghaften,</w:t>
      </w:r>
    </w:p>
    <w:p>
      <w:r>
        <w:t>narzisstischen Anteilen (ICD-10: F61.0)</w:t>
      </w:r>
    </w:p>
    <w:p>
      <w:r>
        <w:t>-</w:t>
      </w:r>
    </w:p>
    <w:p>
      <w:r>
        <w:t>Chronisches Cervikalsyndrom linksbetont (ICD-10: M54.02), grossenteils</w:t>
      </w:r>
    </w:p>
    <w:p>
      <w:r>
        <w:t>myofascialer Genese, mit kyphotischer Fehlhaltung der HWS sowie</w:t>
      </w:r>
    </w:p>
    <w:p>
      <w:r>
        <w:t>Kopfschiefhaltung nach links</w:t>
      </w:r>
    </w:p>
    <w:p>
      <w:r>
        <w:t>-</w:t>
      </w:r>
    </w:p>
    <w:p>
      <w:r>
        <w:t>Chronisches Lumbovertebralsyndrom linksbetont (ICD-10: M54.06),</w:t>
      </w:r>
    </w:p>
    <w:p>
      <w:r>
        <w:t>akzentuiert durch LWS-Hyperlordose</w:t>
      </w:r>
    </w:p>
    <w:p>
      <w:r>
        <w:t>-</w:t>
      </w:r>
    </w:p>
    <w:p>
      <w:r>
        <w:t>Femoropatelläre Dysfunktion links (ICD-10: M22.2) und möglicher</w:t>
      </w:r>
    </w:p>
    <w:p>
      <w:r>
        <w:t>Meniskusläsion</w:t>
      </w:r>
    </w:p>
    <w:p>
      <w:r>
        <w:t>Ohne Einfluss auf die Arbeitsfähigkeit verblieben folgende Diagnosen :</w:t>
      </w:r>
    </w:p>
    <w:p>
      <w:r>
        <w:t>-</w:t>
      </w:r>
    </w:p>
    <w:p>
      <w:r>
        <w:t>Rezidivierende depressive Episode, gegenwärtig leicht gradige Episode</w:t>
      </w:r>
    </w:p>
    <w:p>
      <w:r>
        <w:t>( ICD-10: F33.0)</w:t>
      </w:r>
    </w:p>
    <w:p>
      <w:r>
        <w:t>-</w:t>
      </w:r>
    </w:p>
    <w:p>
      <w:r>
        <w:t>Leichte Achillessehnentendinose und anamnestisch rezidivierende leichte</w:t>
      </w:r>
    </w:p>
    <w:p>
      <w:r>
        <w:t>Fasciitis plantaris links, wahrscheinlich unterhalten durch Knick-</w:t>
      </w:r>
    </w:p>
    <w:p>
      <w:r>
        <w:t>Senkfüsse und Adip o sitas</w:t>
      </w:r>
    </w:p>
    <w:p>
      <w:r>
        <w:t>-</w:t>
      </w:r>
    </w:p>
    <w:p>
      <w:r>
        <w:t>Status n ach Operation von dorsale m Handgelenk s ganglion inklusiv</w:t>
      </w:r>
    </w:p>
    <w:p>
      <w:r>
        <w:t>Rezidiv links in jungen Jahren</w:t>
      </w:r>
    </w:p>
    <w:p>
      <w:r>
        <w:t>-</w:t>
      </w:r>
    </w:p>
    <w:p>
      <w:r>
        <w:t>Episodische Migräne mit Aura (ICD-10: G43.1)</w:t>
      </w:r>
    </w:p>
    <w:p>
      <w:r>
        <w:t>-</w:t>
      </w:r>
    </w:p>
    <w:p>
      <w:r>
        <w:t>Status nach chronischer Migräne ( ICD-10: G43.3)</w:t>
      </w:r>
    </w:p>
    <w:p>
      <w:r>
        <w:t>-</w:t>
      </w:r>
    </w:p>
    <w:p>
      <w:r>
        <w:t>Trigeminus-Neuropathie V2-V3 links unklarer Ursache (ICD-10: G50.8)</w:t>
      </w:r>
    </w:p>
    <w:p>
      <w:r>
        <w:t>-</w:t>
      </w:r>
    </w:p>
    <w:p>
      <w:r>
        <w:t>Sensibles Hemisyndrom links, funktionell ( ICD-10: R20.1)</w:t>
      </w:r>
    </w:p>
    <w:p>
      <w:r>
        <w:t>-</w:t>
      </w:r>
    </w:p>
    <w:p>
      <w:r>
        <w:t>Chronischer Nikotinabusus (10 py )</w:t>
      </w:r>
    </w:p>
    <w:p>
      <w:r>
        <w:t>-</w:t>
      </w:r>
    </w:p>
    <w:p>
      <w:r>
        <w:t>Übergewicht (BMI 29.5 kg/m 2 )</w:t>
      </w:r>
    </w:p>
    <w:p>
      <w:r>
        <w:t>-</w:t>
      </w:r>
    </w:p>
    <w:p>
      <w:r>
        <w:t>Rezidivierende Varizella</w:t>
      </w:r>
    </w:p>
    <w:p>
      <w:r>
        <w:t>zoster und Herpes simplex 1 (Erstdiagnose Januar</w:t>
      </w:r>
    </w:p>
    <w:p>
      <w:r>
        <w:t>2021)</w:t>
      </w:r>
    </w:p>
    <w:p>
      <w:r>
        <w:t>-</w:t>
      </w:r>
    </w:p>
    <w:p>
      <w:r>
        <w:t>Ätiologie: wahrscheinlich selektive T-Zellschwäche gegenüber</w:t>
      </w:r>
    </w:p>
    <w:p>
      <w:r>
        <w:t>Herpesviridae</w:t>
      </w:r>
    </w:p>
    <w:p>
      <w:r>
        <w:t>-</w:t>
      </w:r>
    </w:p>
    <w:p>
      <w:r>
        <w:t>Klinik: Zoster oticus (VZV), Herpes genitalis (HSV-2)</w:t>
      </w:r>
    </w:p>
    <w:p>
      <w:r>
        <w:t>-</w:t>
      </w:r>
    </w:p>
    <w:p>
      <w:r>
        <w:t>Lokalisationen: Ohren beidseits, Zunge, gluteal links, genital,</w:t>
      </w:r>
    </w:p>
    <w:p>
      <w:r>
        <w:t>submammär rechts, Nares beidseits, Handrücken rechts , Fussrücken</w:t>
      </w:r>
    </w:p>
    <w:p>
      <w:r>
        <w:t>-</w:t>
      </w:r>
    </w:p>
    <w:p>
      <w:r>
        <w:t>Asthma bronchiale: wahrscheinlich allergische extrinsische obstruktive</w:t>
      </w:r>
    </w:p>
    <w:p>
      <w:r>
        <w:t>Pneumopathie mit Reversibilität</w:t>
      </w:r>
    </w:p>
    <w:p>
      <w:r>
        <w:t>Bei der internistischen Abklärung habe die Beschwerdeführerin angegeben, dass sie wegen Schmerzen und Depression nicht arbeitsfähig sei. Im Vordergrund stünden psychische Probleme und die Nervenschmerzen. Internistisch relevant seien die kardiovaskulären Risikofaktoren Nikotinabusus und Übergewicht. Die Beschwerdeführerin sei seit März 2023 beim Hausarzt in Behandlung mit Saxenda und habe damit bisher 5 kg an Gewicht verloren. Wegen rezidivierender Varizella Zoster- und Herpes simplex- lnfektionen</w:t>
      </w:r>
    </w:p>
    <w:p>
      <w:r>
        <w:t>erfolge eine Behandlung in der Klinik für Immunologie des D.___ . Ätiologisch sei eine selektive T-Zellschwäche gegen Herpesviridae postuliert worden, wobei s ämtliche Behandlungsversuche der Herpesinfektionen bisher fehl geschlagen seien . Eine gewisse vorübergehende Besserung der neuralgiformen Schmerzen trete jeweils nach Botox i njektionen ein.</w:t>
      </w:r>
    </w:p>
    <w:p>
      <w:r>
        <w:t>Dem im Nachhinein zugestellten Bericht der D.___ - Klinik für Immunologie vom 2. Juni</w:t>
      </w:r>
    </w:p>
    <w:p>
      <w:r>
        <w:t>2023 sei zu entnehmen, dass nach dem Stopp der Famvirprophylaxe keine weiteren typischen Bläschen mehr aufgetreten seien , die Beschwerde führerin jedoch weiterhin über rezidivierende Beschwerden (Brennen, Papeln,</w:t>
      </w:r>
    </w:p>
    <w:p>
      <w:r>
        <w:t>Juckreiz, keine Rötung, keine Vesikel) am rechten Ohr, der Rima ani und der Mammae geklagt habe . Antihistaminika hätten keine Wirkung gezeigt . Nach gewiesen worden sei HSV Typ 2 zuletzt im Mai 2022 gluteal links, seither nicht mehr. Insgesamt hätten die Papeln nicht sicher zugeordnet werden können , wobei ein viraler oder ein urtikarieller Ursprung in Frage komme. Eine kontinuierliche Einnahme der antiviralen Medikamente sei derzeit nicht indiziert</w:t>
      </w:r>
    </w:p>
    <w:p>
      <w:r>
        <w:t>gewesen . Beim Erscheinen von Bläschen sollte eine Probeentnahme folgen.</w:t>
      </w:r>
    </w:p>
    <w:p>
      <w:r>
        <w:t>Eine Einschränkung der Arbeitsfähigkeit bzw. eine zeitlich begrenzte Arbeitsunfähigkeit ergebe sich aus internistischer Sicht lediglich bei einem akuten Herpesschub.</w:t>
      </w:r>
    </w:p>
    <w:p>
      <w:r>
        <w:t>Ebenfalls vom Hausarzt sei</w:t>
      </w:r>
    </w:p>
    <w:p>
      <w:r>
        <w:t>das Inhalativum</w:t>
      </w:r>
    </w:p>
    <w:p>
      <w:r>
        <w:t>Symbicort verordnet worden, welches bei Bedarf an gewendet werde . Sodann lieg e gemäss dem Bericht der D.___ -Klinik für Immunologie eine allergische extrinsische obstruktive Pneumopathie vor . Da eine Spirometrie im März 2022 normale Werte ergeben habe, sei davon auszugehen , dass das Asthma bronchiale nicht arbeitsfähigkeitsrelevant sei (S. 6 f.) .</w:t>
      </w:r>
    </w:p>
    <w:p>
      <w:r>
        <w:t>Im Rahmen der neurologischen Abklärung habe die Beschwerdeführerin unter der aktuellen Migränesituation angegeben , dass sie unterschiedliche Attacken habe ; einerseits spüre sie Schmerzen schon beim Aufstehen im Sinne eines Druckes, der dann stärker werde und praktisch immer begleitet sei von einem Kribbeln auf der linken Gesichtsseite, auch hinten am Kopf, der sie dann im Nacken blockiere. Die Gefühlsstörung dehne sich auch auf den linken Arm aus, begleitend habe sie auf dem Rücken weh. Praktisch jede Kopfschmerzattacke sei von dieser Gefühls störung, die immer links lokalisiert sei , begleitet. Zum Teil habe sie auch visuelle Auren gehabt, in letzter Zeit seien solche jedoch nicht mehr aufgetreten. Die Schmerzen seien derzeit weniger intensiv als früher, sie seien ebenfalls links lokalisiert und w ü rden in einer Intensität von 6 und 10 auf der Skala angegeben. Nicht selten habe sie auch Attacken nach dem Essen. Die Beschwerdeführerin beschreib e insgesamt Migräneattacken, welche immer begleite t</w:t>
      </w:r>
    </w:p>
    <w:p>
      <w:r>
        <w:t>seien von sensorischen Phänomenen. Als konstant angegeben werde ein Schmerz im Gesichtsbereich links, intermittierend komm e es zu wechselnd lokalisierten «Nervenschmerzen» auch im thorakalen Bereich. Praktisch alle Attacken seien begleitet von sensorischen Phänomenen auf der linken Seite im Gesicht und am Arm, früher sei es auch zu visuellen Auren gekommen, möglicherweise zu apathischen (S. 7) .</w:t>
      </w:r>
    </w:p>
    <w:p>
      <w:r>
        <w:t>Von rheumatolo g ischer Seite (S. 7 ff.) seien primär Nacken-Schulter- und Arm schmerzen links vorhanden, vor allem seit circa 2011 , als sie noch als Coiffeuse gearbeitet habe, im Verlauf seien auch Kreuzschmerzen aufgetreten, soweit erinnerbar akzentuiert bei der Schwangerschaft im 2014 mit rezidivierenden Schmerzexazerbationen im Sinne von</w:t>
      </w:r>
    </w:p>
    <w:p>
      <w:r>
        <w:t>Hexenschüssen mit dann auch Aufrichte schmerzen, belastungsabhängige n und</w:t>
      </w:r>
    </w:p>
    <w:p>
      <w:r>
        <w:t>positionsabhängigen Knieschmerzen links, zum Teil popliteal , zum Teil um das ganze Knie, mit begleitender Schwellung und Wadenschmerzen, manchmal auch stehabhängige Bein schmerzen und - s chwellungen b eidseits sowie selten Fersenschmerzen links. Bei der klinischen Untersuchung sei die Beweglichkeit von Wirbelsäule und peripheren Gelenken erhalten, zum Teil sei eine leichte Hyperlaxität zum Beispiel an den Händen vorhanden. Es zeigten sich Nacken-Schultergürtelschmerzen dorsal links vor allem bei Rotationen der Halswirbelsäule nach links, eher Dehnungsschmerzen bei Bewegungen nach rechts, und auch bei Schulter bewegungen inklusive Abduktion über 90 ° . Die Schultergelenksfunktion sei symmetrisch erhalten. Auffällig seien multiple Druckdolenzen im Bereich von dorsalem und ventralem Schultergürtel, Schulterregion und Oberarmmuskulatur, Thoraxregion ventral bis subaxillär , jeweils links . Schmerzen in der Kreuzregion seien vor allem bei Lateralflexion und bei Extension angegeben worden , die Beweglichkeit der LWS sei erhalten. Auch hier zeigten sich am Beckengürtel multiple Druckdolenzen links . Das linke Knie sei endphasig schmerzhaft bei Flexion, es beständen ein femoropatellärer Verschiebeschmerz, eine Lateralisierung der Patella bei Flexion und Druckdolenzen vor allem popliteal und in der proximalen Wadenmuskulatur, leicht druckdolent seien auch die Achillessehne links und der Plantarfascienansatz links. Entzündliche Befunde an den peripheren Gelenken könn t en aktuell nicht objektiviert werden. Radiologisch fänden sich an HWS und LWS Fehlstellungen mit Kyphosierung der HWS und Kopfschiefneigung nach links, eine LWS-Hyperlordose und linkskonvexe Skoliose, z.T. auch klinisch objektivierbar inkl. verstärkte cervikothorakale</w:t>
      </w:r>
    </w:p>
    <w:p>
      <w:r>
        <w:t>Kyphosierung . Das Röntgen des linken Knies sei unauffällig.</w:t>
      </w:r>
    </w:p>
    <w:p>
      <w:r>
        <w:t>Es hand le sich ins gesamt um ein chronisches cervikospondylogenes Syndrom links, grossenteils myofascialer Genese im Bereich von Nacken-Schultergürtel, Schulter- und Oberarmmuskulatur sowie Brustkorb links, unterhalten auch durch eine kypho tische Fehlstellung der HWS und Kopfschiefhaltung nach links, zusätzlich um ein Lumbovertebralsyndrom , akzentuiert durch eine LWS-Hyperlordose, und schliesslich um eine femoropatelläre Dysfunktion links mit differential diagnostisch möglicher Bakerzyste , allenfalls auch Meniskusläsion bei Angabe von poplitealen Schmerzen und Giving</w:t>
      </w:r>
    </w:p>
    <w:p>
      <w:r>
        <w:t>way im Knie. Bei positiver Familien anamnese mütterlicherseits bezüglich Arthritis, insbesondere Morbus Bechterew, fehl t en bei der Beschwerdeführerin klare anamnestische, klinische, labormässige und radiologische Hinweise für ein Krankheitsbild aus dem entzündlich - rheuma tischen Formenkreis. Die angegebenen seltenen Fersenschmerzen dorsal oder plantar links mit aktuell minimaler Druckdolenz an den Ansätzen von Achilles sehne und Plantarfaszie am Calcaneus imponier t en nicht entzündlich, sie seien eher Folge von statischen Veränderungen mit Knick-Senkfüssen und Adipositas und ständen auch gemäss Angaben der Beschwerdeführerin im Vergleich zu den übrigen Bewegungsapparatproblemen , v.a. im Nacken-Schultergürtelbereich , im H intergrund. Überlagert würden die Schmerzen durch die bekannten Folgen von auch gemäss Akten dokumentierten polylokulären und rezidivierenden H erpes zoster -Episoden am ganzen Körper inklusive Brustregion, Rücken-/Beckenregion oder auch Gesicht-Nackenregion links.</w:t>
      </w:r>
    </w:p>
    <w:p>
      <w:r>
        <w:t>Bei der psychiatrischen Untersuchung (S. 9) habe die Beschwerdeführerin beschrieben, dass sie wegen «Mobbing und Unterdrückung» im Geschäft 2019 ein Burnout gehabt habe. Es sei in der Folge zu einer Erschöpfungsdepression gekommen. Ansonsten beschreib e sie eine allgemeine Überforderung und stell e Bezug zu ihrer somatischen Situation her. Die Beschwerdeführerin beschreib e zusätzlich zahlreiche psychosoziale Belastungsfaktoren.</w:t>
      </w:r>
    </w:p>
    <w:p>
      <w:r>
        <w:t>Bei der Exploration zeig e sich eine zwanghafte Symptomatik mit Zwangshandlungen, wobei ihr Sohn schon in gewisse Zwänge miteingebunden sei . In Bezug auf die Persönlichkeit werde von einer strukturellen Störung ausgegangen. Anlässlich der durch geführten Persönlichkeitsdiagnostik (SKID-II) sei die Angabe von Selbst unsicherheit, Zwanghaftigkeit neben narzisstischen Anteilen und depressiven Kognitionen erfolgt .</w:t>
      </w:r>
    </w:p>
    <w:p>
      <w:r>
        <w:t>Psychiatrisch besteh e eine Persönlichkeitsstörung mit psychosomatischer Überlagerung . Die kombinierte Persönlichkeitsstörung sei im Bericht des A.___ vom 5. November 2021 nach abgeschlossener Diagnostik bestätigt worden. Im psychiatrischen Teilgutachten (S. 79 ff.) wird dazu ausgeführt, dass davon auszugehen sei, dass die Beschwerdeführerin emotionale Konflikte über eine erhöhte Leistungsbereitschaft lange Zeit habe kompensieren können. Das Aufrechterhalten sei spätestens mit der Geburt ihres Sohnes und der damit verbundenen zusätzlichen Belastung nicht mehr auto matisch möglich gewesen. Es sei zu einer allmählichen depressiven Symptomatik gekommen, die dann mit den Konflikten am Arbeitsplatz in einer Erschöpfung mit einer Anpassungsstörung bzw. depressiven Symptomatik gemündet habe. Die Beschwerdeführerin sei zusätzlich durch die somatischen Befunde belastet gewesen bzw. das enorme Stresserleben habe dann auch wieder zur negativen Beeinflussung der somatischen Befunde geführt. Die Beschwerdeführerin</w:t>
      </w:r>
    </w:p>
    <w:p>
      <w:r>
        <w:t>sei aktuell bei Dr. F.___ in psychiatrischer Behandlung ; zuvor sei sie bis September 2021 im A.___ ambulant behandelt worden. Anzu merken sei , dass sich die Beschwerdeführerin derzeit als a l leinerziehende Mutter eingerichtet ha be und sich auf dieses Leben konzentrier e.</w:t>
      </w:r>
    </w:p>
    <w:p>
      <w:r>
        <w:t>Der psychiatrische Gut achter hielt weiter fest, dass die Beschwerdeführerin einen geregelten Tagesablauf habe, ihren Sohn betreuen und den Haushalt erledigen könne. Sie selbst möchte einer Arbeitstätigkeit nachgehen. Die bisherige Tätigkeit als Coiffeuse sei zwar grundsätzlich</w:t>
      </w:r>
    </w:p>
    <w:p>
      <w:r>
        <w:t>noch möglich, jedoch nicht in einem realistischen Arbeitsumfeld. Der Beruf fordere letztlich Flexibilität, Umstellungsfähigkeit und eine wohl wollende Kommunikation von Seiten der Coiffeuse , wozu die Beschwerdeführerin nicht in der Lage sei. Somit werde insgesamt für die Tätigkeit als Coiffeuse keine Arbeitsfähigkeit mehr angenommen. In einer gut angepassten Tätigkeit sei die Beschwerdeführerin zu 80 % arbeitsfähig bezogen auf ein Vollpensum.</w:t>
      </w:r>
    </w:p>
    <w:p>
      <w:r>
        <w:t>Aus neuropsychologischer Sicht sei eine leichte neuropsychologische Störung festgestellt worden , welche unter Anwendung von Richtwerten zu einem Grad der Arbeitsunfähigkeit zwischen 10-30 % führe (S. 95). Die Untersuchung sollte zudem eine allfällige ADHS-Symptomatik abklären. Bei der klinischen psychiatrischen Untersuchung erg ä ben sich Hinweise für eine solche Sympto matik, eine umfassende Abklärung sei aber im Rahmen der Begutachtung nicht möglich gewesen . Eine vertiefte Anamnese sowie Fragebogenerhebung zur möglichen ADHS-Symptomatik in der Kindheit und im Erwachsenenalter seien nicht zielführend durchführbar gewesen. Die Beschwerdeführerin habe zum Teil inkonsistente</w:t>
      </w:r>
    </w:p>
    <w:p>
      <w:r>
        <w:t>Angaben zu Symptomen in der Kindheit gemacht und habe nach eigenen Angaben deutliche Schwierigkeiten gehabt , sich an ihre Kindheit zu erinnern. Die Beantwortung der ihr ausgehändigte n Fragebögen sei ihr nicht möglich, da sie dies kognitiv zu sehr anstrenge und ihr oft das Verständnis für die vorgegebenen Items gefehlt habe . Ein standardisiertes Fragebogeninterview sei aufgrund eines dauerhaften Vorbeiredens der Beschwerdeführerin sowie Nichtfestlegens auf vorgegebene Antwortmöglichkeiten nicht durchführbar gewesen . Ausserdem sei aufgrund der reduzierten kognitiven Belastbarkeit im Rahmen der Schmerzsymptomatik keine ausführliche neuropsychologische Testung der Aufmerksamkeitsfunktionen möglich gewesen . Insgesamt habe daher zum jetzigen Zeitpunkt keine valide Beurteilung hinsichtlich des Vorliegens einer AD H S getroffen werden können (S. 9 f.) .</w:t>
      </w:r>
    </w:p>
    <w:p>
      <w:r>
        <w:t>D ie B.___ -Gutachter hielten in ihrer Beurteilung weiter fest , dass die Angaben der Beschwerdeführerin insgesamt konsistent und plausibel seien . Sie nehme jedoch den somatischen Anteil stärker wahr als die psychische Erkrankung , wobei d ie psychi sche Erkrankung klar im Vordergrund stehe .</w:t>
      </w:r>
    </w:p>
    <w:p>
      <w:r>
        <w:t>Belastungsfaktoren seien die psychosozialen Faktoren wie Abhängigkeit von der Sozialhilfe, Stellenlosigkeit, alleinerziehende Mutter, finanzielle Belastungssituation mit Schulden. Als Ressource sei die Berufsausbildung anzusehen, wobei diesbezüglich eine Ein schränkung besteh e , da die Beschwerdeführerin nicht mehr als Coiffeuse arbeiten möchte. Zudem sehe</w:t>
      </w:r>
    </w:p>
    <w:p>
      <w:r>
        <w:t>sie sich selbst nicht als arbeitsfähig an. Die soziale Ein bindung innerhalb der Genossenschaft sei vorhanden, die Beziehung zur Ursprungsfamilie sei konfliktbehaftet. Positiv sei die geregelte Tagesstruktur , so habe d ie Beschwerdeführerin Haustiere (2 Katzen und 1 Hund ) und kümmer e sich allein um ihren Sohn und ihren Haushalt. Sie könne sich an Regel n und Routinen anpassen, dabei seien fixe Strukturen günstiger. Durch die Zwanghaftigkeit sei die Beschwerdeführerin in der Flexibilität und Umstellungsfähigkeit reduziert. Aufgrund des Schmerzerlebens sei die Durchhaltefähigkeit eingeschränkt. Sie könne fachliche Kompetenzen anwenden, das Neulernen sei leicht vermindert durch die depressive Komponente, sie brauche daher eine längere Einarbeitungs zeit. Sie fühle sich rasch überlastet und sei lärmempfindlich. Sie benötig e mehr Pausen. Eine Tätigkeit sollte kognitiv nicht zu anspruchsvoll sein. Die Beschwerdeführerin</w:t>
      </w:r>
    </w:p>
    <w:p>
      <w:r>
        <w:t>könne sich in Situation en , in denen sie abhängig sei , schlechter selbst behaupten. Grössere Gruppen seien ungünstig, da es bei Konflikten rasch zur Vermeidung und Überforderung komm e . Sie sei zudem leicht kränkbar und fühl e sich schnell nicht wahrgenommen, was zu Konflikten führ e . Die Stresstoleranz sei gering und es komm e zur psychosomatischen Reaktion. Sie sei von der eigenen Meinung überzeugt und möchte diese durchsetzen, was im beruflichen Umfeld zu Konflikten führen könne (S. 10 f.) .</w:t>
      </w:r>
    </w:p>
    <w:p>
      <w:r>
        <w:t>Die Gesamtarbeitsunfähigkeit bestehe primär aus psychischen Gründen. Die Arbeitsfähigkeit sei aus neurologischer und internistischer Sicht mit 100</w:t>
      </w:r>
    </w:p>
    <w:p>
      <w:r>
        <w:t>% ein zuschätzen. Hier sei anzumerken, dass im Rahmen einer Migräneattacke die Arbeitsfähigkeit kurzfristig und in unvorhersehbarer Weise ganz oder teilweise beeinträchtigt sei . Dasselbe gelte für einen akuten Herpesschub. In Bezug auf die Schmerzen im Trigeminusbereich links sei keine Arbeitsunfähigkeit abzuleiten , wobei festzuhalten sei, dass diese Beschwerden derzeit ausser mit Botox -I njektionen auch nicht behandelt w ü rden. Diese Einschätzung gelte ab dem Frühjahr 202 2. Neurologisch sei die Arbeitsfähigkeit bzw. der Befund erst ab November 2021 dokumentiert, weshalb es zwischen diesem Zeitpunkt und dem Frühjahr 2022 vorübergehend zu einer höheren Arbeitsunfähigkeit gekommen sein könne . Eine genaue Datierung sei aus neurologischer Sicht nicht möglich. In Bezug auf die internistischen Befunde sei lediglich von einer vorübergehenden, zeitlich begrenzten Arbeitsunfähigkeit bei einem akuten Herpesschub auszu gehen, dies ab Erstmanifestation des Herpesinfektes im Januar 202 1. Aus rheumatologischer Sicht sei die Arbeitsfähigkeit in der früher ausgeübten Tätig keit als Coiffeuse um 40</w:t>
      </w:r>
    </w:p>
    <w:p>
      <w:r>
        <w:t>% reduziert, da v.a. auch die repetitiven Halte - oder Überkopf arbeiten der Arme ungünstig seien .</w:t>
      </w:r>
    </w:p>
    <w:p>
      <w:r>
        <w:t>Zu erwähnen sei , dass die Krank schreibung ab August 2019 wegen Burnout und nicht wegen der Probleme am Bewegungsapparat erfolgt sei . Somit sei die reduzierte Arbeitsfähigkeit ab Gutachtendatum zu sehen. In der aktuellen , seit August 2020 ausgeübten Tätig keit im Sinne einer Haushalthilfe für drei Stunden pro Monat besteh e eine volle Arbeitsfähigkeit.</w:t>
      </w:r>
    </w:p>
    <w:p>
      <w:r>
        <w:t>Aus psychiatrischer Sicht sei die Beschwerdeführerin in der zuletzt ausgeübten Tätigkeit als Coiffeuse in dem beschrieben Arbeitsumfeld nicht mehr arbeitsfähig.</w:t>
      </w:r>
    </w:p>
    <w:p>
      <w:r>
        <w:t>Insgesamt besteh e in der zuletzt ausgeübten Tätigkeit ( Coiffeuse /Rezeptionistin) eine 100%ige Arbeitsunfähigkeit seit der psychischen Dekompensation im August 2019 (S. 13 f.) . In angepasster Tätigkeit bestehe rheumatologisch in einer leichten bis mittelschweren, möglichst wechsel belastenden Tätigkeit, ohne repetitive Halte- oder Überkopfarbeiten der Arme (v.a. des linken Armes) und ohne notwendiges repetitives Treppengehen, Knien oder Kauern eine 80%ige Arbeitsfähigkeit mit 20 % Leistungsminderung durch die chronische Schmerzproblematik ab Gutachtendatum. Die Arbeitsfähigkeit aus psychiatrischer Sicht in einer gut angepassten Tätigkeit betrage 80 % bezogen auf ein Vollpensum. Die Einschätzung gelte ab Januar 2022, dies nach Abschluss der Diagnostik im A.___ . Es werde hier jedoch von einem theoretischen Arbeitsbeginn mit ca. 30 % ausgegangen und einer Steigerung von jeweils 10 % pro Monat, sodass die 80%ige Arbeitsfähigkeit ab Juni 2022 gelte. Hinsichtlich medizinischer Massnahmen und Therapien mit Auswirkungen auf die Arbeitsfähigkeit hielten die B.___ -Gutachter fest, dass a us rheumatologischer Sicht das geplante Krafttraining dringend zu unterstützen und die Physiotherapie fortzusetzen sei. Im Verlauf könne wahrscheinlich das MTT allein weitergeführt und Physiotherapien bei Bedarf eingesetzt werden. Es sei aber nicht mit einer signifikanten Steigerung der Arbeitsfähigkeit zu rechnen, die Massnahmen dienten primär dem Aufrechterhalten der oben erwähnten Arbeitsfähigkeit aus rheumatologischer Sicht. Sinnvoll sei eine rheumatologische Mitbetreuung bei den diversen Problemkreisen am Bewegungsapparat. Sollten die Knieschmerzen persistieren ,</w:t>
      </w:r>
    </w:p>
    <w:p>
      <w:r>
        <w:t>e s werde ein MRI des linken Knies empfohlen. Weiter sei e ine intensive, verhaltenstherapeutische Psychotherapie indiziert, diese sollte im Rahmen einer Mitwirkungspflicht angeordnet werden. Eine medikamentöse Therapie der Zwänge bzw. der depressiven Anteile sei ebenfalls indiziert, hier müsste jedoch die behandelnde Psychiaterin genau evaluieren und die Beschwerdeführerin beraten. Da die ADHS-Diagnostik im Rahmen der Begut achtung wegen des Verständnisses der Beschwerdeführerin und der Über forderung mit den Fragebögen nicht habe abgeschlossen werden</w:t>
      </w:r>
    </w:p>
    <w:p>
      <w:r>
        <w:t>können , sollte diese ambulant initiiert werden. Bei positivem Ergebnis würden sich medikamentöse Optionen ergeben. Zudem könne der Sohn dann ebenfalls betroffen sein, allenfalls ergäben sich daraus für ihn Unterstützungs möglichkeiten .</w:t>
      </w:r>
    </w:p>
    <w:p>
      <w:r>
        <w:t>Im Haushalt ergäben sich keine Einschränkungen, da es sich um eine angepasst e Tätigkeit handle und in Eigenregie verrichtet werde könne. 4.13</w:t>
      </w:r>
    </w:p>
    <w:p>
      <w:r>
        <w:t>RAD-Arzt Dr. C.___ empfahl in seiner versicherungsmedizinischen Stellungnahme vom 29. September 2023 (Urk. 9/137 S- 6 f.) auf das poly disziplinären B.___ -Gutachten vom 21. September 2023 abzustellen . Dieses erfülle die formalen Kriterien und sei in seinen medizinischen Schlussfolgerungen plausibel und nachvollziehbar. In Bezug auf die bisherige Tätigkeit als Coiffeuse /Rezeptionistin ergäben sich unter Verweis auf die gutachterliche Diagnoselist e Einschränkungen in der Fähigkeit zur Planung und Strukturierung von Aufgaben, der Flexibilität und Umstellungsfähigkeit, der Entscheidungs- und Urteilsfähigkeit, der Proaktivität und Spontanaktivitäten, der Widerstands- und Durchhaltefähigkeit, der Selbstbehauptungsfähigkeit, der Konversation und Kontaktfähigkeit zu Dritten, der Gruppenfähigkeit, der Fähigkeit zu engen dya d ischen Beziehungen, d e r Fähigkeit zur</w:t>
      </w:r>
    </w:p>
    <w:p>
      <w:r>
        <w:t>S e lbst p flege und Selbstversorgung, der Mobilität und Verkehrsfähigkeit. Das Belastungsprofil sehe Tätigkeiten mit fixen Strukturen, Möglichkeit für Pausen, lärmarmem Arbeitsplatz, eher Tätig keiten, welche die Beschwerdeführerin selber ausführen könne, keine Tätigkeiten in grösseren Gruppen, ohne hohe Anforderungen an die Sozialkompetenz vor . Die Arbeitsunfähigkeit als Coiffeuse /Rezeptionistin betrage seit August 2019 100 %. In einer dem Belastungsprofil entsprechenden angepassten Tätigkeit zeige sich die Arbeitsunfähigkeit im Verlauf folgendermassen : von August 2019 bis Dezember 2021 100 % , ab Januar 2022 70 %, ab Februar 2022 60 %, ab März 2022 50 %, ab April 2022 40 %, ab Mai 2022 30 % und ab Juni 2022 20 %. Eine weitere Verbesserung sei psychiatrisch unklar , doch seien gutachterlich medizinische Massnahmen zum Erhalt der 80%igen Arbeitsfähigkeit empfohlen. Im Haushalt ergäben sich medizinisch keine Einschränkungen. Zu den medizinischen Massnahmen</w:t>
      </w:r>
    </w:p>
    <w:p>
      <w:r>
        <w:t>verwies Dr. C.___ auf die gutachterliche Einschätzung und wies im Weiteren darauf hin, dass sich in einem sensitive n Testverfahren zur Erfassung von Motivation und Anstrengungsbereitschaft keine Auffälligkeiten gezeigt hätten. Ein Verfahren zur Validierung der Beschwerden schilderung , welches mittels Fragebogenerhebung durchgeführt werde, habe nicht zielführend umgesetzt werden können. Klinisch hätten sich keine Hinweise auf eine mangelhafte Leistungsbereitschaft in Bezug auf die kognitiven Fähig keiten feststellen lassen. Die Beschwerdeführerin sei während der neuro psychologischen Untersuchung bemüht gewesen, gute Resultate zu erzielen; ihre Kooperationsbereitschaft sei durchgängig vorhanden gewesen. 4.14 Die Beschwerdegegnerin verneinte das Vorliegen eines invalidenversicherungs rechtlich relevanten Gesundheitsschadens gestützt auf die Einschätzung ihrer Sachbearbeiterin vom 2 4. Oktober 2023 (vgl. Feststellungsblatt für den Beschluss vom 25.</w:t>
      </w:r>
    </w:p>
    <w:p>
      <w:r>
        <w:t>Oktober 2023 , Urk. 9/137 S.</w:t>
      </w:r>
    </w:p>
    <w:p>
      <w:r>
        <w:rPr>
          <w:b/>
        </w:rPr>
        <w:t>E. 1.5.1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(vgl. nachfolgend E. 1. 5.2 ) demnach analog anwendbar (BGE 141 V 585 E. 5.3 in fine , 133 V 108 E. 5.2, je mit Hinweisen; Urteil des Bundesgerichts 8C_317/2022 vom 7. September 2022 E. 2.2 mit Hin weisen). 1. 5.2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5.3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vgl. Urteil des Bundesgerichts 9C_26/2022 vom 30. Mai 2022 E. 2.2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w:t>
      </w:r>
    </w:p>
    <w:p>
      <w:r>
        <w:t>2021 E. 3.2, je m.w.H .). 2.</w:t>
      </w:r>
    </w:p>
    <w:p>
      <w:r>
        <w:rPr>
          <w:b/>
        </w:rPr>
        <w:t>E. 2</w:t>
      </w:r>
    </w:p>
    <w:p>
      <w:r>
        <w:t>) , was der Beschwerdeführerin am 5. April 2024 mitgeteilt wurde (Urk. 11 ).</w:t>
      </w:r>
    </w:p>
    <w:p>
      <w:r>
        <w:rPr>
          <w:b/>
        </w:rPr>
        <w:t>E. 2.1</w:t>
      </w:r>
    </w:p>
    <w:p>
      <w:r>
        <w:t>Die Beschwerdegegnerin begründete ihre leistungsabweisende Verfügung vom 6. Dezember 2023 (Urk. 2)</w:t>
      </w:r>
    </w:p>
    <w:p>
      <w:r>
        <w:t>im Wesentlichen damit, dass keine dauerhafte gesund heitliche Einschränkung vorliege und die Beschwerdeführerin auch den Haushalt uneingeschränkt erledigen könne. Es stünden</w:t>
      </w:r>
    </w:p>
    <w:p>
      <w:r>
        <w:t>psychosoziale Belastungsfaktoren (Stellenlosigkeit, Sozialhilfebezug, etc.) im Raum, welche invalidenversicherungs rechtlich irrelevant seien. Gestützt auf die Aussagen der Beschwerdeführerin am Standortgespräch vom 4. März 2020 bleibe es bei der Qualifikation als Teil erwerbstätige bei einem Pensum von 63 % und einem Aufgabenbereich von 37 %.</w:t>
      </w:r>
    </w:p>
    <w:p>
      <w:r>
        <w:rPr>
          <w:b/>
        </w:rPr>
        <w:t>E. 2.2</w:t>
      </w:r>
    </w:p>
    <w:p>
      <w:r>
        <w:t>Die Beschwerdeführer in</w:t>
      </w:r>
    </w:p>
    <w:p>
      <w:r>
        <w:t>beantragt dagegen, dass ihr eine ganze Invalidenrente bereits rückwirkend ab August 2020 auszurichten sei; die Verfügung</w:t>
      </w:r>
    </w:p>
    <w:p>
      <w:r>
        <w:t>vom 19. Juni 2020 sei angesichts der gutachterlich festgestellten vollständigen Arbeitsunfähigkeit seit August 2019 wiedererwägungsweise aufzuheben. Im Weiteren könne auf das interdisziplinäre B.___ -Gutachten nicht abgestellt werden, da es weder vollständig noch schlüssig sei. Sodann sei sie als Vollerwerbstätig e zu qualifizieren, da sie im Gesundheitsfall als Alleinerziehende ohne Ehegatten-Alimente seit der Einschulung ihres Sohnes im Sommer 2019 wieder zu 100 % erwerbstätig wäre</w:t>
      </w:r>
    </w:p>
    <w:p>
      <w:r>
        <w:t>(Urk. 1) .</w:t>
      </w:r>
    </w:p>
    <w:p>
      <w:r>
        <w:rPr>
          <w:b/>
        </w:rPr>
        <w:t>E. 2.3</w:t>
      </w:r>
    </w:p>
    <w:p>
      <w:r>
        <w:t>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 vgl. E. 1.5.3) , vorliegend die Verfügung der IV-Stelle vom 19. Juni 2020 (Urk. 9/26 ).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Die Verfügung vom 19. Juni 2020 (Urk. 9/26 ), mit welcher das Leistungsbegehren aufgrund der ab 1. Mai 2020 wiedererlangten Arbeitsfähigkeit abgewiesen wurde, basierte auf folgenden medizinischen Beurteilungen:</w:t>
      </w:r>
    </w:p>
    <w:p>
      <w:r>
        <w:rPr>
          <w:b/>
        </w:rPr>
        <w:t>E. 3.2</w:t>
      </w:r>
    </w:p>
    <w:p>
      <w:r>
        <w:t>Im Bericht des A.___ vom 22. November 2019 ( U rk. 9/13 S. 25 f.) zuhanden des Vertrauensarztes der Allianz wurden folgende Diagnosen aufgeführt:</w:t>
      </w:r>
    </w:p>
    <w:p>
      <w:r>
        <w:t>-</w:t>
      </w:r>
    </w:p>
    <w:p>
      <w:r>
        <w:t>Rezidivierende depressive Störung, gegenwärtig mittelgradige Episode</w:t>
      </w:r>
    </w:p>
    <w:p>
      <w:r>
        <w:t>(ICD-10: F33.1)</w:t>
      </w:r>
    </w:p>
    <w:p>
      <w:r>
        <w:t>-</w:t>
      </w:r>
    </w:p>
    <w:p>
      <w:r>
        <w:t>Probleme mit Bezug auf Schwierigkeiten bei der Lebensführung (ICD-10:</w:t>
      </w:r>
    </w:p>
    <w:p>
      <w:r>
        <w:t>Z73)</w:t>
      </w:r>
    </w:p>
    <w:p>
      <w:r>
        <w:t>Die Beschwerdeführerin sei seit Anfang August 2019 aufgrund einer Burnout-Symptomatik krankgeschrieben ; ihr gehe es aber schon länger nicht mehr gut. Sie arbeite als Coiffeuse und sei am Arbeitsplatz in eine schwierige Mobbing situation hineingeraten mit Beleidigungen und Anschuldigungen. Bereits im Vor feld habe sie in Stresssituationen unter migräneartigen Kopfschmerzen mit Taub heit der linken Gesichtshälfte gelitten. Aktuell bestehe eine 100%ige Arbeits unfähigkeit in ihrem angestammten Beruf als Coiffeuse . Die Beschwerdeführerin könne nicht mit dem Leistungs- und Termindruck umgehen; die geforderte Multitasking-Funktion am Empfang führe zudem zu einer starken Erschöpfungs symptomatik. Prognostisch sei nicht von einer längerfristigen Arbeitsunfähigkeit auszugehen. Die Beschwerdeführerin erhalte sodann Unterstützung durch den hausinternen Sozialdienst im Sinne eines Job-Coachings.</w:t>
      </w:r>
    </w:p>
    <w:p>
      <w:r>
        <w:rPr>
          <w:b/>
        </w:rPr>
        <w:t>E. 3.3</w:t>
      </w:r>
    </w:p>
    <w:p>
      <w:r>
        <w:t>Dem von der Allianz in Auftrag gegebenen versicherungsmedizinisch-arbeits prognostische n Abklärung sbericht vom 31. Dezember 2019 (Urk. 9/13 S. 16 f.) ist zu entnehmen, dass es sich um eine reaktiv-arbeitsbezogene Problematik handle, woraus eine Unzumutbarkeit der Rückkehr in die alten, angestammten Arbeits verhältnisse resultiere. Entsprechend sei die Beschwerdeführerin in der bisherigen Tätigkeit am bisherigen Arbeitsplatz zu 100 % arbeitsunfähig .</w:t>
      </w:r>
    </w:p>
    <w:p>
      <w:r>
        <w:t>4.</w:t>
      </w:r>
    </w:p>
    <w:p>
      <w:r>
        <w:t>4.1</w:t>
      </w:r>
    </w:p>
    <w:p>
      <w:r>
        <w:t>Nach der vorliegenden</w:t>
      </w:r>
    </w:p>
    <w:p>
      <w:r>
        <w:t>Neuanmeldung im März 2021</w:t>
      </w:r>
    </w:p>
    <w:p>
      <w:r>
        <w:t>lag der Beschwerdegegnerin im Zeitpunkt des Verfügungserlasses am 6. Dezember 2023 (Urk. 2) Folgendes vor:</w:t>
      </w:r>
    </w:p>
    <w:p>
      <w:r>
        <w:t>4.2</w:t>
      </w:r>
    </w:p>
    <w:p>
      <w:r>
        <w:t>Im Bericht des A.___ vom 26. März 2021 (Urk. 9/42) zuhanden der Beschwerdegegnerin wird zum Rentenprüfungsgesuch Stellung genommen und ausgeführt, dass eine abschliessende Diagnostik noch nicht erfolgt sei, doch sich mit der testpsychologischen Abklärung neue Erkenntnisse zeigten , die auch klinisch hätten bestätigt werden können und einen relevanten Einfluss auf die Prognose zeigten. Die Beschwerdeführerin leide am ehesten unter einer kombinierten Persönlichkeitsstörung nach ICD-10: F31.0, die sich mitunter durch starke interaktionelle Auffälligkeiten zeige. Beim früheren Arbeitgeber habe die Beschwerdeführerin aufgrund ihrer stark ausgeprägten und kombinierten Persönlichkeitsakzentuierung grosse Schwierigkeiten gehabt , im Team zu arbeiten. Eine therapeutische Arbeit, die über eine Stabilisierung hinausgehe, sei aufgrund der geringen Umstellungs-, Introspektions- und Reflexionsfähigkeit kaum möglich. Es handle sich bei der Beschwerdeführerin um eine schwere und chronifizierte kombinierte Persönlichkeitsstörung, die sich in der Testpsychologie ebenfalls diagnostisch herauskristallisiert habe. 4.3</w:t>
      </w:r>
    </w:p>
    <w:p>
      <w:r>
        <w:t>Im Bericht des A.___</w:t>
      </w:r>
    </w:p>
    <w:p>
      <w:r>
        <w:t>vom 5. November 2021 (Urk. 9/59) zuhanden der Beschwerdegegnerin wurden folgende Diagnosen mit Auswirkung auf die Arbeitsfähigkeit aufgeführt:</w:t>
      </w:r>
    </w:p>
    <w:p>
      <w:r>
        <w:t>-</w:t>
      </w:r>
    </w:p>
    <w:p>
      <w:r>
        <w:t>Rezidivierende depressive Störung, gegenwärtig mittelgradige Episode</w:t>
      </w:r>
    </w:p>
    <w:p>
      <w:r>
        <w:t>(ICD-10: F33.1)</w:t>
      </w:r>
    </w:p>
    <w:p>
      <w:r>
        <w:t>-</w:t>
      </w:r>
    </w:p>
    <w:p>
      <w:r>
        <w:t>Probleme in Bezug auf Schwierigkeiten bei der Lebensbewältigung,</w:t>
      </w:r>
    </w:p>
    <w:p>
      <w:r>
        <w:t>Burnout (ICD-10: Z73)</w:t>
      </w:r>
    </w:p>
    <w:p>
      <w:r>
        <w:t>-</w:t>
      </w:r>
    </w:p>
    <w:p>
      <w:r>
        <w:t>kombinierte Persönlichkeitsstörung mit selbstunsicheren, zwanghaften,</w:t>
      </w:r>
    </w:p>
    <w:p>
      <w:r>
        <w:t>paranoiden, narzisstischen sowie emotional-instabilen ( Borderline -Typ)</w:t>
      </w:r>
    </w:p>
    <w:p>
      <w:r>
        <w:t>Persönlichkeitsanteilen (ICD-10: F61.0)</w:t>
      </w:r>
    </w:p>
    <w:p>
      <w:r>
        <w:t>-</w:t>
      </w:r>
    </w:p>
    <w:p>
      <w:r>
        <w:t>Migräne mit Aura (klassische Migräne, ICD-10: G43.1)</w:t>
      </w:r>
    </w:p>
    <w:p>
      <w:r>
        <w:t>Die Beschwerdeführerin sei vom 19. September 2019 bis 15. September 2021 im dortigen Zentrum für Psychosomatik behandelt worden. Die Persönlichkeits diagnostik sei mittels SKID-II und SCID-5-P D-Interview erfolgt, wobei es sich für eine Diagnosestellung um ein überdauerndes Muster von innerem Erleben und Verhalten handeln müsse, welches sich unflexibel und tiefgreifend in sozialen und persönlichen Situationen manifestiere und in klinisch bedeutsamer Weise zu Leiden und Beeinträchtigungen in sozialen, beruflichen oder anderen Funktionen führe. Weiter müsse ein Muster stabil und andauernd sein und in seinem Beginn auf die Adoleszenz oder das frühe Erwachsenenalter zurückführbar sein. Die diagnostisch aufgeführten Persönlichkeitsanteile hätten sich bei der Beschwerde führerin im klinische n Interview als klinisch relevant erwiesen , seien klinisch beobachtet worden</w:t>
      </w:r>
    </w:p>
    <w:p>
      <w:r>
        <w:t>und führten zu ausgeprägten Beeinträchtigungen im Alltag (S. 4) .</w:t>
      </w:r>
    </w:p>
    <w:p>
      <w:r>
        <w:t>Da die alleineerziehende Beschwerdeführerin einer ambulanten Therapie mit per sönlichen Konsultationen wie auch einer teilstationären oder stationären Behandlung anhaltend ablehnend gegenübergestanden habe, sei es leider nicht möglich gewesen , Einigkeit bezüglich eines adäquaten therapeutischen Settings und Vorgehens zu erzielen, weshalb die Psychotherapie in gegenseitigem Ein vernehmen im September 2021 beendet worden sei. Die depressive Symptomatik habe durch die Psychotherapie nicht reduziert werden können, da eine der Beschwerdeführerin nahegelegte antidepressive Psychopharmakatherapie ab gelehnt worden sei. Insbesondere in den letzten Konsultationen sei die Beschwerdeführerin oftmals stark reiz- und streitbar und teils rasch wechselnd im Affekt gewesen. Vorgegebene Grenzen im Sinne der zeitlichen Limitierung von Konsultationen seien von d er Beschwerdeführerin teils nicht mehr akzeptiert worden. Dies sei im Kontext der diagnostizierten kombinierten Persönlichkeits störung zu sehen und zeige eindrücklich, wie erheblich beeinträchtigt die Beschwerdeführerin hinsichtlich einer adäquaten Interaktion mit anderen Menschen sei (S. 3) .</w:t>
      </w:r>
    </w:p>
    <w:p>
      <w:r>
        <w:t>Die langjährige Erwerbsfähigkeit trotz Persönlichkeitsstörung ergebe sich aus dem au sgeprägten Leistungs- und Karrierestreben der Beschwerdeführerin, wodurch sie sich für lange Zeit i m beruflichen Kontext habe stabilisieren können. Sie habe eigene überhöhte perfektionistische Ziele im Si n ne einer zwanghaften Akzentuierung und versuche, den Erwartungen von sich selbst und anderen immer zu entsprechen oder diese zu übertreffen. Dies habe im beruflichen Umfeld zunächst für Lob und Anerkennung gesorgt, was auf den narzisstischen und selbst un sicheren Persönlichkeitsanteil stabilisierend gewirkt habe. Mit der Schwangerschaft und Geburt ihres Sohnes sei die Beschwerdeführerin jedoch immer wi eder in Situationen von Stress und Überforderung geraten. Sie sehe sich selbst in einem durch die kombinierte Persönlichkeitsstörung bedingten verzerrten Bild und könne kaum Fehler oder Schwierigkeiten bei sich eingestehen. Dies habe zu zunehmenden beruflichen Spannungen und auch zu Wechseln der Arbeitsstelle aufgrund vorhergehender Konflikte geführt. Wenn sie es aufgrund familiärer Belastungen nicht geschafft habe, den überhöhten Ansprüchen von i nnen und a ussen zu entsprechen, seien starke Insuffizienzgefühle aufgetreten , die schon während d er Schwangerschaft zu ersten depressiven Verstimmungen geführt hätten. Die Stimmung der Beschwerdeführerin fluktuier e stark und sie habe Schwierigkeiten, längere Beziehungen aufrecht zu erhalten. In Team situationen fühle sie sich schnell ausgeschlossen und nicht angenommen von anderen Teammitgliedern. Sie habe oft misstrauisch paranoid anmutende Gedanken anderen Menschen gegenüber, was immer wieder zu Streitigkeiten, Beziehungsabbrüchen und auch zu Wechseln der Arbeitsstelle geführt habe. Ihre ausgeprägte Persönlichkeitsstörung habe zuletzt auch d en Kundenkontakt erschwert. Bisher habe sie kein angemessenes Bewältigungsv e rhalten entwickelt, weshalb sie sich immer mehr zurückziehe und soziale Situationen vermeide. Die starke Erschöpfungsdepression im Jahr 2019 sei vermutlich durch eine schwere Kränkung im Arbeitsko n text ausgelöst worden. Die Beschwerdeführerin empfinde sich selbst dabei als Mobbingopfer, wobei i hr die Fähigkeit zur Perspektiv übernahme und Empathie fehle. Nach der Dekompensation habe sie ihre eigenen Ressourcen nicht wieder reaktivieren können, sondern sei in eine andauernde Schonhaltung geraten, was sich wiederum negativ auf ihre zuvor besser kompensierte Persönlichkeitsstörung auswirke (S. 6) .</w:t>
      </w:r>
    </w:p>
    <w:p>
      <w:r>
        <w:t>Die Beschwerdeführerin sei in ihrer angestammten Tätigkeit als Coiffeuse (körperlich anstrengend und wechselbelastend, ohne feste Arbeitszeiten im Schichtdienst, im Team mit Kundenko n takt) vom 2. Oktober 2019 bis 31. März</w:t>
      </w:r>
    </w:p>
    <w:p>
      <w:r>
        <w:t>2020 zu 100 % und vom 7. Juli 2020 bis 30. September 2021 zu 80 % arbeits unfähig gewesen (S. 2) . Inwieweit sie wieder eine Arbeitsfähigkeit mit relevant höherem Pensum erreichen könne, sei aktuell nicht abschätzbar. Notwendige Voraussetzung für einen langsamen Aufbau der Arbeitsfähigkeit in einem geschützten Umfeld wäre sicherlich die Bereitschaft der Beschwerdeführerin, sich auf eine möglichst intensive psychiatrisch-psychotherapeutische Behandlung einzulassen (S. 5) . Als Ressourcen weise die Beschwerdeführerin ein gut strukturiertes Arbeitsverhalten auf und sie habe Interes se an Fort- und Weiter bildungen; sie wünsche sich einen Neuanfang und sei motiviert für eine Um schulung. Hinsichtlich des Eingliederungspotenzials wurde festgehalten, dass in der bisherigen und in einer angepassten Tätigkeit mit einer 80%igen Arbeits unfähigkeit aktuell maximal</w:t>
      </w:r>
    </w:p>
    <w:p>
      <w:r>
        <w:rPr>
          <w:b/>
        </w:rPr>
        <w:t>E. 6</w:t>
      </w:r>
    </w:p>
    <w:p>
      <w:r>
        <w:t>ATSG) gewesen sind; und c.</w:t>
      </w:r>
    </w:p>
    <w:p>
      <w:r>
        <w:t>nach Ablauf dieses Jahres zu mindestens 40 % invalid ( Art.</w:t>
      </w:r>
    </w:p>
    <w:p>
      <w:r>
        <w:rPr>
          <w:b/>
        </w:rPr>
        <w:t>E. 6.2</w:t>
      </w:r>
    </w:p>
    <w:p>
      <w:r>
        <w:t>Die B.___ -Gutachter kamen in ihrer interdisziplinären Konsensbeurteilung unter Verweis auf ihre Diagnoseliste nachvollziehbar zum Schluss, dass die Angaben der Beschwerdeführerin als konsistent und plausibel zu würdigen seien. D abei nehme sie den somatischen Teil mit der Migräne und den immunologisch bedingten rezidivierenden Herpes- und Gürtelrosen- Infekten stärker wahr als die psychische Erkrankung. Es sei aber klar die psychiatrische Erkrankung führend. So wurde im psychiatrischen Teilgutachten gestützt auf die detailliert erhobene Befundlage, die berücksichtigten Akten sowie die durchgeführte Persönlichkeits diagnostik festgehalten, dass eine kombinierte Persönlichkeitsstörung (S. 67 ff ; insbes. S. 81) mit vermeidend-selbstunsicheren, zwanghaften und narzisstischen Anteilen nach ICD-10: F61.0) vorliegt. Damit wurde die vom A.___ nach umfassender Diagnostik erstmals gestellte Diagnose explizit bestätigt. Übereinstimmend mit dem Bericht des A.___ vom 5. November 2021 (vgl. E. 4.3) legte auch der begutachtende Psychiater nachvollziehbar dar, dass die langjährige Erwerbsfähigkeit der Beschwerdeführerin trotz Persönlichkeitsstörung möglich gewesen sei, da sie emotionale Schwierigkeiten über eine erhöhte Leistungsbereitschaft lange Zeit habe kompensieren können; mit d er Geburt ihres Sohnes und den damit einhergehenden zusätzlichen Belastungen sei dieser Kompensationsmechanismus aber weggefallen und habe schliesslich in einem „Burnout “ resultiert.</w:t>
      </w:r>
    </w:p>
    <w:p>
      <w:r>
        <w:t>Im B.___ -Gutachter wird der Beschwerdeführerin konsensual - aus psychiatrischer Sicht - eine 100%ige Arbeitsunfähigkeit in der bisherigen Tätigkeit als Coiffeuse /Rezeptionistin seit der psychischen Dekompensation im August 2019 attestiert (vgl. S. 11 und S. 13 f.). In angepasster Tätigkeit bestehe seit Juni 2022 (nach schrittweise gesteigerter Besserung ab Januar 2022) eine Arbeitsfähigkeit von 80 %. Diese retrospektive Einschätzung der Arbeitsunfähigkeit in jeglicher Tätigkeit seit August 2019 ist vor dem Hintergrund der rechtskräftigen leistungs abweisenden Verfügung vom 19. Juni 2020 (Urk. 9/26) zu würdigen. Damals wurde ein Anspruch auf IV-Leistungen unter Hinweis auf die Abklärungen der Krankentaggeldversicherung, wonach eine arbeitsplatzbezogene Arbeitsunfähig keit bestanden habe und nach erfolgter Beendigung des Arbeitsverhältnisses per Ende April 2020 ab 1. Mai 2020 von einer wiedererlangten vollen Arbeitsfähigkeit auszugehen sei ; verneint, weiterführende Untersuchungen unterblieben damals. Erst mit der Persönlichkeitsdiagnostik, welche das A.___ im November 2021 abgeschlossen hatte (vgl. Bericht vom 5. November 2021, E. 4.3) , wurde mit der nun diagnostizierten kombinierten Persönlichkeitsstörung ein psychisches Leiden mit Auswirkung auf die Arbeits fähigkeit bewiesen, auch wenn dieses - wovon das B.___ -Gutachten ausgeht - schon früher vor gelegen haben mag . Erst mit dieser Bestätigung lieg t eine revisionsrelevante Veränderung vor, weshalb der Beginn der vollständigen arbeitsplatzunabhängigen Arbeitsunfähigkeit auf den Abschluss der Diagnostik - mit der geänderten Beweisfähigkeit des Leidens - zu legen ist, d.h. entsprechend dem Bericht des A.___</w:t>
      </w:r>
    </w:p>
    <w:p>
      <w:r>
        <w:t>auf den</w:t>
      </w:r>
    </w:p>
    <w:p>
      <w:r>
        <w:t>5. November 2021 und nicht schon a uf August 2019, als bloss eine zur Arbeitsplatzsituation reaktiv wirkende vorübergehende psychische Dekompensation festgestellt worden war , hinsichtlich derer kein weitere r Abklärungsbedarf bestand.</w:t>
      </w:r>
    </w:p>
    <w:p>
      <w:r>
        <w:t>Auch RAD- Arzt Dr. C.___ erachtete das inter disziplinäre B.___ - Gutachten aus psychiatrisch-fachärztlicher Sicht als valide und fasste in Bezug auf die bis herige Tätigkeit zusammen, dass psychisch bedingt e</w:t>
      </w:r>
    </w:p>
    <w:p>
      <w:r>
        <w:t>Einschränkungen in der Fähigkeit zur Planung und Strukturierung von Aufgaben, der Flexibilität und Umstellungsfähigkeit, der Entscheidungs- und Urteilsfähigkeit, der Proaktivität und Spontanaktivitäten, der Widerstands- und Durchhaltefähigkeit, der Selbst behauptungsfähigkeit, der Konversation und Kontaktfähigkeit zu Dritten, der Gruppenfähigkeit, der Fähigkeit zu engen dyadischen Beziehungen, der Fähigkeit zur Selbstpflege und Selbstversorgung, der Mobilität und Verkehrsfähigkeit beständen . Entsprechend erscheint d as vorgesehene Belastungsprofil für Tätig keiten mit fixen Strukturen, Möglichkeit für Pausen, lärmarmem Arbeitsplatz, eher Tätigkeiten, welche die Beschwerdeführerin selber ausführen könne, keine Tätigkeiten in grösseren Gruppen, ohne hohe Anforderungen an die Sozial kompetenz plausibel ( vgl. E. 4.13 ).</w:t>
      </w:r>
    </w:p>
    <w:p>
      <w:r>
        <w:t>Sodann bezog d er psychiatrische Gutachter die</w:t>
      </w:r>
    </w:p>
    <w:p>
      <w:r>
        <w:t>massgebenden Standard indikatoren (vorstehend E. 1.3) in seine Beurteilung weitestgehend ein (E. 4.1 2 und insbesondere Urk. 9/134 S. 77 ff.). Damit vermag der Gutachter zu über zeugen, weshalb kein Raum für eine parallele Überprüfung der praxisgemäss relevanten Standardindikatoren bleibt (vgl. Urteil des Bundesgerichts 8C_407/2020 vom 3. März 2021 E. 6.3) .</w:t>
      </w:r>
    </w:p>
    <w:p>
      <w:r>
        <w:t>Nach einer schrittweisen Steigerung ist ab Juni 2022 von einer wiedererlangten 80%igen Arbeitsfähigkeit in angepasster Tätigkeit auszugehen, wobei die Besserung ab Januar 2022 mit der nach Abschluss der Diagnostik möglichen fachärztlich-psychiatrischen, leitliniengerechten Behandlung der strukturellen Störung zusammenfällt (vgl. hierzu Urk. 1 S. 12).</w:t>
      </w:r>
    </w:p>
    <w:p>
      <w:r>
        <w:t>Aufgrund des Dargelegten hat sich der psychische Gesundheitszustand der Beschwerdeführerin mit de r</w:t>
      </w:r>
    </w:p>
    <w:p>
      <w:r>
        <w:t>erstmals im November 2021 diagnostizierten ,</w:t>
      </w:r>
    </w:p>
    <w:p>
      <w:r>
        <w:t>valide festgestellten, kombinierten Persönlichkeitsstörung seit der letztmaligen Renten verfügung vom 19.</w:t>
      </w:r>
    </w:p>
    <w:p>
      <w:r>
        <w:t>Juni 2020 verschlechtert, womit eine revisionsrelevante Ver änderung im Sinne von Art. 17 ATSG eingetreten ist, weshalb eine umfassende Prüfung des Rentenanspruchs zu erfolgen hat (vgl.</w:t>
      </w:r>
    </w:p>
    <w:p>
      <w:r>
        <w:t>hierzu E. 1.5).</w:t>
      </w:r>
    </w:p>
    <w:p>
      <w:r>
        <w:rPr>
          <w:b/>
        </w:rPr>
        <w:t>E. 6.3</w:t>
      </w:r>
    </w:p>
    <w:p>
      <w:r>
        <w:t>Auch aus rheumatologischer Sicht ist eine Verschlechterung klinisch feststellbar mit den Nacken-, Schulter- und Armbeschwerden sowie Kreuz- und Knie beschwerden ausgewiesen. In der bisherigen Tätigkeit resultiere daraus ab dem Gutachtensdatum eine 40%ige Arbeitsunfähigkeit; in angepasster Tätigkeit (leichte bis mittelschwere wechselbelastende Tätigkeit, ohne repetitive Halte- oder Überkopfarbeiten der Arme und ohne notwendiges repetitives Treppengehen, Knien oder Kauern besteht eine 80%ige Arbeitsfähigkeit mit 20 % Leistungs minderung ( Urk. 9/134 S. 56).</w:t>
      </w:r>
    </w:p>
    <w:p>
      <w:r>
        <w:t>Die Gutachter sind sich sodann einig, dass aus internistischer und neurologischer Sicht keine versicherungsmedizinisch relevante längerdauernde Einschränkung resultiert, sondern dass die Beschwerdeführerin bei jeweiligen Migräneattacken oder Herpes- oder Gürtelrosenschüben nur vorübergehend arbeitsunfähig ist. Ent gegen dem beschwerdeweisen Vorbringen, dass dieses immunologische Geschehen zu wenig berücksichtigt worden sei (vgl. Urk. 1 S. 10), wurden diese Diagnosen ausführlich gewürdigt und beurteilt. Dies wurde denn auch in d er RAD-Stellungnahme vom 5. Dezember 2023 so eingeschätzt (vgl. E. 4.16).</w:t>
      </w:r>
    </w:p>
    <w:p>
      <w:r>
        <w:t>Auch die aus der leichten neuropsychologischen Störung - gemäss angewendeten Richtwerten - eruierte Einschränkung von 10-30 % findet in der inter disziplinären Einschätzung der Gesamtarbeitsfähigkeit von 80 % Platz (vgl. auch E. 4.16).</w:t>
      </w:r>
    </w:p>
    <w:p>
      <w:r>
        <w:rPr>
          <w:b/>
        </w:rPr>
        <w:t>E. 6.4</w:t>
      </w:r>
    </w:p>
    <w:p>
      <w:r>
        <w:t>), war die Beschwerdeführerin bis Juni 2022 in jeglicher Tätigkeit zu 100 % arbeitsunfähig . Für die weitere Zeit ab Juli 2022 ist aber in einer angepassten Tätigkeit wi eder von einer 80%igen Arbeitsfähigkeit auszugehen. Bei einer Teilerwerbstätigkeit von 63 % erübrigt sich eine Invaliditätsbemessung , da ein klar rentenausschliessender Invaliditätsgrad vor liegt.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Das Wartejahr nach Art. 28 Abs. 1 lit . b IVG endete im November 2022, nachdem die Beschwerdeführerin nach der revisionsrelevanten Veränderung des psychischen Gesundheitszustands aufgrund der diagnostisch bestätigten kombinierten Persönlichkeitsstörung seit November 2021 zu mindestens 40 % arbeitsunfähig gewesen war . Die Beschwerdeführerin meldete sich am 22. März</w:t>
      </w:r>
    </w:p>
    <w:p>
      <w:r>
        <w:t>2021 bei der IV-Stelle erneut zum Leistungsbezug an (Urk. 9/39-40, Eingangs datum, vgl. Aktenverzeichnis zu Urk. 9/1-152, vgl. Art. 29 Abs. 1 IVG ), womit unter Beachtung der sechsmonatigen Frist gemäss Art. 29 Abs. 1 IVG der Zeit punkt des frühest möglichen Rentenbeginns auf den 1. September 2021 festzu legen ist.</w:t>
      </w:r>
    </w:p>
    <w:p>
      <w:r>
        <w:t>Wie bereits festgestellt (vgl. E.</w:t>
      </w:r>
    </w:p>
    <w:p>
      <w:r>
        <w:rPr>
          <w:b/>
        </w:rPr>
        <w:t>E. 8.2</w:t>
      </w:r>
    </w:p>
    <w:p>
      <w:r>
        <w:t>Dies führt zur Abweisung der Beschwerde.</w:t>
      </w:r>
    </w:p>
    <w:p>
      <w:r>
        <w:rPr>
          <w:b/>
        </w:rPr>
        <w:t>E. 9</w:t>
      </w:r>
    </w:p>
    <w:p>
      <w:r>
        <w:t>.4</w:t>
      </w:r>
    </w:p>
    <w:p>
      <w:r>
        <w:t>Die Beschwerdeführer in ist darauf hinzuweisen, dass sie zur Nachzahlung der Gerichtskosten verpflichtet ist, sobald sie dazu in der Lage ist (§ 16 Abs. 4 des Gesetzes über das Sozialversicherungsgericht, GSVGer ). Das Gericht beschliesst: In Bewilligung des Gesuchs vom 22. Januar 2022 wird der Beschwerdeführerin die unentgeltliche Prozessführung gewährt, und erkennt: 1.</w:t>
      </w:r>
    </w:p>
    <w:p>
      <w:r>
        <w:t>Die Beschwerde wird abgewiesen, soweit darauf eingetreten wird. 2.</w:t>
      </w:r>
    </w:p>
    <w:p>
      <w:r>
        <w:t>Die Gerichtskosten von Fr. 800.-- werden der Beschwerdeführerin auferlegt, zufolge Gewährung der unentgeltlichen Prozessführung jedoch einstweilen auf die Gerichtskasse genommen.</w:t>
      </w:r>
    </w:p>
    <w:p>
      <w:r>
        <w:t>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Arnold GramignaGeiger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