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IV.2024.00045 vom 13. Mai 2024</w:t>
      </w:r>
    </w:p>
    <w:p>
      <w:r>
        <w:t>ZH Sozialversicherungsgericht, 2024-05-13, DE</w:t>
      </w:r>
    </w:p>
    <w:p>
      <w:r>
        <w:rPr>
          <w:b/>
        </w:rPr>
        <w:t xml:space="preserve">Quelle: </w:t>
      </w:r>
      <w:r>
        <w:t>https://mcp.opencaselaw.ch/entscheid/zh_sozialversicherungsgericht_IV.2024.00045</w:t>
      </w:r>
    </w:p>
    <w:p>
      <w:r>
        <w:t>FR: ZH_SOZIALVERSICHERUNGSGERICHT IV.2024.00045 du 13 mai 2024</w:t>
      </w:r>
    </w:p>
    <w:p>
      <w:r>
        <w:t>IT: ZH_SOZIALVERSICHERUNGSGERICHT IV.2024.00045 del 13 maggio 2024</w:t>
      </w:r>
    </w:p>
    <w:p>
      <w:pPr>
        <w:pStyle w:val="Heading2"/>
      </w:pPr>
      <w:r>
        <w:t>Erwägungen</w:t>
      </w:r>
    </w:p>
    <w:p>
      <w:r>
        <w:rPr>
          <w:b/>
        </w:rPr>
        <w:t>E. 1</w:t>
      </w:r>
    </w:p>
    <w:p>
      <w:r>
        <w:t>4. Juli 2023 ( Urk. 7/138) eine Eingabe betreffend Gewährung berufliche r Massnahmen ein . Mit Vorbescheid vom 2 6. September 2023 ( Urk. 7/145) stellte die IV-Stelle in Aussicht, dass auf das neue Leistungsgesuch nicht eingetreten werde. Die Versicherte brachte dagegen Einwände ( Urk. 7/146, Urk. 7/153) vor. Mit Verfügung vom 4. Dezember 2023 ( Urk. 7/156 = Urk. 2) trat die IV-Stelle auf das neue Leistungsgesuch nicht ein.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 rund der erneuten IV-Anmeldung der Beschwerdeführerin im Juli 2023 ist die seit 1. Januar 2022 geltende Rechtslage massgebend, die im Folgen den soweit nichts anderes vermerkt ist jeweils in dieser Version wiedergege ben, zitiert und angewendet wird.</w:t>
      </w:r>
    </w:p>
    <w:p>
      <w:r>
        <w:rPr>
          <w:b/>
        </w:rPr>
        <w:t>E. 1.2</w:t>
      </w:r>
    </w:p>
    <w:p>
      <w:r>
        <w:t>, insbesondere mit Hinweis auf</w:t>
      </w:r>
    </w:p>
    <w:p>
      <w:r>
        <w:t>BGE 117 V 198 E. 3a ). 1.</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1.4</w:t>
      </w:r>
    </w:p>
    <w:p>
      <w:r>
        <w:t>Wurde eine Rente wegen eines zu geringen Invaliditätsgrades verweigert, so wird nach Art. 87 Abs.</w:t>
      </w:r>
    </w:p>
    <w:p>
      <w:r>
        <w:rPr>
          <w:b/>
        </w:rPr>
        <w:t>E. 2</w:t>
      </w:r>
    </w:p>
    <w:p>
      <w:r>
        <w:t>Die Versicherte erhob am 2 0. Januar 2024 Beschwerde ( Urk. 1) gegen die Verfü gung vom 4. Dezember 2023 ( Urk. 2). Sinngemäss beantragte sie , in Aufhebung der Verfügung sei auf die Neuanmeldung vom 1 4. Juli 2023 einzutreten und das Gesuch materiell zu prüfen .</w:t>
      </w:r>
    </w:p>
    <w:p>
      <w:r>
        <w:t>Die IV-Stelle beantragte mit Beschwerdeantwort vom 2 9. Februar 2024 ( Urk. 6) die Abweisung der Beschwerde . Diese wurde der Beschwerdeführerin am 5. März 2024 zugestellt ( Urk. 9). Das Gericht zieht in Erwägung: 1.</w:t>
      </w:r>
    </w:p>
    <w:p>
      <w:r>
        <w:rPr>
          <w:b/>
        </w:rPr>
        <w:t>E. 2.1</w:t>
      </w:r>
    </w:p>
    <w:p>
      <w:r>
        <w:t>Die Beschwerdegegnerin hielt im angefochtenen Entscheid ( Urk. 2) fest, die Beschwerdeführerin habe nach der Verfügung vom 3 0. Juni 2023 am 1 4. Juli 2023 ein neues Leistungsbegehren gestellt. Nach Prüfung der Akten ergebe sich keine Veränderung beziehungsweise gehe aus den Unterlagen keine Beeinträch tigung hervor, die in der vorherigen ausführlichen medizinischen Abklärung nicht berücksichtigt worden wäre . Mit den neu eingereichten Berichten würden die funktionellen Einschränkungen lediglich einer anderen Diagnose zugeordnet (S. 1 f.).</w:t>
      </w:r>
    </w:p>
    <w:p>
      <w:r>
        <w:rPr>
          <w:b/>
        </w:rPr>
        <w:t>E. 2.2</w:t>
      </w:r>
    </w:p>
    <w:p>
      <w:r>
        <w:t>Die Beschwerdeführerin brachte vor, sie wolle auf die anhaltenden starken Schmerzen hinweisen, die ihren Alltag massiv beeinträchtigten und ihre Lebens qualität erheblich einschränkten. Seit dem am 2 3. März 2023 die Diagnose einer Fibromyalgie gestellt worden sei , seien ihr e gesundheitlichen Beschwerden kon tinuierlich schwerwiegender geworden . Sie weise auf eine Untersuchung (Kern spintomographie, MRT) vom 4. Januar 2024 in der Klinik A.___</w:t>
      </w:r>
    </w:p>
    <w:p>
      <w:r>
        <w:t>hin , bei wel cher weitere</w:t>
      </w:r>
    </w:p>
    <w:p>
      <w:r>
        <w:t>Diagnosen gestellt worden seien . Die bereits bestehenden Beschwerden hätten sich verstärkt und ihre Belastung erhöht. Die Schmerzen hät ten nicht nur einen erheblichen Einfluss auf ihre physische, sondern auch auf ihre psychische Verfassung. Es sei für sie äussert schwierig, ihren Alltag zu bewälti gen . Die Lebensqualität sei nahezu verloren gegangen. Die Beschwerdeführerin sei sehr bemüht, so bald als möglich wieder arbeitsfähig zu sein und sie ergreife alle ihr möglichen Massnahmen, um körperlich fit zu werden. Seit Januar 2019 sei sie ununterbrochen in physiotherapeutischer und bei einem Chiropraktiker in Behandlung . Die aktuelle Situation mache es ihr jedoch nahezu unmöglich, ihre täglichen Aufgaben zu bewältigen und am gesellschaftlichen Leben teilzuhaben ( Urk. 1 S. 1).</w:t>
      </w:r>
    </w:p>
    <w:p>
      <w:r>
        <w:rPr>
          <w:b/>
        </w:rPr>
        <w:t>E. 2.3</w:t>
      </w:r>
    </w:p>
    <w:p>
      <w:r>
        <w:t>Die Beschwerdegegnerin führte in der Vernehmlassung ergänzend aus, die leis tungsverneinende Verfügung vom 3 0. Juni 2023 sei unangefochten in Rechts kraft erwachsen. Die Beschwerdeführerin habe sich mit dem Gesuch vom 1 4. Juli 2023 erneut zum Leistungsbezug angemeldet. Daraus gehe in keiner Weise her vor, dass sie mit dem Entscheid vom 3 0. Juni 2023 nicht einverstanden gewesen wäre. Weiter hätten zum damaligen Zeitpunkt keine zusätzlichen Anhaltspunkte bestanden, dass das Gesuch als direkt eingegangene Beschwerde hätte behandelt werden müssen. Eine Neuanmeldung werde nur materiell geprüft, wenn die ver sicherte Person glaubhaft machen könne, dass sich die tatsächlichen Verhältnisse seit</w:t>
      </w:r>
    </w:p>
    <w:p>
      <w:r>
        <w:t>dem letzten, rechtskräftigen Entscheid in einem für den Leistungsanspruch erheblichen Masse verändert habe . Bei einer kur z fristigen Wieder anmeldung wür den zudem strengere Anforderungen an die Glaubhaftmachung einer Verschlech terung gestellt ( Urk.</w:t>
      </w:r>
    </w:p>
    <w:p>
      <w:r>
        <w:rPr>
          <w:b/>
        </w:rPr>
        <w:t>E. 2.4</w:t>
      </w:r>
    </w:p>
    <w:p>
      <w:r>
        <w:t>Streitgegenstand bildet die Frage , ob die Beschwerdegegnerin auf die Eingabe der Beschwerdeführerin</w:t>
      </w:r>
    </w:p>
    <w:p>
      <w:r>
        <w:t>vom 1 4. Juli 202 3 ( Urk. 7/138)</w:t>
      </w:r>
    </w:p>
    <w:p>
      <w:r>
        <w:t>betreffend berufliche Mass nahmen zu Recht nicht eingetreten ist . Dies, nachdem die Beschwerdegegnerin einen Anspruch auf IV-Leistungen und damit auch einen Anspruch auf Einglie derungsmassnahmen mit Verfügung vom 3 0. Juni 2023</w:t>
      </w:r>
    </w:p>
    <w:p>
      <w:r>
        <w:t>abgelehnt hatte ( Urk. 7/137) . Rechtsprechungsgemäss sind Art. 87 Abs. 2 und 3 IVV</w:t>
      </w:r>
    </w:p>
    <w:p>
      <w:r>
        <w:t>analog auch bei einer Neuanmeldung zum Bezug von Eingliederungsmassnahmen anwendbar ( BGE 149 V 177 E. 4 ). Falls , was es zu klären gilt, die Eingabe vom 1 4. Juli 2023 als Neuanmeldung zu verstehen ist, ist daher zu prüfen , ob von der Beschwerde führerin eine gesundheitliche Verschlechterung sei t dem 3 0. Juni 2023 glaubhaft gemacht worden ist. 3.</w:t>
      </w:r>
    </w:p>
    <w:p>
      <w:r>
        <w:rPr>
          <w:b/>
        </w:rPr>
        <w:t>E. 3</w:t>
      </w:r>
    </w:p>
    <w:p>
      <w:r>
        <w:t>vom</w:t>
      </w:r>
    </w:p>
    <w:p>
      <w:r>
        <w:rPr>
          <w:b/>
        </w:rPr>
        <w:t>E. 3.1</w:t>
      </w:r>
    </w:p>
    <w:p>
      <w:r>
        <w:t>Bei der Leistungsabweisung vom 3 0. Juni 2023 präsentierte sich die medizinische Aktenlage wie folgt:</w:t>
      </w:r>
    </w:p>
    <w:p>
      <w:r>
        <w:rPr>
          <w:b/>
        </w:rPr>
        <w:t>E. 3.2</w:t>
      </w:r>
    </w:p>
    <w:p>
      <w:r>
        <w:t>Dr. med. B.___ , Fachärztin für Allgemeine Innere Medizin, Universitätsklinik C.___ , stellte im Bericht vom 2 7. August 2019 ( Urk. 7/23/5-7 = Urk. 7/30 ) folgende Diagnosen (S. 1): - persistierendes Panvertebral -S yndrom, Erstdiagnose 2 9. November 2018 - Arthralgien, Gelenk MCP III bis V-Bereich palmar, Hand rechts , am ehes ten myofaszial bedingt - Status nach Sturz beim Sprungtraining am 2 9. November 2018 - Beinlängendifferenz zugunsten rechts 3. 3</w:t>
      </w:r>
    </w:p>
    <w:p>
      <w:r>
        <w:t>D.___ , MS c</w:t>
      </w:r>
    </w:p>
    <w:p>
      <w:r>
        <w:t>Fachpsychologin für Psychotherapie FSP , und E.___ , dipl. Arzt, Zentrum F.___ , nann ten im Bericht vom 3. Februar 2020 ( Urk. 7/29/6-9) als Diagnosen eine posttrau matische Belastungsstörung (ICD-10 F43.1), Erstdiagnose 1 8. Juni 2019, zum Zeitpunkt des Traumas</w:t>
      </w:r>
    </w:p>
    <w:p>
      <w:r>
        <w:t>elfjährig mit ersten Symptomen , eine konsekutive Ent wicklung einer mittelgradigen depressiven Episode (ICD-10 F32.1) und Essatta cken bei anderen psychischen Störungen (ICD-10 F50.4; S. 1 Ziff. 2.1).</w:t>
      </w:r>
    </w:p>
    <w:p>
      <w:r>
        <w:t>Die Fachleute</w:t>
      </w:r>
    </w:p>
    <w:p>
      <w:r>
        <w:t>des Zentrums F.___ führten aus, die psychischen Beschwerden seien nach einem traumatischen Erlebnis aufgetreten. Diese s habe darin bestanden, dass die Beschwerdeführerin auf dem Schulweg von einem fremden Mann vergewaltigt worden sei. Seit dem Jugendalter bestünden zudem depressive Verstimmungen mit Lustlosigkeit und gedrückter Stimmun g (S. 1 f.). Mit 15 (richtig: 13) Jahren habe sie mit einem Sprung aus dem siebten Stockwerk eines Hauses einen Sui zidversuch unternommen. Ab 2017 seien Essattacken und ein Substanzmiss brauch (1-2 Joints pro Tag) aufgetreten (S. 2 oben). 3. 4</w:t>
      </w:r>
    </w:p>
    <w:p>
      <w:r>
        <w:t>Dr. med. G.___ , Facharzt für Allgemeine Innere Medizin,</w:t>
      </w:r>
    </w:p>
    <w:p>
      <w:r>
        <w:t>nannte im Bericht vom 9. Juli 2022 ( Urk. 7/89/2-7) als Diagnosen mit Auswirkung auf die Arbeitsfähigkeit ein Panvertebral-Syndrom , seit 2019 bei massiver thorakolum baler Skoliose, ein en Status nach Femurfraktur 2001 mit Beinverlängerung rechts und eine posttraumatische Belastungsstörung , seit 2001 ( Ziff. 2.5). Dr. G.___ gab zur Vorgeschichte an, die Patientin habe bei einem Suizidversuch 2001 eine Femurfraktur rechts erlitten, die operiert worden sei. Daraus sei eine Bein längen verlängerung rechts resultiert. Konsekutiv sei es zu einer thorakolumbalen Sko liose der Brustwirbelsäule (BWS) gekommen. Nach einem Sturz am 2 9. November 2018 sei es zu einer Schmerzexazerbation an der BWS und der Lendenwirbelsäule (LWS) gekommen. Die Patientin sei in der Folge wegen eines panvertebralen Syn droms rheumatologisch und orthopädisch abgeklärt und therapiert worden. T rotz intensiver Physiotherapie leide sie seither an Rückenschmerzen ( Ziff. 2.1). Beim Sitzen verspüre sie nach zwei Stunden Schmerzen im Becken. Stehende Tätigkei ten könne sie ebenfalls nicht ausführen, da sie nach ein bis zwei Stunden Schmer zen im Bereich der BWS und des Nackens bekomme ( Ziff. 2.2).</w:t>
      </w:r>
    </w:p>
    <w:p>
      <w:r>
        <w:t>Der Hausarzt attestierte für die bisherige Tätigkeit als Sekretärin und Verkäuferin vom 2 8. Juni 2019 bis 1 4. Februar 2022 eine Arbeitsunfähigkeit von 100 % und seit dem 1 5. Februar 2022 bis auf Weiteres eine Arbeitsunfähigkeit von 70 % ( Ziff. 1.3). Mit einer Verbesserung der Arbeitsfähigkeit könne nicht gerechnet werden. Die Beschwerdeführerin habe sich seit dem 2 5. Juli 2021 in einem Wie dereingliederungsprogramm der Invalidenversicherung befunden. Dort sei fest gestellt worden , dass sie maximal drei Stunden pro Tag und vier Tage in der Woche arbeiten könne. Dies, aufgrund von Schmerzen in der BWS und LWS, die bei längerem Arbeiten auftreten würden ( Ziff. 2.7). Es sei festgestellt worden, dass sie maximal mit einem Pensum von 30 % arbeiten könne. Möglich seien Büroar beiten, aber keine schweren Arbeiten ( Ziff. 3.1). 3. 5</w:t>
      </w:r>
    </w:p>
    <w:p>
      <w:r>
        <w:t>Dr. med. H.___ , Facharzt für Psychiatrie und Psychotherapie, D.___ und Dr. med. I.___ , Facharzt für Psychiatrie und Psy chotherapie, Chefarzt Zentrum F.___ , gaben im Verlaufsbericht vom 2 1. Juli 2022 ( Urk. 7/97/2-</w:t>
      </w:r>
    </w:p>
    <w:p>
      <w:r>
        <w:rPr>
          <w:b/>
        </w:rPr>
        <w:t>E. 4</w:t>
      </w:r>
    </w:p>
    <w:p>
      <w:r>
        <w:t>. September 202 3 E.</w:t>
      </w:r>
    </w:p>
    <w:p>
      <w:r>
        <w:rPr>
          <w:b/>
        </w:rPr>
        <w:t>E. 4.1</w:t>
      </w:r>
    </w:p>
    <w:p>
      <w:r>
        <w:t>Betreffend das Gesuch um berufliche Massnahmen vom 1 4. Juli 2023 präsentiert sich die medizinische Aktenlage wie folgt:</w:t>
      </w:r>
    </w:p>
    <w:p>
      <w:r>
        <w:rPr>
          <w:b/>
        </w:rPr>
        <w:t>E. 4.2</w:t>
      </w:r>
    </w:p>
    <w:p>
      <w:r>
        <w:t>Dr. P.___ gab im Bericht vom 1 1. August 2023 ( Urk. 7/143) zur Prognose an, diese sei aufgrund des protrahierten Verlaufs unbestimmt und tendenziell eher ungünstig mit Chronifizierungstendenzen und dem belasteten psychosozialen Hintergrund (S. 3 Ziff. 3.3). Inwieweit sich psychosoziale Belastungsfaktoren auf den Heilungsverlauf auswirkten, könne er nicht abschätzen ( Ziff. 4.4). 4. 3</w:t>
      </w:r>
    </w:p>
    <w:p>
      <w:r>
        <w:t>PD Dr. med. Q.___ , Facharzt für Orthopädische Chirurgie und Traumato logie des Bewegungsapparates, Universitätsklinik C.___ , stellte im Bericht vom 2 5. Oktober 2023 ( Urk. 3/2 = Urk. 7/150) nach der Sprechstunde vom 2 3. Oktober 2023 die Diagnosen : - cephalo-zerviko-thorako Lumbalgie und Schmerzen des Iliosakralgelenks (ISG) beidseits - Beinverlängerung rechts 1.5 -2 cm und leichte persistierende Schmerzen Oberschenkel rechts - Arthralgien MCP III-V-Bereich pa lmar , Hand rechts</w:t>
      </w:r>
    </w:p>
    <w:p>
      <w:r>
        <w:t>Dr. Q.___ gab zum erhobenen Befund an, es bestehe ein hinkfrei es Gangbild, ohne sensomotorische Defizite an der unteren Extremität. Beim Vornüber neigen zeige sich ein Rippenbuckel rechts und es bestünden ein leichter Schulterhochstand rechts und eine Beinlängendifferenz zuungunsten der linken Seite um zirka 1.5 cm. Die Patientin leide an Zervikalgien , Thorakalgien und Lumbalgien der bekannten Skoliose. Es w erde erneut eine skoliosespezifische Physiotherapie ver ordnet. Dies werde erfahrungsgemäss helfen, die Beschwerden nachhaltig zu lin dern (S. 2). 4. 4</w:t>
      </w:r>
    </w:p>
    <w:p>
      <w:r>
        <w:t>Dr. G.___ gab a m 2 7. Oktober 2023 ( Urk. 3/3 = Urk. 7/149) an, er habe die Pati entin seit dem 1. Januar 2023 für leichte körperliche Tätigkeiten zu 30 % arbeits fähig geschrieben. Sie sei deshalb im Moment noch zu 70 % arbeitsunfähig. Der Grund für die Arbeitsunfähigkeit liege in den chronischen Rückenschmerzen. Diese sei en bedingt durch eine massive Skoliose der thorakolumbalen Wirbel säule. 4. 5</w:t>
      </w:r>
    </w:p>
    <w:p>
      <w:r>
        <w:t>RAD-Arzt Dr. O.___ führte in der Stellungnahme vom 4. Dezember 2023 ( Urk. 7/155 S. 2) aus, in den neu vorgelegten Berichten würden unverändert mul tilokuläre Schmerzen präsentiert. Eine entzündlich-rheumatologische Ursache der Beschwerden habe nicht nachgewiesen werden können. Die thorakolumbale Sko liose mit Beinlängendifferenz sei im J.___-Gutachten berücksichtigt worden. Der Cobb-Winkel stelle eine zweidimensionale Beurteilung einer dreidimensionalen Pathologie dar und hänge sehr stark von der jeweiligen Positionierung im Strah lengang ab. Insbesondere bei Torsionsskoliosen, die eine zusätzliche Rotations komponente hätten, sei er nicht sehr zuverlässig zu bestimmen. Es sei wenig wahrscheinlich, dass er sich seit dem Gutachten vom März 2023 relevant verän dert habe. Zur Fibromyalgie sei in der letzten Stellungnahme des RAD ausführlich Stellung genommen worden. Symptome, funktionelle Beeinträchtigungen mit Auswirkung auf die Arbeitsfähigkeit seien im Rahmen der somatoformen Schmerzstörung umfassend berücksichtigt worden. 5.</w:t>
      </w:r>
    </w:p>
    <w:p>
      <w:r>
        <w:rPr>
          <w:b/>
        </w:rPr>
        <w:t>E. 4.3</w:t>
      </w:r>
    </w:p>
    <w:p>
      <w:r>
        <w:t>lit . c): - unspezifische myogelotisch bedingte, intermittierende laterale Periarthro pathia</w:t>
      </w:r>
    </w:p>
    <w:p>
      <w:r>
        <w:t>coxae rechts - Mischkopfschmerz bei Verdacht auf Zustand nach HWS-Distorsion 2018, möglicher Migräne, Spannungskopfschmerz und möglichem Schmerzmit telüberkonsum - Adiposita s, BMI 31, Dyslipidämie unbehandelt - Rhinokonjunktivitis</w:t>
      </w:r>
    </w:p>
    <w:p>
      <w:r>
        <w:t>allergica - rezidivierende Urtikaria und Angioödem - Nickelallergie - Hämorrhoidalleiden</w:t>
      </w:r>
    </w:p>
    <w:p>
      <w:r>
        <w:t>Die Beschwerdeführerin sei ab November 2018 mehrheitlich arbeitsunfähig geschrieben worden. Sie sei geschieden und alleinstehend und wohne alleine in einer Zweizimmer-Wohnung. Durch das Regionale Arbeitsvermittlungszentrum (RAV) erhalte sie 70 % ihres früheren Lohnes. Die Explorandin könne sich eine Tätigkeit im Büro oder am Empfang oder eine andere körperlich leichte Tätigkeit drei Stunden pro Tag an vier Tagen pro Woche vorstellen (S. 10 Ziff. 4.4). In der bisherigen Tätigkeit bestehe eine Anwesenheit von sieben bis acht Stunden pro Tag . Es bestehe eine reduzierte Leistungsfähigkeit bei erhöhtem Pausenbedarf und reduziertem Rendement. Es bestehe eine Arbeitsfähigkeit von 80 % und eine Arbeitsunfähigkeit von 20 % (S. 10 Ziff. 4.6.1-4.6.3). Nach der ab November 2018 aufgehobenen Arbeitsfähigkeit könne ab Mai 2019 eine Arbeitsfähigkeit von 50 % angenommen werden. Spätestens seit Juli 2022 sei die aktuelle Arbeitsfä higkeit anzunehmen (S. 11 Ziff. 4.6.4). In einer angepassten Tätigkeit bestehe ebenfalls eine Arbeitsfähigkeit von 80 % und eine Arbeitsunfähigkeit von 20 % (S. 11 Ziff. 4.7.4). 3.</w:t>
      </w:r>
    </w:p>
    <w:p>
      <w:r>
        <w:rPr>
          <w:b/>
        </w:rPr>
        <w:t>E. 5</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 ntengesuchen befassen muss (BGE 133 V 108 E. 5.3.1). Dies gilt auch für eine erneute Anmeldung nach einer vorangegangenen, aber b efristeten Rentenzusprache (BGE 133 V 263 E. 6.1 ).</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 tenberechtigung erheblichen Tatsachenspektrum glaubwürdig dartut. Trifft dies zu, ist die Verwaltung verpflichtet, auf das neue Leistungsbegehren einzutreten und es in tatsächlicher (wie selbstverständlich auch in rechtlicher) Hi nsicht all seitig zu prüfen (BGE 117 V 198 E. 3a und E. 4b; vgl. auch BGE 130 V 64 E. 5.2, 71 E. 2.2).</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 3 IVV</w:t>
      </w:r>
    </w:p>
    <w:p>
      <w:r>
        <w:t>Nichteintreten beschlossen hat und die versicherte Person deswegen Beschwerde führt; hingegen unterbleibt eine richterliche Beurteilung der Eintretensfrage , wenn die Verwaltung auf die Neu anmeldung einget reten ist (BGE 109 V 108 E. 2b mit Hinweisen; vgl. auch BGE 130 V 64 E. 5.2, 71 E. 2.2 mit Hinweisen). 2.</w:t>
      </w:r>
    </w:p>
    <w:p>
      <w:r>
        <w:rPr>
          <w:b/>
        </w:rPr>
        <w:t>E. 5.1</w:t>
      </w:r>
    </w:p>
    <w:p>
      <w:r>
        <w:t>Die Beschwerdegegnerin sprach der Beschwerdeführerin am 1 3. Juli 2021 ein Belastbarkeitstraining zu ( Urk. 7/51). Am 2 0. Oktober 2021 erteilte sie Kostengut sprache für ein Aufbautraining und 2 1. April 2022 für eine arbeitsmarktorien tierte Vorbereitung ( Urk. 7/63, Urk. 7/74). Im Schreiben vom 5. Juli 2022 teilte d ie Beschwerdegegnerin der Beschwerdeführerin mit, dass die gewährten Einglie derungsmassnahmen per 3 1. Juli 2022 abgebrochen werden . Dies, nachdem die Ziele der Massnahmen hinsichtlich des Arbeitspensums und der Leistungsfähig keit der Beschwerdeführerin aus gesundheitlichen Gründen nicht erreicht werden konnte n ( Urk. 7/86).</w:t>
      </w:r>
    </w:p>
    <w:p>
      <w:r>
        <w:t>Die Beschwerdegegnerin kam i m Rahmen einer Ressourcenprüfung vom 2 6. April 2023 zur Einschätzung, dass</w:t>
      </w:r>
    </w:p>
    <w:p>
      <w:r>
        <w:t>eine längerdauernde Einschränkung der Arbeitsfä higkeit der Beschwerdeführer in nicht plausibel und ein IV-relevantes Leiden nicht ausgewiesen</w:t>
      </w:r>
    </w:p>
    <w:p>
      <w:r>
        <w:t>ist ( Urk. 7/124 S. 15 oben). Sie wich damit von de r von den</w:t>
      </w:r>
    </w:p>
    <w:p>
      <w:r>
        <w:t>J.___ -Gutachtern attestierten Arbeitsunfähigkeit von 20 % ab und ging von einer vol len Erwerbsfähigkeit der Beschwerdeführerin aus. Mit Verfügung vom 3 0. Juni 2023 ( Urk. 7/137) verneinte die Beschwerdegegnerin einen Anspruch auf Leis tungen der Invalidenversicherung.</w:t>
      </w:r>
    </w:p>
    <w:p>
      <w:r>
        <w:rPr>
          <w:b/>
        </w:rPr>
        <w:t>E. 5.2</w:t>
      </w:r>
    </w:p>
    <w:p>
      <w:r>
        <w:t>Die Beschwerdeführerin und eine Sozialarbeiterin des Zentrums F.___ gaben im Schreiben an die Beschwerdegegnerin vom 1 4. Juli 2023 betreffend berufliche Massnahmen an, neu bestehe</w:t>
      </w:r>
    </w:p>
    <w:p>
      <w:r>
        <w:t>die Diagnose einer Fibromyalgie. Diese habe nichts mit den Diagnosen zu tun, derentwegen die erste Anmeldung erfolgt sei. Es müsse deshalb ein neues Gesuch gestellt werden ( Urk. 7/138). Das Schreiben, welches die Beschwerdeführerin mit Hilfe einer Soziarbeiterin verfasst hat , ist nicht als Anfechtung der Verfügung der Beschwerdegegnerin vom 3 0. Juni 2023 zu ver stehen. In der Eingabe vom 1 4. Juli 2023 fehlt ein entsprechender Anfechtungs wille. Es handelt sich daher um eine Neuanmeldung für</w:t>
      </w:r>
    </w:p>
    <w:p>
      <w:r>
        <w:t>berufliche Massnahmen.</w:t>
      </w:r>
    </w:p>
    <w:p>
      <w:r>
        <w:rPr>
          <w:b/>
        </w:rPr>
        <w:t>E. 5.3</w:t>
      </w:r>
    </w:p>
    <w:p>
      <w:r>
        <w:t>Die J.___ -Gutachter nannten als Diagnosen mit Einfluss auf die Arbeitsfähigkeit eine anhaltende somatoforme Schmerzstörung, eine chronische therapieresistente panvertebrale Schmerzstörung und klinisch einen Verdacht auf eine leichtgradige Tendovaginitis de Quervain rechts (E. 3. 6 .5). Die Diagnose eines Fibromyalgie-Syndrom s</w:t>
      </w:r>
    </w:p>
    <w:p>
      <w:r>
        <w:t>findet sich bereits im Bericht von Dr. P.___ vom 2 3. März 2023 (E. 3. 8 hiervor). Die Diagnose wurde daher in der Beurteilung des RAD-Arztes (E. 3.9 hiervor) und in der Folge in der Beurteilung der Beschwerdegegnerin zum Zeitpunkt der</w:t>
      </w:r>
    </w:p>
    <w:p>
      <w:r>
        <w:t>Verfügung vom 3 0. Juni 2023 berücksichtigt . Entgegen den Aus führungen der Beschwerdeführerin im Gesuch vom 1 4. Juli 2023 ( Urk. 7/138) handelt es sich somit nicht um eine neue Diagnose . Ebenso waren zum Zeitpunkt der Verfügung vom 3 0. Juni 2023 die in der Beschwerde beschriebenen Schmer zen</w:t>
      </w:r>
    </w:p>
    <w:p>
      <w:r>
        <w:t>( Urk. 1) hinlänglich bekannt. Im J.___-Gutachten vom 9. März 2023 wurde n</w:t>
      </w:r>
    </w:p>
    <w:p>
      <w:r>
        <w:t>diesbezüglich</w:t>
      </w:r>
    </w:p>
    <w:p>
      <w:r>
        <w:t>die Auswirkungen einer anhaltende n somatoformen Schmerzstö rung diskutiert . Ein neuer Befund lässt sich den neu eingereichten Arztberichten nicht entnehmen. Der in der Beschwerde erwähnte Bericht über eine Untersu chung vom 4. Januar 2024 in der Klinik A.___</w:t>
      </w:r>
    </w:p>
    <w:p>
      <w:r>
        <w:t>( Urk. 3/5) wurde erst im Beschwerdeverfahren eingereicht. Rechtsprechungsgemäss kann der Bericht im vorliegenden Verfahren daher nicht berücksichtigt werden (Urteil des Bundesge richts 8C_196/2008 vom 5. Juni 2008).</w:t>
      </w:r>
    </w:p>
    <w:p>
      <w:r>
        <w:t>Die Beschwerdeführerin hat eine gesundheitliche Verschlechterung seit der Ver fügung vom 3 0. Juni 2023 nicht glaubhaft dargelegt. Dabei ist, wie von der Beschwerdegegnerin erwähnt ( Urk. 6 S. 1 f. Ziff. 1), erschwerend dem</w:t>
      </w:r>
    </w:p>
    <w:p>
      <w:r>
        <w:t>kurzen Zeitraum zwischen der Verfügung der Beschwerdegegnerin vom 3 0. Juni 2023 und der Neuanmeldung der Beschwerdeführerin vom 1 4. Juli 2023 Rechnung zu tragen.</w:t>
      </w:r>
    </w:p>
    <w:p>
      <w:r>
        <w:rPr>
          <w:b/>
        </w:rPr>
        <w:t>E. 5.4</w:t>
      </w:r>
    </w:p>
    <w:p>
      <w:r>
        <w:t>Zusammenfassend hat die Beschwerdeführerin eine Verschlechterung ihres Gesundheitszustandes verglichen mit dem Zeitpunkt der Verfügung vom 3 0. Juni 2023 nicht glaubhaft nachgewiesen. Die Beschwerdegegnerin ist auf die Neuan meldung der Beschwerdeführerin vom 1 4. Juli 2023 daher zu Recht nicht einge treten.</w:t>
      </w:r>
    </w:p>
    <w:p>
      <w:r>
        <w:t>Die angefochtene Verfügung vom 4. Dezember 2023 erweist sich nach dem Gesagten als rechtens. Die Beschwerde ist daher abzuweisen. 6.</w:t>
      </w:r>
    </w:p>
    <w:p>
      <w:r>
        <w:t>Da es um die Bewilligung oder Verweigerung von Versicherungsleistungen geht, ist das Verfahren kostenpflichtig. Die Gerichtskosten sind nach Verfahrensauf wand und unabhängig vom Streitwert festzulegen ( Art. 69 Abs. 1 bis IVG). Vorlie gend sind die Kosten auf Fr. 700.-- festzusetzen. Ausgangsgemäss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Grieder-MartensBrugger</w:t>
      </w:r>
    </w:p>
    <w:p>
      <w:r>
        <w:rPr>
          <w:b/>
        </w:rPr>
        <w:t>E. 6</w:t>
      </w:r>
    </w:p>
    <w:p>
      <w:r>
        <w:t>.5</w:t>
      </w:r>
    </w:p>
    <w:p>
      <w:r>
        <w:t>Die Gutachter gaben zur interdisziplinären Beurteilung ( Urk. 7/118/</w:t>
      </w:r>
    </w:p>
    <w:p>
      <w:r>
        <w:rPr>
          <w:b/>
        </w:rPr>
        <w:t>E. 6.3</w:t>
      </w:r>
    </w:p>
    <w:p>
      <w:r>
        <w:t>lit . c): - Mischkopfschmerz bei Verdacht auf Zustand nach Distorsion der Halswir belsäule (HWS) 2018, möglicher Migräne, Spannungskopfschmerz und möglichem Schmerzmittelüberkonsum - Verdacht auf Schmerzstörung mit psychischen und somatischen Faktoren (ICD-10 45.8)</w:t>
      </w:r>
    </w:p>
    <w:p>
      <w:r>
        <w:t>Bei mitgeteilter guter Wirksamkeit sollte die Behandlung mit Botulinumtoxin vorerst fortgesetzt werden . Diese wirke auf die Krankheitsbilder Migräne und Spannungskopfschmerzen positiv</w:t>
      </w:r>
    </w:p>
    <w:p>
      <w:r>
        <w:t>(S. 57 Ziff. 7.1). Aus neurologischer Sicht bestehe in der bisherigen Tätigkeit eine Arbeitsfähigkeit von 100 % beziehungs weise eine Arbeitsunfähigkeit von 0 % (S. 57 Ziff. 8.1.3). Angepasst sei eine Tätigkeit ohne Nachtschichten, ohne erhöhten Zeitdruck und mit möglichst regelmässigen Arbeitszeiten. In eine r solchen Tätigkeit bestehe ebenfalls eine Arbeitsfähigkeit von 100 % (S. 58 Ziff. 8.2.1 und 8.2.4). 3.</w:t>
      </w:r>
    </w:p>
    <w:p>
      <w:r>
        <w:rPr>
          <w:b/>
        </w:rPr>
        <w:t>E. 7</w:t>
      </w:r>
    </w:p>
    <w:p>
      <w:r>
        <w:t>Dr. med. O.___ , Facharzt für Chirurgie und für Orthopädische Chirurgie und Traumatologie des Bewegungsapparates, regionaler ärztlicher Dienst (RAD) der Beschwerdegegnerin , nahm am 3 0. März 2023 ( Urk. 7/124 S. 12 ff.) Stellung zum J.___ -Gutachten. Er führte aus, aus psychiatrischer Sicht sei die Symptomatik einer posttraumatischen Belastungsstörung seit 2021 remittiert. Die Kriterien einer rezidivierenden depressiven Störung seien nicht erfüllt und auch retrospek tiv nicht begründbar. Depressive Symptome seien im Rahmen psychosozialer Belastungssituationen aufgetreten. Die Diagnose einer somatoformen Schmerz störung sei zu bestätigen. Zahlreiche körperliche Beschwerden seien pathoanato misch nicht erklärbar. In Anbetracht des Aktivitätsniveaus im Alltag könne eine Arbeitsfähigkeit von 30 % nicht nachvollzogen werden. Aus psychiatrischer Sicht sei die Arbeitsfähigkeit durch die psychosomatischen Schmerzen um 20 % ein geschränkt. Die Beurteilung könne spätestens sei t dem Bericht der behandelnden Psychologin vom 2 1. Juli 2022 angenommen werden.</w:t>
      </w:r>
    </w:p>
    <w:p>
      <w:r>
        <w:t>Aus rheumatologischer Sicht zeige sich eine freie Beweglichkeit der Wirbelsäule und der peripheren Gelenke. Eine Schmerzangabe bei der Fingerauflage über den Dornfortsätzen der gesamten Wirbelsäule sei somatisch nicht begründbar. Für eine entzündlich-rheumatologische Erkrankung fänden sich keine Hinweise. Sofern regelmässige Positionswechsel möglich seien, bestehe in der bisherigen Tätigkeit eine Arbeitsfähigkeit von 100 % . Angepasste Tätigkeiten seien unein geschränkt zumutbar (S. 12 f.). Aus neurologischer Sicht sei die Arbeitsfähigkeit nicht eingeschränkt. Gemäss der Konsensbeurteilung der Gutachter sei die Leis tungsfähigkeit durch einen erhöhten Pausenbedarf und ein reduziertes Rende ment um 20 % eingeschränkt. Retrospektiv habe von November 2018 bis April 2019 eine Arbeitsunfähigkeit von 100 % bestanden. Ab Mai 2019 könne eine Arbeitsfähigkeit von mindestens 50 % angenommen werden. Die aktuelle Leis tungsfähigkeit gelte spätestens ab Juli 2022 (S. 13 oben).</w:t>
      </w:r>
    </w:p>
    <w:p>
      <w:r>
        <w:t>Gemäss dem J.___-Gutachten bestünden als Diagnosen mit dauerhafter Auswir kung auf die Arbeitsfähigkeit eine anhaltende somatoforme Schmerzstörung , ein chronisches , therapieresistentes panvertebrales Schmerzsyndrom und eine Tendovagin itis</w:t>
      </w:r>
    </w:p>
    <w:p>
      <w:r>
        <w:t>Dig . 1 der rechten Hand. Als Diagnosen ohne dauernde Auswir kung auf die Arbeitsfähigkeit bestünden eine unspezifische intermittierende Periarthropathia</w:t>
      </w:r>
    </w:p>
    <w:p>
      <w:r>
        <w:t>coxae und ein Mischkopfschmerz (Migräne, Spannungskopf schmerz, möglicher Schmerzmittelüberkonsum, S. 13 Mitte). In Bezug auf die bis herige Tätigkeit sei von einer reduzierten Belastbarkeit durch ein psychosomati sches Schmerzsyndrom, eine eingeschränkte Funktion der rechten Hand bei grobmotorischen Belastungen und eine eingeschränkte Belastbarkeit während Migräneattacken auszugehen. Als Belastungsprofil seien leichte bis intermittie rend mittelschwere , wechselbelastende Tätigkeiten geeignet, ohne fixiertes Sitzen, anhaltende Oberkörpervorneige- oder - r ückhalteposition , stereotype Rotations bewegungen des Achsenskeletts und ohne grobmotorische Belastung der rechten Hand (S. 13 unten) .</w:t>
      </w:r>
    </w:p>
    <w:p>
      <w:r>
        <w:t>Der RAD-Arzt gab in seiner Beurteilung an, die Leistungsfähigkeit der Beschwer deführerin sei durch die Schmerzstörung eingeschränkt. Das Aktivitätsniveau im Alltag widerspreche der psychotherapeutischen Einschätzung einer Arbeitsunfä higkeit von 70 % . Aus versicherungsmedizinischer Sicht erscheine die Beurtei lung einer Arbeitsfähigkeit von mindestens 80 % als plausibel. Aufgrund der hohen subjektiven Behinderungsüberzeugung seien berufliche Massnahmen nicht erfolgsversprechend (S. 14 oben). 3.</w:t>
      </w:r>
    </w:p>
    <w:p>
      <w:r>
        <w:rPr>
          <w:b/>
        </w:rPr>
        <w:t>E. 8</w:t>
      </w:r>
    </w:p>
    <w:p>
      <w:r>
        <w:t>Dr. med. P.___ , Facharzt für Rheumatologie, nannte im Bericht vom 2 3. März 2023 ( Urk. 3/1 = Urk. 7/130) als Diagnosen (S. 1 f.): - chronisches Panvertebral-Syndrom - rezidivierende Belastungsschmerzen, rechter Daumen mit - anamnestisch intermittierender Tendovaginitis de Quervain möglich - Epicondylopathia</w:t>
      </w:r>
    </w:p>
    <w:p>
      <w:r>
        <w:t>humeri</w:t>
      </w:r>
    </w:p>
    <w:p>
      <w:r>
        <w:t>la teralis beidseits - Fibromyalgie -S ynd rom , Erstdiagnose März 2021 - rezidivierende Kopfschmerzen, teil weise vom Spannungstyp, teilweise Migräne - aktuell verspannter Nackenmuskulatur - Bruxismus - d iversen Behandlungen inklusive Botox - MRI, zirka 2019: anamnestisch unauffällig - chronisch spontane Urtikaria mit Angioödem - pollenassoziierte Nahrungsmittelallergie - saisonale Rhinokonjunktivitis - posttraumatische Belastungsstörung - diverse Medikamentenunverträglichkeiten</w:t>
      </w:r>
    </w:p>
    <w:p>
      <w:r>
        <w:t>Dr. P.___ führte weiter aus, es bestünden weiterhin diffuse Rückenschmer zen, Muskel- und Gelenkschmerzen, teilweise wohl im Rahmen eines Fibromyal gie -S yndroms . Die geforderten Klassifikationskriterien seien hierfür vollumfäng lich erfüllt. Lokale Beschwerdekomplexe seien in der Diagnoseliste aufgeführt . Dies, vor dem Hintergrund einer posttraumatischen Belastungsstörung und einer somatoformen Überlagerung (S. 2 oben). 3.</w:t>
      </w:r>
    </w:p>
    <w:p>
      <w:r>
        <w:rPr>
          <w:b/>
        </w:rPr>
        <w:t>E. 9</w:t>
      </w:r>
    </w:p>
    <w:p>
      <w:r>
        <w:t>RAD-Arzt Dr. O.___ nahm am 2 6. Juni 2023 ( Urk. 7/136 S. 3) ergänzend Stellung zum Bericht von Dr. P.___ . Er führte aus, darin werde über das hinreichend bekannte und gut dokumentierte Schmerzsyndrom mit diffusen Schmerzen am Rücken und den Muskeln und Gelenken berichtet. Diese würden als Fibromyal gie -S yndrom und im Rahmen einer somatoformen Überlagerung durch psychiat rische Erkrankungen gedeutet. Zudem würden das seit 2018 beschriebene pan vertebrale Schmerzsyndrom mit den bekannten degenerativen Veränderungen , einer Tendovaginitis des rechten Daumens und Kopfschmerzen angegeben. Eine entzündliche Arthropathie sei ausgeschlossen worden.</w:t>
      </w:r>
    </w:p>
    <w:p>
      <w:r>
        <w:t>Als Fibromyalgie würden ausgeweitete Schmerzen in verschiedenen Körperregi onen bezeichnet, die nicht ausreichend strukturpathologisch begründbar seien. Das Schmerzsyndrom sei im J.___-Gutachten mit der Diagnose einer Schmerzstö rung und mit der Darstellung und Beurteilung der verschiedenen Schmerzlokali sationen gewürdigt worden. Die funktionellen körperlichen und psychisch-kog nitiven Auswirkungen der Schmerzsymptomatik seien aus rheumatologischer, neurologischer und psychiatrischer Sicht dargestellt und ihre Auswirkung auf die Arbeitsfähigkeit im Sinne einer Indikatore n prüfung interdisziplinär beurteilt wor den.</w:t>
      </w:r>
    </w:p>
    <w:p>
      <w:r>
        <w:t>Es läg en keine wesentlich neuen oder nicht berücksichtigte Fakten vor, die eine Abweichung von der Leistungsbeurteilung im J.___-Gutachten begründen würden. Dr. P.___ bestätige im Bericht im Wesentlichen die im Gutachten diskutierten Befunde. Die bisherige rheumatologische Therapie habe den Zustand der Beschwerdeführerin bisher nicht nachhaltig verbessern können. Weiter habe er fachfremde Diagnosen in seine Beurteilung einbezogen. Allfällige abweichende Angaben zur Arbeitsfähigkeit seien daher nicht verwertbar. Aus versicherungs medizinischer Sicht könne auf das J.___-Gutachten abgestellt werden.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