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IV.2024.00012 vom 11. September 2024</w:t>
      </w:r>
    </w:p>
    <w:p>
      <w:r>
        <w:t>ZH Sozialversicherungsgericht, 2024-09-11, DE</w:t>
      </w:r>
    </w:p>
    <w:p>
      <w:r>
        <w:rPr>
          <w:b/>
        </w:rPr>
        <w:t xml:space="preserve">Quelle: </w:t>
      </w:r>
      <w:r>
        <w:t>https://mcp.opencaselaw.ch/entscheid/zh_sozialversicherungsgericht_IV.2024.00012</w:t>
      </w:r>
    </w:p>
    <w:p>
      <w:r>
        <w:t>FR: ZH_SOZIALVERSICHERUNGSGERICHT IV.2024.00012 du 11 septembre 2024</w:t>
      </w:r>
    </w:p>
    <w:p>
      <w:r>
        <w:t>IT: ZH_SOZIALVERSICHERUNGSGERICHT IV.2024.00012 del 11 settembre 2024</w:t>
      </w:r>
    </w:p>
    <w:p>
      <w:pPr>
        <w:pStyle w:val="Heading2"/>
      </w:pPr>
      <w:r>
        <w:t>Erwägungen</w:t>
      </w:r>
    </w:p>
    <w:p>
      <w:r>
        <w:rPr>
          <w:b/>
        </w:rPr>
        <w:t>E. 1</w:t>
      </w:r>
    </w:p>
    <w:p>
      <w:r>
        <w:t>X.___ , geboren 1974 und zuletzt tätig in der Reinigung, meldete sich am 5. September 2019 (Eingangsdatum) unter Hinweis auf somatische und psychi sche Beschwerden bei der Sozialversicherungsanstalt des Kantons Zürich, IV-Stelle, zum Leistungsbezug an ( Urk. 10/7). Die IV-Stelle übernahm die Kosten für 60 Stunden Job Coaching zum Arbeitsplatzerhalt (Mitteilungen vom 9. April und 8. September 2020, Urk. 10/22 und Urk. 10/25), welche mit Schreiben vom 2. November 2021 beendet wurde ( Urk. 10/38). In der Folge tätigte die IV-Stelle berufliche und medizinische Abklärungen und holte insbesondere das bidisziplinäre Gutachten von Dr. med. Y.___ , Facharzt für Psychiatrie und Psychotherapie, und Dr. med. Z.___ , Facharzt für Rheumatologie, vom 1 1. August 2022 ( Urk. 10/63) sowie die Stellungnahme n vom 2 5. November 2022 und 2 8. Januar 2023 ein ( Urk. 10/70 ; Urk. 10/76 ). Im Februar 2023 ging bei der IV-Stelle eine weitere Anmeldung zum Leistungsbezug ein ( Urk. 10/78). Nach durchgeführtem Vorbescheidverfahren (Vorbescheid vom 2. August 2023, Urk. 10/87; Einwand vom 1. November 2023, Urk. 10/100) wies die IV-Stelle das Leistungsbegehren mit Verfügung vom 2 2. November 2023 ab ( Urk. 2).</w:t>
      </w:r>
    </w:p>
    <w:p>
      <w:r>
        <w:rPr>
          <w:b/>
        </w:rPr>
        <w:t>E. 2</w:t>
      </w:r>
    </w:p>
    <w:p>
      <w:r>
        <w:t>Hiergegen erhob die Versicherte am 5. Januar 2024 Beschwerde und beantragte, es sei die angefochtene Verfügung aufzuhebe n und es sei festzustellen, dass die Beschwerdeführerin zu 50 % invalid sei und es sei ihr eine entsprechende Rente ab November 2021 zuzusprechen. In prozessualer Hinsicht ersuchte sie um un entgeltliche Prozessführung und um Bestellung von Rechtsanwalt Nicolai Acker als unentgeltliche n Rechtsvertreter ( Urk. 1). Mit Beschwerdeantwort vom 1 2. Februar 2024 ( Urk. 9 unter Beilage ihrer Akten, Urk. 10/1-105 und Urk. 11) schloss die Beschwerdegegnerin auf Abweisung der Beschwerde, worüber die Beschwerdeführer in am 1 3. Februar 2024 in Kenntnis gesetzt wurde ( Urk. 12). Die Beschwerdeführerin nahm hierzu am 2 7. Februar 2024 Stellung und reichte einen weiteren Arztbericht ( Urk. 13 und Urk. 14) ein , worüber die Beschwerdegegnerin am 6. März 2024 in Kenntnis gesetzt wurde ( Urk. 17).</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2019 anhängig gemachten Anmeldung bei der Invalidenversicherung könnten allfällige Leistungen frühestens ab März 2020, bzw. unter Berücksichtigung der stattgehabten Eingliederungsmassnahmen ab November 2021 ausgerichtet werden (vgl. Art. 29 Abs. 1 IVG , Urteil des Bundes gerichts 9C_380/2021 vom 3 1. Januar 2022 E. 5 ) . In dieser übergangsrechtlichen Konstellation ist die bis 31. Dezember 2021 gültig gewesene Rechtslage mass gebend, die im Folgenden soweit nichts anderes vermerkt ist jeweils in dieser Version wiedergegeben, zitiert und angewendet wird.</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3.</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die Beschwerdeführerin als zu 70 % erwerbstätig und zu 30 %</w:t>
      </w:r>
    </w:p>
    <w:p>
      <w:r>
        <w:t>im Haushalt tätig zu qualifizieren sei. Seit Ende 2018 sei es ihr nicht mehr möglich gewesen, ihrer Tätigkeit vollumfänglich nachzugehen. Bis zum 2. November 2021 sei sie durch einen Job Coach unterstützt worden, womit ein Rentenansp ruch frühestens ab November 2021 entstehen würde. Gestützt auf das bidisziplinäre Gutachten sei es der Beschwerdeführerin möglich, zu 60 % ihrer angestammten Tätigkeit nach zugehen. In einer angepassten Tätigkeit wäre sie zu 80 % arbeitsfähig. Rechne man das zuletzt erzielte Einkommen in der Reinigung auf ein 100%-Pensum hoch und setze dem ein zumutbares Einkommen als Hilfsarbeiterin in einem Pensum von 80 % gemäss der vom Bundesamt für Statistik herausgegebenen Schweizerischen Lohnstrukturerhebung (LSE) gegenüber resultiere eine Erwerbs einbusse bzw. ein Invaliditätsgrad von 25 % . Im Haushaltsbereich sei sie nicht eingeschränkt. Gewichte man diese Teilinvaliditätsgrade, so resultiere ein Gesamtinvaliditätsgrad von 18 % ( Urk. 2).</w:t>
      </w:r>
    </w:p>
    <w:p>
      <w:r>
        <w:t>Die Beschwerdeführerin brachte hiergegen vor ( Urk. 1), dass das bidisziplinäre Gutachten nicht beweiskräftig sei. Es lägen ein vertrauensärztliches Gutachten sowie Berichte der behandelnden Ärzte vor, welche von einer maximalen Arbeits fähigkeit von 50 % ausgingen. Des Weiteren stelle das bidisziplinäre Gutachten lediglich eine Momentaufnahme dar, es könnte schwierig gewesen sein, während der Explorationen ein aussagekräftiges Bild des Gesundheitszustandes zu erfassen. So werde im rheumatologischen Teilgutachten die Arbeitsfähigkeit lediglich geschätzt und im psychiatrischen Teilgutachten werde festgehalten, dass die Befunde früherer Explorationen nicht nachvollzogen werden könnten. Dies werde dem vielseitigen und diffizilen Krankheitsbild der Beschwerdeführerin nicht gerecht. D ie Wechselwirkungen des somatischen und psychischen Krankheitsbildes w ürden nicht ausreichend berücksichtigt. Es sei damit davon auszugehen, dass sie mindestens 50 % arbeitsunfähig sei. Bezüglich des Einkommensvergleiches s ei kein Platz für das Heranziehen der LSE, sondern es sei ein Prozentvergleich mit der angestammten Tätigkeit vorzunehmen.</w:t>
      </w:r>
    </w:p>
    <w:p>
      <w:r>
        <w:t>Die Beschwerdegegnerin hielt in der Beschwerdeantwort dafür, dass das bidisziplinäre Gutachten vom 1 1. August 2022 beweiskräftig sei. Es sei bezüglich der Arbeitsfähigkeit darauf abzustellen. Unter Prüfung der Standardindikatoren und insbesondere des Aspekts der Konsistenz sei die aus psychiatrischer Sicht attestierte Einschränkung von 20 % gerade noch vertretbar. Ein Pauschalabzug sei in casu nicht zu gewähren, allerdings resultiere auch unter Berücksichtigung eines Pauschalabzuges ein rentenausschliessender Invaliditätsgrad ( Urk. 9).</w:t>
      </w:r>
    </w:p>
    <w:p>
      <w:r>
        <w:t>Mit Stellungnahme vom 2 7. Februar 2024 ergänzte die Beschwerdeführerin, dass gestützt auf den Bericht von A.___ , dipl. Arzt, und Dr. phil. klin . psych. B.___ , Klinischer Psychologe und Supervisor, vom 2 5. Februar 2024, das psychiatrische Teilgutachten nicht mehr haltbar sei ( Urk. 13). 2.</w:t>
      </w:r>
    </w:p>
    <w:p>
      <w:r>
        <w:rPr>
          <w:b/>
        </w:rPr>
        <w:t>E. 3.1.1</w:t>
      </w:r>
    </w:p>
    <w:p>
      <w:r>
        <w:t>Die Beschwerdegegnerin stützte sich in der angefochtenen Verfügung im Wesentlichen auf das bidisziplinäre Gutachten von Dr. Y.___ und Dr. Z.___ vom 1 1. August 202 2. Darin werden die bis zur Begutachtung der Beschwerde führerin aktenkundigen medizinischen Berichte zusammengefasst (Urk. 10/63/8 ff . ; Urk. 10/ 63/38 ff. ), weshalb sie an dies er Stelle nicht noch einmal wieder gegeben werden. Soweit erforderlich, wird in den nachfolgenden Erwägungen aber darauf Bezug genommen.</w:t>
      </w:r>
    </w:p>
    <w:p>
      <w:r>
        <w:rPr>
          <w:b/>
        </w:rPr>
        <w:t>E. 3.1.2</w:t>
      </w:r>
    </w:p>
    <w:p>
      <w:r>
        <w:t>Dr. Z.___ hielt im rheumatologischen Teilgutachten folgende Diagnosen mit Auswirkungen auf die Arbeitsfähigkeit fest ( Urk. 10/63/20 f. ) : - Chronisches zervikovertebrales und lumbovertebrales Schmerzsyndrom links betont</w:t>
      </w:r>
    </w:p>
    <w:p>
      <w:r>
        <w:t>bei nur geringgradigen degenerativen Veränderungen im Sinne von unspezifischen</w:t>
      </w:r>
    </w:p>
    <w:p>
      <w:r>
        <w:t>Rückenschmerzen - Muskuläre Dysbalance am Schultergürtel linksbetont (Trapezius und Rhomboidei ) - Status nach Fussoperationen links am 2 2. Oktober 2020 bei symptomatischem Hallux</w:t>
      </w:r>
    </w:p>
    <w:p>
      <w:r>
        <w:t>valgus und schmerzhafter Silfverskjöld -Exostose mit Scarf - und Akin-Osteotomien</w:t>
      </w:r>
    </w:p>
    <w:p>
      <w:r>
        <w:t>Strahl I und Exostose-Abtragung zwischen Os cuneiforme mediale und Metatarsale</w:t>
      </w:r>
    </w:p>
    <w:p>
      <w:r>
        <w:t>Ohne Auswirkungen auf die Arbeitsfähigkeit diagnostizierte er F olgendes: - Chronisches Schmerzsyndrom am linken Handgelenk bei zystischen Veränderungen</w:t>
      </w:r>
    </w:p>
    <w:p>
      <w:r>
        <w:t>im Os lunatum und ulno -karpalem Impaktionssyndrom - Klinisch Verdacht auf beginnende Femoropatellararthrose links - Klinisch beginnende Fingerpolyarthrosen der PIP-Gelenke II -IV beidseits - Klinische Zeichen eines nicht-somatisch begründbaren Schmerzsyndrom s</w:t>
      </w:r>
    </w:p>
    <w:p>
      <w:r>
        <w:t>Dr. Z.___ konstatierte ( Urk. 10/63/22 f.), dass d ie Einschränkung bezüglich der bisherigen Tätigkeit aus rein rheumatologischer Sicht</w:t>
      </w:r>
    </w:p>
    <w:p>
      <w:r>
        <w:t>nicht gemessen werden</w:t>
      </w:r>
    </w:p>
    <w:p>
      <w:r>
        <w:t>könne , sondern geschätzt werden m ü ss e . Abklärungen, wie zum Beispiel</w:t>
      </w:r>
    </w:p>
    <w:p>
      <w:r>
        <w:t>die Evaluation der funktionellen Leistungsfähigkeit (EFL) könn t en nicht herangezoge n werden, da aufgrund der zusätzlichen nicht-somatisch begründbaren</w:t>
      </w:r>
    </w:p>
    <w:p>
      <w:r>
        <w:t>Schmerzproblematik eine schlüssige Interpretation der Resultate nicht möglich wäre.</w:t>
      </w:r>
    </w:p>
    <w:p>
      <w:r>
        <w:t>Bezogen auf ein Pensum von 100 % schätze er die Einschränkung insgesamt auf 30 %</w:t>
      </w:r>
    </w:p>
    <w:p>
      <w:r>
        <w:t>unter Berücksichtigung der zervikalen und lumbalen Rückenschmerzen und der</w:t>
      </w:r>
    </w:p>
    <w:p>
      <w:r>
        <w:t>muskulären Dysbalancen am Schultergürtel linksbetont.</w:t>
      </w:r>
    </w:p>
    <w:p>
      <w:r>
        <w:t>Aufgrund der Aktenlage mit notwendiger stationärer Behandlung im Oktober 2018 in der</w:t>
      </w:r>
    </w:p>
    <w:p>
      <w:r>
        <w:t>Klinik für Rheumatologie, Universitätsspital C.___ , w e rd e der Beginn der Einschränkung</w:t>
      </w:r>
    </w:p>
    <w:p>
      <w:r>
        <w:t>der Arbeitsfähigkeit auf Oktober 2018 terminiert. Mittel- und langfristig g e lt e diese</w:t>
      </w:r>
    </w:p>
    <w:p>
      <w:r>
        <w:t>Beurteilung vorerst andauernd.</w:t>
      </w:r>
    </w:p>
    <w:p>
      <w:r>
        <w:t>Eine optimal angepasste Tätigkeit beinhalte körperlich leichte bis intermittierend</w:t>
      </w:r>
    </w:p>
    <w:p>
      <w:r>
        <w:t>mittelschwere, wechselbelastende und rückenadaptierte Tätigkeiten (keine</w:t>
      </w:r>
    </w:p>
    <w:p>
      <w:r>
        <w:t>Arbeitshaltungen längerdauernd vornüber geneigt oder rekliniert und keine wiederholten</w:t>
      </w:r>
    </w:p>
    <w:p>
      <w:r>
        <w:t>Bück- oder Torsionsbewegungen) sowie ohne Arbeitshaltungen längerdauernd oder</w:t>
      </w:r>
    </w:p>
    <w:p>
      <w:r>
        <w:t>wiederholt über der Schulterhorizontalen.</w:t>
      </w:r>
    </w:p>
    <w:p>
      <w:r>
        <w:t>In einer derart adaptierten Tätigkeit k ö nn e aus rheumatologischer Sicht keine</w:t>
      </w:r>
    </w:p>
    <w:p>
      <w:r>
        <w:t>Einschränkung der Arbeitsfähigkeit oder der Leistungsfähigkeit oder der</w:t>
      </w:r>
    </w:p>
    <w:p>
      <w:r>
        <w:t>Anwesenheitszeit begründet werden . Diese Beurteilung g e lt e aktuell und retrospektiv.</w:t>
      </w:r>
    </w:p>
    <w:p>
      <w:r>
        <w:t>Im Rahmen der Hospitalisation in der Klinik für Rheumatologie, Universitätsspital C.___ , sei gemäss Aktenlage in der Zeit vom 1 6. Oktober bis 1 3. November 2018 in j eder Tätigkeit eine</w:t>
      </w:r>
    </w:p>
    <w:p>
      <w:r>
        <w:t>Arbeitsunfähigkeit von 100 % zu bestätigen. Ebenfalls sei es im Rahmen der</w:t>
      </w:r>
    </w:p>
    <w:p>
      <w:r>
        <w:t>Fussoperationen links a m 2 2. Oktober 2020 zu einer vorübergehenden Arbeitsunfähigkeit von</w:t>
      </w:r>
    </w:p>
    <w:p>
      <w:r>
        <w:t>100 % in der Grössenordnung von 3 Monaten in jeder stehenden und gehenden Tätigkeit</w:t>
      </w:r>
    </w:p>
    <w:p>
      <w:r>
        <w:t>gekommen.</w:t>
      </w:r>
    </w:p>
    <w:p>
      <w:r>
        <w:rPr>
          <w:b/>
        </w:rPr>
        <w:t>E. 3.1.3</w:t>
      </w:r>
    </w:p>
    <w:p>
      <w:r>
        <w:t>Dr. Y.___ n otierte folgende Diagnosen ( Urk. 10/63/56 ): - Agoraphobie mit Panikstörung (ICD-10 F40.01) - Rezidivierende depressive Störung mit gegenwärtig leichtgradiger Episode ohne somatisches Syndrom (ICD-10 F33.00) - Schmerzverarbeitungsstörung (ICD-10 F54)</w:t>
      </w:r>
    </w:p>
    <w:p>
      <w:r>
        <w:t>Dr. Y.___ hielt dafür, dass die Beschwerdeführerin während 6.5 Stunden täglich bzw. in einem 80%-Pensum in der angestammten als auch in einer angepassten Tätigkeit arbeiten könne. Sie sei darauf angewiesen, den Arbeitsplatz kurzzeitig verlassen zu können beim Auftreten einer Panikattacke. Optimal wäre es auch, wenn sie in einem Team arbeiten könne und nicht alleine arbeiten müsse. Ab Mai 2021 bis zum Eintritt in die Klinik D.___ am 1 8. Januar 2022 müsse retrospektiv von einer etwa 40%igen Einschränkung der Arbeitsfähigkeit an gestammt und angepasst ausgegangen werden aufgrund der Angst- und depressiven Beschwerden. Während der Hospitalisation habe eine volle Arbeits unfähigkeit bestanden. Seit Austritt aus der Klinik D.___ am 2 4. Februar 2022 lasse sich lediglich noch eine 20%ige Arbeitsunfähigkeit angepasst und an gestammt begründen ( Urk. 10/63/62 f.).</w:t>
      </w:r>
    </w:p>
    <w:p>
      <w:r>
        <w:rPr>
          <w:b/>
        </w:rPr>
        <w:t>E. 3.1.4</w:t>
      </w:r>
    </w:p>
    <w:p>
      <w:r>
        <w:t>Die Gutachter notierten konsensual, dass sich aufgrund der verschiedenartigen Beschwerdebilder, die zu den fachspezifischen Beeinträchtigungen der Arbeits fähigkeit geführt hätten , in der bisherigen Tätigkeit eine teilweise Addition der Arbeitsunfähigkeit um 10 % ergebe .</w:t>
      </w:r>
    </w:p>
    <w:p>
      <w:r>
        <w:t>D ies gelte</w:t>
      </w:r>
    </w:p>
    <w:p>
      <w:r>
        <w:t>jedoch nicht für eine adaptierte Tätigkeit, da die Einschränkun g en dort gering ausfielen.</w:t>
      </w:r>
    </w:p>
    <w:p>
      <w:r>
        <w:t>Damit ergäben sich in der b isherige n Tätigkeit folgende Arbeitsunfähigkeiten ( Urk. 10/63/3): - 100 % vom 1 6. Oktober bis 1 3. November 2018 - 30 % vom 1 4. November 2018 bis 2 1. Oktober 2020 - 100 % vom 2 2. Oktober 2020 bis 2 1. Januar 2021 - 30 %</w:t>
      </w:r>
    </w:p>
    <w:p>
      <w:r>
        <w:t>vom 2 2. Januar 2021 bis April 2021 - 50 % von Mai 2021 bis 1 7. Januar 2022 - 1 00 % vom 1 8. Januar 2022 bis 2 3. Februar 2022 - 40 % vom 2 4. Februar 2022, vorerst andauernd</w:t>
      </w:r>
    </w:p>
    <w:p>
      <w:r>
        <w:t>Die Arbeitsunfähigkeit in einer a ngepasste n Tätigkeit sei im zeitlichen Verlauf folgendermassen : - 100 % vom 1 6. Oktober bis 1 3. November 2018 - 0 % vom 1 4. November 2018 bis 2 1. Oktober 2020 - 100 % vom 2 2. Oktober 2020 bis 2 1. Januar 2021 - 0 %</w:t>
      </w:r>
    </w:p>
    <w:p>
      <w:r>
        <w:t>vom 2 2. Januar 2021 bis April 2021 - 40 % von Mai 2021 bis 1 7. Januar 2022 - 1 00 % vom 1 8. Januar 2022 bis 2 3. Februar 2022 - 2 0 % vom 2 4. Februar 2022, vorerst andauernd</w:t>
      </w:r>
    </w:p>
    <w:p>
      <w:r>
        <w:rPr>
          <w:b/>
        </w:rPr>
        <w:t>E. 3.2</w:t>
      </w:r>
    </w:p>
    <w:p>
      <w:r>
        <w:t>Am 2 5. November 2022 nahm Dr. Y.___ auf Rückfragen der Beschwerde gegnerin ergänzend Stellung ( Urk. 10/70) . Er konstatierte, dass i m rheumatologischen Gutachten der S tatus nach Fussoperation als Diagnose mit Auswirkung</w:t>
      </w:r>
    </w:p>
    <w:p>
      <w:r>
        <w:t>auf die A rbeitsfähigkeit aufgeführt werde , da diese Diagnose auch tatsächlich zu einer vorübergehenden A rbeitsunfähigkeit geführt ha be . Wenn man den Verlauf ausser Acht l asse , müsse diese Diagnose folglich unter</w:t>
      </w:r>
    </w:p>
    <w:p>
      <w:r>
        <w:t>„Diagnosen ohne Auswirkung auf die A rbeitsfähigkeit " gestellt werden.</w:t>
      </w:r>
    </w:p>
    <w:p>
      <w:r>
        <w:t>Aus psychiatrischer Sich hätten die Agoraphiobie mit Panikstörung als auch die rezidivierende depressive Störung mit gegenwärtig leichtgradiger Episode ohne somatisches Syndrom Auswirkungen auf die Arbeitsfähigkeit. Die Schmerz verarbeitungsstörung zeitige keine Auswirkungen auf die Arbeitsfähigkeit.</w:t>
      </w:r>
    </w:p>
    <w:p>
      <w:r>
        <w:t>Die Herleitung der 60% igen A rbeitsfähigkeit in angestammter Tätigkeit erg ebe sich wie folgt:</w:t>
      </w:r>
    </w:p>
    <w:p>
      <w:r>
        <w:t>Da sich eine Teiladdition aufgrund der unterschiedlichen Ursachen der Einschränkung aus</w:t>
      </w:r>
    </w:p>
    <w:p>
      <w:r>
        <w:t>rheumatologischer wie auch aus psychiatrischer Sicht begründen l asse , und sich aus</w:t>
      </w:r>
    </w:p>
    <w:p>
      <w:r>
        <w:t>rheumatologischer Sicht eine 70%ige und aus psychiatrischer Sicht eine 80%ige</w:t>
      </w:r>
    </w:p>
    <w:p>
      <w:r>
        <w:t>Einschränkung der A rbeitsunfähigkeit (richtig: Arbeitsfähigkeit, vgl. Urk. 10/76) besteh e , m ü ss e folgerichtig auch eine Teiladdition in den</w:t>
      </w:r>
    </w:p>
    <w:p>
      <w:r>
        <w:t>Einschränkungen vorgenommen werden: Dabei erg ebe sich in der Konsensbeurteilung eine</w:t>
      </w:r>
    </w:p>
    <w:p>
      <w:r>
        <w:t>60%ige Einschränkung der A rbeitsfähigkeit in angestammter Tätigkeit .</w:t>
      </w:r>
    </w:p>
    <w:p>
      <w:r>
        <w:t>Zum zeitlichen Verlauf sei zu ergänzen , dass i m Austrittsbericht der E.___ vom 1 5. März 2022, welcher sich auf die Hospitalisation</w:t>
      </w:r>
    </w:p>
    <w:p>
      <w:r>
        <w:t>vom 2 5. Januar</w:t>
      </w:r>
    </w:p>
    <w:p>
      <w:r>
        <w:t>-</w:t>
      </w:r>
    </w:p>
    <w:p>
      <w:r>
        <w:t>2 4. Februar 2022 bezieh e , festgehalten werde , dass sich während der Hospitalisation eine deutliche</w:t>
      </w:r>
    </w:p>
    <w:p>
      <w:r>
        <w:t>Stabilisierung der Stimmung, eine deutliche Zunahme des Antriebs und ein markanter</w:t>
      </w:r>
    </w:p>
    <w:p>
      <w:r>
        <w:t>Rückgang der Ängste gezeigt ha be . Die Anmeldung in der Tagesklinik sei unter anderem</w:t>
      </w:r>
    </w:p>
    <w:p>
      <w:r>
        <w:t>mit dem Ziel erfolgt , das Expositionstraining mit den öffentlichen Verkehrsmitteln zu begünstigen.</w:t>
      </w:r>
    </w:p>
    <w:p>
      <w:r>
        <w:t>Es habe mit anderen Worten keine klare und absolute Indikation hierzu bestanden . Die Beschwerdeführerin habe denn auch dieses Angebot nicht wahr genommen . Während der gutachterlichen Untersuchung</w:t>
      </w:r>
    </w:p>
    <w:p>
      <w:r>
        <w:t>vom 2 9. Juli 2022 habe sie sich auch nicht mehr beklagt , das Haus nicht mehr</w:t>
      </w:r>
    </w:p>
    <w:p>
      <w:r>
        <w:t>verlassen zu können, zudem habe sie erklärt , dass sie zwar nicht mehr alleine Zug fahren k ö nn e ,</w:t>
      </w:r>
    </w:p>
    <w:p>
      <w:r>
        <w:t>jedoch Bus- und Tramfahrten wieder möglich seien . Mit andern Worten ha be sich der</w:t>
      </w:r>
    </w:p>
    <w:p>
      <w:r>
        <w:t>psychische Gesundheitszustand der Beschwerdeführerin auch ohne Tagesklinik stabilisiert.</w:t>
      </w:r>
    </w:p>
    <w:p>
      <w:r>
        <w:t>Deswegen sei die berechtigte Annahme getroffen worden , dass die Verbesserung des psychischen Zustandes</w:t>
      </w:r>
    </w:p>
    <w:p>
      <w:r>
        <w:t>bereits ab Austritt aus der Klinik best anden habe .</w:t>
      </w:r>
    </w:p>
    <w:p>
      <w:r>
        <w:rPr>
          <w:b/>
        </w:rPr>
        <w:t>E. 3.3</w:t>
      </w:r>
    </w:p>
    <w:p>
      <w:r>
        <w:t>Im Rahmen des Beschwerdeverfahrens reichte die Beschwerdeführerin den Bericht von A.___ , dipl. Arzt, und Dr. phil. B.___ des Zentrums F.___ (folgend: Behandler des F.___ ) vom 2 5. Februar 2024 ein ( Urk. 14). Die Behandler notierten darin, dass die Begutachtung nur 20 Minuten gedauert habe, Dr. Z.___ sich nicht interessiert habe und das Gespräch rasch beendet habe. Der Dolmetscher habe sich auf T ürkisch in die Interaktion eingemischt und habe zur Beschwerdeführerin gemeint, die Begutachtung habe keinen Sinn, sie habe keine Chance für die IV. Des Weiteren sei der Bericht des F.___ vom 2. März 2023 nicht aufgelistet und besprochen worden. Die behandelnden Ärzte und der Gut achter der BVK hätten eine schwere bzw. mittelgradige Depression diagnostiziert, Dr. Y.___ sei alleine mit der Diagnose einer leichtgradigen Depression. Es seien die Merkmale einer rezdivierenden depressiven Störung, gegenwärtig mittel gradige Episode (ICD-10 F33.1) , erfüllt.</w:t>
      </w:r>
    </w:p>
    <w:p>
      <w:r>
        <w:t>Die Gesamtdiagnosen des F.___ deckten sich mit den Diagnosen des Langzeit psychiaters Dr. med. G.___ . Weil eine gewisse Aktivität noch zu beobachten sei, gingen sie 2023 psychiatrisch von einer mittelgradigen Depression neben der Angststörung und den Schmerzen aus: - Rezidivierende depressive Störung, gegenwärtig mittelgradige Episode (ICD-10 F33.1) - Panikstörung (episodisch paroxysmale Angst, ICD-10 F41.0) - Spezifische isolierte Phobie (ICD-10 F40.2) - Status nach Operation Hallux links 2020 - Fibromyalgie - Cervikozephales Syndrom - Lumbovertebrales Syndrom</w:t>
      </w:r>
    </w:p>
    <w:p>
      <w:r>
        <w:t>Insgesamt sei das Gutachten in der Diagnosestellung gemäss ICD-10 falsch. Daher sei auch die 0 % Arbeitsunfähigkeit falsch. Richtig seien obgenannte Diagnosen, welche unter anderem wegen der Reis e unfähigkeit, der Depression, der Panik störung und der Ängste im öffentlichen Verkehr trotz Medikation mit Xanax , Quetiapin, Saroten nahtlos zu einer 100% igen Arbeitsunfähigkeit führte n . 4.</w:t>
      </w:r>
    </w:p>
    <w:p>
      <w:r>
        <w:t>Strittig und zu prüfen ist, ob das bidisziplinäre Gutachten vom 2 4. August 2022 beweiskräftig ist. 4.1</w:t>
      </w:r>
    </w:p>
    <w:p>
      <w:r>
        <w:t>Das bidisziplinäre Gutachten von Dr. Y.___ und Dr. Z.___ vom 1 1. August 2022</w:t>
      </w:r>
    </w:p>
    <w:p>
      <w:r>
        <w:t>sowie die ergänzende Stellungnahme vom 2 5. November 2022 ( Urk. 10/63 und Urk. 10/70) erfüll en sämtliche rechtsprechungsgemäss erforderlichen Kriterien für beweiskräftige ärztliche Entscheidungsgrundlagen (vgl. E. 2.5.1). Sie beruhen auf fachärztlichen Untersuchungen durch die Gutachter (Urk. 10/63/13 ff. ; Urk. 10/63/46 ff. ) und wurde n in Kenntnis der relevanten Vorakten (Urk. 10/63/8 ff. Urk. 10/63/37 ff.) abgegeben. Die Gutachter würdig en die vorhandenen Arztberichte sorgfältig , insbesondere nimmt Dr. Y.___ aus führlich Stellung zum Bericht von Dr. med. univ. G.___ , Facharzt für Psychiatrie und Psychotherapie, vom 2 5. August 2021 (vgl. Urk. 10/36) sowie zu den von der zuständigen Pensionskasse in Auftrag gegebenen Gutachten von Dr. med. H.___ , Facharzt für Allgemeine Innere Medizin, vom 1 1. Oktober 2019 ( Urk. 10/15) und vom 1 0. November 2021 ( Urk. 10/41) sowie den Weiteren im Recht liegenden psychiatrisch relevanten Berichte ( Urk. 10/63/58 ff.).</w:t>
      </w:r>
    </w:p>
    <w:p>
      <w:r>
        <w:t>Die Gut achter berücksichtig en die von der Beschwerdeführerin geklagten Beschwerden und setz en sich mit diesen hinreichend auseinander. Die Darlegung der medizinischen Zusammenhänge ist einleuchtend und das Gutachten ist schlüssig. 4.2</w:t>
      </w:r>
    </w:p>
    <w:p>
      <w:r>
        <w:t>Der psychiatrische Gutachter Dr. Y.___</w:t>
      </w:r>
    </w:p>
    <w:p>
      <w:r>
        <w:t>setzte sich ausreichend mit den Standardindikatoren (E. 2.3) auseinander . Seine Beurteilung umfasste das ganze Leistungsprofil mit sowohl negativen als auch positiven Anteilen und ist so ver fasst, dass die attestierte Arbeitsunfähigkeit «gleichsam aus dem Saldo aller wesentlichen Belastungen und Ressourcen» (BGE 141 V 281 E. 3.4.2.1) abgeleitet wurde. Dr. Y.___ ist bei der Beantwortung der Frage, wie er das Leistungsver mögen einschätzte, den einschlägigen Indikatoren gefolgt und hat ausschliesslich funktionelle Ausfälle berücksichtigt, welche Folge der gesundheitlichen Beeinträchtigung sind. Seine versicherungsmedizinische Zumutbarkeits beurteilung ist auf objektivierter Grundlage erfolgt. Die von der Rechts anwendung zu prüfende Frage , ob er sich an die massgebenden normativen Rahmenbedingungen gehalten und das Leistungsvermögen in Berücksichtigung der einschlägigen Indikatoren eingeschätzt hat (BGE 141 V 281 E. 5.2.2), ist zu bejahen.</w:t>
      </w:r>
    </w:p>
    <w:p>
      <w:r>
        <w:t>Zusammenfassend lassen sich die funktionellen Auswirkungen der medizinisch festgestellten gesundheitlichen Anspruchsgrundlage anhand der Standard indikatoren schlüssig und widerspruchsfrei mit überwiegender Wahrscheinlich keit nachweisen, weshalb auf das psychiatrische Teilgutachten abzustellen ist.</w:t>
      </w:r>
    </w:p>
    <w:p>
      <w:r>
        <w:t>Der Vollständigkeit halber ist festzuhalten, dass die von Dr. Y.___ attestierte psychiatrisch bedingte Arbeitsunfähigkeit von 20 % mit Blick auf seine Aus führungen zu den Standardindikatoren (vgl. insbesondere Urk. 10/63/61) , ins besondere auf den Tagesablauf der Beschwerdeführerin ( Urk. 10/63/51), die guten sozialen Beziehungen ( Urk. 10/63/50) und den lediglich mässig ausgeprägten Befund ( Urk. 10/63/52 f.) als grosszügig zu bewerten ist. 4.3</w:t>
      </w:r>
    </w:p>
    <w:p>
      <w:r>
        <w:t>4.3.1</w:t>
      </w:r>
    </w:p>
    <w:p>
      <w:r>
        <w:t>Die Beschwerdeführerin brachte hiergegen vor, dass sowohl die rheumatologische als auch die psychiatrische Exploration jeweils ungefähr 1.5 Stunden gedauert hätten, was einer Momentaufnahme entspreche. Des Weiteren konstatierte sie, dass die Einschränkung aus rheumatologischer Sicht nicht gemessen, sondern lediglich geschätzt werden könne , da aufgrund der zusätzlichen nicht somatisch begründbaren Schmerzproblematik eine schlüssige Interpretation nicht möglich sei ( Urk. 1 S. 7). Dr. Y.___ habe darüber hinaus festgehalten, dass die früheren Befunde aufgrund der aktuellen Untersuchung nicht nachvollzogen werden könnten ( Urk. 1 S 7).</w:t>
      </w:r>
    </w:p>
    <w:p>
      <w:r>
        <w:t>Dem ist entgegenzuhalten, dass sich sowohl Dr. Y.___ als auch Dr. Z.___ aus führlich und umfassend mit den vorhandenen Arztberichten auseinandergesetzt haben (vgl. hierzu Urk. 10/63/ 20 f.; Urk. 10/63/58 ff.) und sich entsprechend ein umfassendes Bild über den Verlauf der somatischen und psychischen Gesundheit der Beschwerdeführerin machen konnten. Insbesondere nahm Dr. Y.___ aus führlich Stellung zu den vorhandenen Berichten und erläuterte nachvollziehbar, warum er zu einer anderen Einschätzung gekommen ist ( Urk. 10/63/58 ff.).</w:t>
      </w:r>
    </w:p>
    <w:p>
      <w:r>
        <w:t>Dass Dr. Z.___ eine Schätzung der Arbeitsfähigkeit in der angestammten Tätig keit vornahm ist nicht zu bemängeln, da eine konkrete Beurteilung wie z.B. mittels einer Evaluation der funktionellen Leistungsfähigkeit aufgrund der nicht somatisch begründbaren Schmerzproblematik nicht zielführen d gewesen wäre ( Urk. 10/63/22 f.). 4.3.2</w:t>
      </w:r>
    </w:p>
    <w:p>
      <w:r>
        <w:t>Die Beschwerdeführerin bemängelt des Weiteren , dass die Gutachter die Wechselwirkungen der somatischen und psychischen Gesundheitsprobleme der Beschwerdeführerin nicht hinreichend gewürdigt hätten ( Urk. 1 S7) . Dem ist ent gegenzuhalten , dass die Gutachter eine Addition von 10 % der jeweils attestierten Arbeitsunfähigkeiten in angestammter Tätigkeit annahmen</w:t>
      </w:r>
    </w:p>
    <w:p>
      <w:r>
        <w:t>(vgl. hierzu Urk. 10/70 ) - die Gutachter waren sich damit der Wechselwirkungen sehr wohl bewusst und haben sie grosszügig berücksichtigt bei der Einschätzung der Arbeitsfähigkeit in der angestammten Tätigkeit. Im Rahmen einer angepassten Tätigkeit ist von einer vollen Arbeitsfähigkeit aus somatischer Sicht auszugehen, womit keine Wechselwirkung zu erwarten ist. 4.3. 3</w:t>
      </w:r>
    </w:p>
    <w:p>
      <w:r>
        <w:t>Die Behandler des F.___ konstatierten (vgl. E. 3.3) , dass die Untersuchung gemäss der Tochter der Beschwerdeführerin nur sehr kurz gewesen sei und Dr. Y.___ sich nicht für die Beschwerdeführerin interessiert habe .</w:t>
      </w:r>
    </w:p>
    <w:p>
      <w:r>
        <w:t>Di ese Vorbringen</w:t>
      </w:r>
    </w:p>
    <w:p>
      <w:r>
        <w:t>wurden seitens der Beschwerdeführerin in keinerlei Weise geltend gemacht, gegenteilig führte sie in der Beschwerde aus, dass die Explorationen jeweils ca. 1.5</w:t>
      </w:r>
    </w:p>
    <w:p>
      <w:r>
        <w:t>h gedauert hätten ( Urk. 1 S. 6). Auch wurde ihrerseits nicht bemängelt, dass sich der Über setzer unzulässig in die Interaktion eingemischt habe (vgl. Urk. 1).</w:t>
      </w:r>
    </w:p>
    <w:p>
      <w:r>
        <w:t>Des Weiteren hielten die Behandler des F.___ fest, dass sich ihre Gesamtdiagnosen mit denen des Langzeitpsychiaters Dr. G.___ decken würden. Weil eine gewisse Aktivität noch zu beobachten sei, gingen sie 2023 psychiatrisch von einer mittelgradigen Depression neben der Angststörung und den Schmerzen aus (vgl. E. 3.3) . Eine Herleitung der von ihnen diagnostizierten Panikstörung, der spezifisch isolierten Phobie als auch der angeführten somatischen Diagnosen blieb allerdings aus. Die attestierte volle Arbeitsunfähigkeit wurde anhand der Diagnosen begründet - welche funktionellen Einschränkungen diese begründen, bleibt allerdings unklar. Des Weiteren haben die Behandler des F.___ keinerlei objektiv fassbare Aspekte namhaft ge mach t , die de n Gutachtern en tgangen wären oder mit denen sie sich nicht befasst h ätte n - entsprechend vermag dieser Bericht das Gutachten nicht in Zweifel zu ziehen (vgl. Urteil des Bundesgerichts vom 2. August 2006 U 58/06 E. 2.2) . 4.4</w:t>
      </w:r>
    </w:p>
    <w:p>
      <w:r>
        <w:t>Zusammenfassend ist gestützt auf das bidisziplinäre Gutachten vom 1 1. August 2022 sowie die Stellungnahme vom 2 5. November 2022 ( Urk. 10/63 und Urk. 10/70) im relevanten Zeitraum ab November 2021 in der bisherigen Tätigkeit von einer Arbeitsunfähigkeit von 50 % bis 1 7. Januar 2022, ab 1 8. Januar bis 2 3. Februar von einer vollen Arbeitsunfähigkeit und ab dem 2 4. Februar 2022 von einer 40%igen Arbeitsunfähigkeit auszugehen. In einer angepassten Tätigkeit ist ab November 2021 bis zum 1 7. Januar 2022 von einer 40%igen Arbeits unfähigkeit, ab dem 1 8. Janu a r bis zum 2 3. Februar 2022 von einer vollen Arbeitsunfähigkeit und ab dem 2 4. Februar 2022 von einer 20%igen Arbeits unfähigkeit auszugehen ( Urk. 10/63/3 f.).</w:t>
      </w:r>
    </w:p>
    <w:p>
      <w:r>
        <w:t>Dabei ist festzuhalten, dass die nur kurze volle Arbeitsunfähigkeit in den Monaten Januar und Februar 2022 nicht dauerhaft und damit unbeachtlich ist (vgl. Art. 88a IVV). 5.</w:t>
      </w:r>
    </w:p>
    <w:p>
      <w:r>
        <w:t>5.1</w:t>
      </w:r>
    </w:p>
    <w:p>
      <w:r>
        <w:t>Die Beschwerdegegnerin qualifizierte die Beschwerdeführerin als zu 70 % im Erwerbsbereich und zu 30 % im Haushalt tätig , was aufgrund der Akten schlüssig ist und unbestritten blieb (vgl. Urk. 1, Urk. 2 und Urk. 10/63/15) . Darüber hinaus ging die Beschwerdegegnerin von keiner Einschränkung im Haushaltsbereich aus , was von der Beschwerdeführerin entsprechend auch den Gutachtern mitgeteilt wurde (vgl. Urk. 10/63/14; Urk. 10/63/51) und im Rahmen der Beschwerde un bestritten blieb ( Urk. 1) . 5.2 Die Beschwerdeführerin bemängelte beim Einkommensvergleich, dass ein Prozentvergleich vorzunehmen sei, da ihr die angestammte Tätigkeit weiterhin zumutbar sei. Ausgehend von einer 5 0%igen Arbeitsfähigkeit angestammt zum frühestens Zeit punkt eines allfälligen Rentenbeginns im November 2021 resultiert im Erwerbs bereich ein Teilinvaliditätsgrad von 5 0 % . Gewichtet man diesen mit der 70%igen Erwerbstätigkeit resultiert daraus ein anrechenbarer Invaliditätsgrad von 35 % (0.5 x 0.7) . Da im Haushalt keine Einschränkung vorliegt, liegt auch bei Vor nahme eines Prozentvergleiches ab November 2021 ein rentenausschliessender Invaliditätsgrad von 35 % vor. Die Verschlechterung der Arbeitsfähigkeit vom 1 8. Januar bis 2 3. Februar 2022 ist nicht zu berücksichtigen, da diese nicht von Dauer war (vgl. E. 4.4) . Ab dem 2 4. Februar 2022 besteht eine 40%ige Arbeitsunfähigkeit in der bisherigen Tätigkeit. Damit besteht im Erwerbsbereich ein Teilinvaliditätsgrad in der gleichen Höhe, woraus ein anrechenbarer gewichteter Invaliditätsgrad von 28 % (0.4 x 0.7) resultiert, welcher auch dem Gesamtinvaliditätsgrad entspricht u nd damit rentenausschliessend ist.</w:t>
      </w:r>
    </w:p>
    <w:p>
      <w:r>
        <w:t>5.3 Nimmt man den Einkommensvergleich anhand einer angepassten Tätigkeit vor, führt dies zu keinem anderen Resultat: 5.3.1 Die Beschwerdegegnerin zog zur Bemessung des Valideneinkommens</w:t>
      </w:r>
    </w:p>
    <w:p>
      <w:r>
        <w:t>das im Jahr 2019 erzielte Einkommen in Höhe von Fr. 39'619.45 heran (vgl. Fragebogen für den Arbeitgeber vom 3. Oktober 2019, Urk. 10/11) und bereinigte dieses um die Nominallohnentwicklung bis ins Jahr 2021, woraus ein Valideneinkommen von Fr. 40'207.70 bei 70 % und Fr. 57'439.60 bei 100 % resultierte.</w:t>
      </w:r>
    </w:p>
    <w:p>
      <w:r>
        <w:t>Als Invalideneinkommen zog sie den Tabellenlohn gemäss der vom Bundesamt für Statistik herausgegebenen Schweizerischen Lohnstrukturerhebung (LSE) 2020 für Frauen als Hilfsarbeiterin heran in Höhe von Fr. 4'276.-- heran (LSE 2020, TA1 Monatlicher Bruttolohn [ Zentralwert ] nach Wirtschaftszweigen, Kompetenz niveau und Geschlecht Privater Sektor, Kompetenzniveau 1, Frauen, Total) und bereinigte diesen um die betriebsübliche Wochenarbeitszeit von 41.7 Stunden so wie die Nominallohnentwicklung bis ins Jahr 2021, woraus ein Invaliden einkommen von Fr. 53'831.70 bei 100 % und Fr. 43'065.35 bei einem zumut baren 80 % Pensum resultierte.</w:t>
      </w:r>
    </w:p>
    <w:p>
      <w:r>
        <w:t>Nach Gegenüberstellung der Einkommen resultierte entsprechend eine Erwerbs einbusse in Höhe von Fr. 14'374.25, was einem Teilinvaliditätsgrad von 25 % entspricht. Gewichtet man diesen mit dem Erwerbspensum von 70 % resultiert ein Gesamtinvaliditätsgrad von rund 18 % . 5.3.2</w:t>
      </w:r>
    </w:p>
    <w:p>
      <w:r>
        <w:t>Mit Beschwerdeantwort vom 1 2. Februar 2024 führte die Beschwerdegegnerin aus, dass selbst unter Berücksichtigung eines Abzuges von 20 % beim Tabellen lohn ein rentenausschliessender Invaliditätsgrad von 28 % vor liegt ( Urk. 9). 5.3.3</w:t>
      </w:r>
    </w:p>
    <w:p>
      <w:r>
        <w:t>Die beiden von der Beschwerdegegnerin herangezogenen Vergleichseinkommen wurden von der Beschwerdeführerin nicht beanstandet (vgl. Urk. 1) und sind auf grund der Aktenlage schlüssig nachvollziehbar, womit auf weitere Ausführungen diesbezüglich verzichtet wird. 5.4</w:t>
      </w:r>
    </w:p>
    <w:p>
      <w:r>
        <w:t>Der Vollständigkeit halber ist festzuhalten, dass ab November 2021 seitens der Gutachter auch in einer angepassten Tätigkeit von einer 40%igen Arbeits unfähigkeit ausgegangen wurde ( Urk. 10/63) . Allerdings resultiert auch dann - selbst unter Berücksichtigung eines zusätzlichen Abzuges von 20 % - ein renten auschliessender Invaliditätsgrad:</w:t>
      </w:r>
    </w:p>
    <w:p>
      <w:r>
        <w:t>Das Valideneinkommen bei 100 %</w:t>
      </w:r>
    </w:p>
    <w:p>
      <w:r>
        <w:t>beträgt</w:t>
      </w:r>
    </w:p>
    <w:p>
      <w:r>
        <w:t>Fr. 57'439.60 (vgl. Urk. 2). Das Invalideneinkommen im zumutbaren Pensum von 60 % beträgt Fr. 32'299.02 ( Fr. 53'831.70</w:t>
      </w:r>
    </w:p>
    <w:p>
      <w:r>
        <w:t>x 0.6), unter Berücksichtigung eines 20 % Abzuges noch Fr. 25'839.2 2. Daraus resultiert ein Teilinvaliditätsgrad von rund 55 %</w:t>
      </w:r>
    </w:p>
    <w:p>
      <w:r>
        <w:t>( Fr. 57'439.60 - Fr. 25'839.2 2 = Fr. 31'600.38; Fr. 31'600. 38 :</w:t>
      </w:r>
    </w:p>
    <w:p>
      <w:r>
        <w:t>Fr. 57439.60 = 55 % ), welcher gewichtet einem rentenausschliessenden Gesamtinvaliditätsgrad von rund 39 %</w:t>
      </w:r>
    </w:p>
    <w:p>
      <w:r>
        <w:t>(0.7 x 0.55) entspricht. 5. 5</w:t>
      </w:r>
    </w:p>
    <w:p>
      <w:r>
        <w:t>Die angefochtene Verfügung erweist sich damit im Resultat als rechtens und die Beschwerde ist vollumfänglich abzuweisen. 6.</w:t>
      </w:r>
    </w:p>
    <w:p>
      <w:r>
        <w:rPr>
          <w:b/>
        </w:rPr>
        <w:t>E. 6</w:t>
      </w:r>
    </w:p>
    <w:p>
      <w:r>
        <w:t>ATSG) gewesen sind; und c.</w:t>
      </w:r>
    </w:p>
    <w:p>
      <w:r>
        <w:t>nach Ablauf dieses Jahres zu mindestens 40 % invalid ( Art.</w:t>
      </w:r>
    </w:p>
    <w:p>
      <w:r>
        <w:rPr>
          <w:b/>
        </w:rPr>
        <w:t>E. 6.1</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BV; BGE 135 I 1 E. 7.1; Urteil des Bundesgerichts 9C_686/2020 vom 11. Januar 2021 E. 1).</w:t>
      </w:r>
    </w:p>
    <w:p>
      <w:r>
        <w:rPr>
          <w:b/>
        </w:rPr>
        <w:t>E. 6.2</w:t>
      </w:r>
    </w:p>
    <w:p>
      <w:r>
        <w:t>Weil die prozessuale Bedürftigkeit der Beschwerdeführerin ausgewiesen ist (vgl. Urk. 1, Urk. 3/6-12; Urk. 7, Urk. 8/2-11) und ihre Beschwerde nicht von vorn herein aussichtlos war, ist ihrem Gesuch vom 5. Januar 2024 (Urk. 1) um Gewährung der unentgeltlichen Prozessführung und Bestellung eines unentgelt lichen Rechtsvertreters in der Person von Rechtsanwalt Acker zu entsprechen (§ 16 Abs. 1 und 2 des Gesetzes über das Sozialversicherungsgericht, GSVGer ).</w:t>
      </w:r>
    </w:p>
    <w:p>
      <w:r>
        <w:rPr>
          <w:b/>
        </w:rPr>
        <w:t>E. 6.3</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800.-- anzusetzen. Entsprechend dem Ausgang des Verfahrens sind sie der Beschwerdeführerin aufzuerlegen, jedoch zufolge Gewährung der unentgeltlichen Prozessführung einstweilen auf die Gerichtskasse zu nehmen.</w:t>
      </w:r>
    </w:p>
    <w:p>
      <w:r>
        <w:rPr>
          <w:b/>
        </w:rPr>
        <w:t>E. 6.4</w:t>
      </w:r>
    </w:p>
    <w:p>
      <w:r>
        <w:t>Rechtsanwalt Acker machte mit Honorarnote vom 2 7. Februar 2024 einen Auf wand von 11:24 Stunden und Barausauslagen im Umfang von Fr. 81.55 geltend, was für den vorliegenden Fall angemessen ist. Unter Berücksichtigung des vom Sozialversicherungsgericht angewendeten Stundenansatzes für freiberufliche Rechtsanwältinnen und Rechtsanwälte in der Höhe von Fr. 220.-- und der Mehrwertsteuer bezifferte Rechtsanwalt Acker sein Honorar mit Fr. 2‘796.30</w:t>
      </w:r>
    </w:p>
    <w:p>
      <w:r>
        <w:t>(inkl. Barauslagen und MWST, Urk. 16 ). Der unentgeltliche Rechtsvertreter de r Beschwerdeführer in ist mit diesem Betrag aus der Gerichtskasse zu entschädigen.</w:t>
      </w:r>
    </w:p>
    <w:p>
      <w:r>
        <w:rPr>
          <w:b/>
        </w:rPr>
        <w:t>E. 6.5</w:t>
      </w:r>
    </w:p>
    <w:p>
      <w:r>
        <w:t>Die Beschwerdeführer in und ihr Rechtsvertreter werden auf § 16 Abs. 4 GSVGer hingewiesen, wonach d ie Beschwerdeführer in zur Nachzahlung der Auslagen für die unentgeltliche Rechtspflege verpflichtet ist, sobald sie dazu in der Lage ist. Das Gericht beschliesst, In Bewilligung des Gesuchs vom 5. Januar 2024 wird der Beschwerdeführerin die un entgeltliche Prozessführung gewährt und es wird ihr in der Person von Rechtsanwalt Nicolai Acker, Zürich, ein unentgeltlicher Rechtsvertreter bestellt.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Nicolai Acker, Zürich, wird mit Fr. 2’796 . 30 (inkl. Barauslagen und MWST) aus der Gerichtskasse entschädigt. Die Beschwerdeführerin wird auf die Nachzahlungspflicht gemäss § 16 Abs. 4 GSVGer hingewiesen. 4.</w:t>
      </w:r>
    </w:p>
    <w:p>
      <w:r>
        <w:t>Zustellung gegen Empfangsschein an: - Rechtsanwalt Nicolai Acker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