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IV.2024.00007 vom 15. November 2024</w:t>
      </w:r>
    </w:p>
    <w:p>
      <w:r>
        <w:t>ZH Sozialversicherungsgericht, 2024-11-15, DE</w:t>
      </w:r>
    </w:p>
    <w:p>
      <w:r>
        <w:rPr>
          <w:b/>
        </w:rPr>
        <w:t xml:space="preserve">Quelle: </w:t>
      </w:r>
      <w:r>
        <w:t>https://mcp.opencaselaw.ch/entscheid/zh_sozialversicherungsgericht_IV.2024.00007</w:t>
      </w:r>
    </w:p>
    <w:p>
      <w:r>
        <w:t>FR: ZH_SOZIALVERSICHERUNGSGERICHT IV.2024.00007 du 15 novembre 2024</w:t>
      </w:r>
    </w:p>
    <w:p>
      <w:r>
        <w:t>IT: ZH_SOZIALVERSICHERUNGSGERICHT IV.2024.00007 del 15 novembre 2024</w:t>
      </w:r>
    </w:p>
    <w:p>
      <w:pPr>
        <w:pStyle w:val="Heading2"/>
      </w:pPr>
      <w:r>
        <w:t>Erwägungen</w:t>
      </w:r>
    </w:p>
    <w:p>
      <w:r>
        <w:rPr>
          <w:b/>
        </w:rPr>
        <w:t>E. 1.1</w:t>
      </w:r>
    </w:p>
    <w:p>
      <w:r>
        <w:t>Gemäss Art. 42 Abs. 1 des Bundesgesetz es über die Invalidenversicherung (IVG) haben Versicherte mit Wohnsitz und gewöhnlichem Aufenthalt (Art. 13 des Bundesgesetz es über den Allgemeinen Teil des Sozialversicherungsrechts , ATSG ) in der Schweiz, die hilflos (Art. 9 ATSG) sind, Anspruch auf eine Hilflosenent schädigung. Vorbehalten bleibt Artikel 42 bis IVG. Als hilflos gilt eine Person, die wegen einer Beeinträchtigung der Gesundheit für alltägliche Lebensverrichtun 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 IVV ). Liegt ausschliess lich eine Beeinträchtigung der psychischen Gesundheit vor, so gilt die Person nur als hilflos, wenn sie Anspruch auf eine Rente hat (Art. 42 Abs. 3 Satz 2 IVG). Praxisgemäss sind die folgenden sechs alltäglichen Lebensverrichtungen massgebend (BGE 148 V 28 E. 2.5.1, 133 V 450 E. 7.2, 121 V 88 E. 3a, je mit Hinweisen; Urteil des Bundesgerichts 8C_241/2022 vom 5. August 2022 E. 2.3 mit Hinweisen): - Ankleiden, Auskleiden; - Aufstehen, Absitzen, Abliegen; - Essen; - Körperpflege; - Verrichtung der Notdurft; - Fortbewegung (im oder ausser H aus), Kontaktaufnahme.</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w:t>
      </w:r>
    </w:p>
    <w:p>
      <w:r>
        <w:rPr>
          <w:b/>
        </w:rPr>
        <w:t>E. 1.3</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 Als regelmässig im Sinne dieser Bestimmung gilt die lebenspraktische Begleitung, wenn sie über eine Periode von drei Monaten gerechnet im Durchschnitt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unerheblich. Bei der lebenspraktischen Begleitung darf keine Rolle spielen, ob die versicherte Person allein lebt, zusammen mit dem Lebenspartner, mit Familien mitgliedern oder in einer der heutzutage verbreiteten neuen Wohnformen. Mass 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mit Hinweisen; Urteil des Bundesgerichts 9C_444/2023 vom 28. Februar 2024 E. 2.3). 2. 2.1</w:t>
      </w:r>
    </w:p>
    <w:p>
      <w:r>
        <w:t>Im angefochtenen Entscheid erwog die Beschwerdegegnerin, die</w:t>
      </w:r>
    </w:p>
    <w:p>
      <w:r>
        <w:t>im Fragebogen erneut geltend gemachten Einschränkungen in den alltäglichen Lebensbereichen seien schon früher rechtskräftig beurteilt worden und hätten keine</w:t>
      </w:r>
    </w:p>
    <w:p>
      <w:r>
        <w:t>Hilflosenent schädigung aus gelöst. Eine Verschlechterung der somatischen Beschwerden sei</w:t>
      </w:r>
    </w:p>
    <w:p>
      <w:r>
        <w:t>diesbezüglich nicht</w:t>
      </w:r>
    </w:p>
    <w:p>
      <w:r>
        <w:t>glaubhaft gemacht . Die weiteren Abklärungen hätten ergeben, dass die Voraussetzungen zur Ausrichtung der</w:t>
      </w:r>
    </w:p>
    <w:p>
      <w:r>
        <w:t>Hilflosenentschädigung für lebenspraktische Begleitung mit Aufhebung der IV-Rente</w:t>
      </w:r>
    </w:p>
    <w:p>
      <w:r>
        <w:t>nicht mehr erfüllt s eien . D ie Hilflosenentschädigung sei deshalb auf zuheben . 2.2</w:t>
      </w:r>
    </w:p>
    <w:p>
      <w:r>
        <w:t>Der Beschwerdeführer führte aus ( Urk. S. 4) , er stelle nicht i n Frage, dass sein Leistungsanspruch auf die H ilflosenentschädigung mit dem Wegfall der Rente entfalle, da dies im Gesetz</w:t>
      </w:r>
    </w:p>
    <w:p>
      <w:r>
        <w:t>geregelt sei. Er wehr e sich aber gegen die angefochtene Verfügung, da er weiterhin Anspruch auf die Rente ha be, weshalb er am 27.</w:t>
      </w:r>
    </w:p>
    <w:p>
      <w:r>
        <w:t>November 2023 gegen die Verfügung vom 3. November 2023 im Verfahren IV.2023.00629</w:t>
      </w:r>
    </w:p>
    <w:p>
      <w:r>
        <w:t>Beschwerde erhoben habe . Da er weiterhin Anspruch auf eine Rente habe, stehe ihm auch weiterhin die Hilflosenentschädigung zu. 3.</w:t>
      </w:r>
    </w:p>
    <w:p>
      <w:r>
        <w:t>A u s den Akten geht hervor , dass dem Beschwerdeführer die ihm ab Juni 2008 zugesprochene , zuletzt am 1 4. Juni 2016 revidierte und bis Ende Dezember 2023 ausgerichtete Hilflosenentschädigung für lebenspraktische Begleitung gemäss Art. 3 7</w:t>
      </w:r>
    </w:p>
    <w:p>
      <w:r>
        <w:t>Abs. 3 lit . e IVV zugesprochen wurde. Aktenkundig und unbestritten ist dabei , dass der psychische</w:t>
      </w:r>
    </w:p>
    <w:p>
      <w:r>
        <w:t>Gesundheitszustand</w:t>
      </w:r>
    </w:p>
    <w:p>
      <w:r>
        <w:t>in Verbindung mit der</w:t>
      </w:r>
    </w:p>
    <w:p>
      <w:r>
        <w:t>Invaliden rente zur Gewährung</w:t>
      </w:r>
    </w:p>
    <w:p>
      <w:r>
        <w:t>der Hilflosenentschädigung geführt hat .</w:t>
      </w:r>
    </w:p>
    <w:p>
      <w:r>
        <w:t>Mit dem Wegfall des Anspruch s auf Invalidenrente , welcher durch das heutige Urteil des hiesigen Gerichts im Verfahren IV.2023.00629 bestätigt wurde, entfällt auch der Anspruch auf eine Hilflosenentschädigung (E. 1.1 hiervor ).</w:t>
      </w:r>
    </w:p>
    <w:p>
      <w:r>
        <w:t>Daraus folgt , dass die Beschwerde abzuweisen ist. Von einer Sistierung des Verfahrens ist bei diesem Ergebnis abzusehen.</w:t>
      </w:r>
    </w:p>
    <w:p>
      <w:r>
        <w:t>4.</w:t>
      </w:r>
    </w:p>
    <w:p>
      <w:r>
        <w:t>4.1</w:t>
      </w:r>
    </w:p>
    <w:p>
      <w:r>
        <w:t>Da die Voraussetzungen für die unentgeltliche Prozessführung und Rechtsvertre tung erfüllt sind (vgl. insbesondere Urk. 4 und Urk. 5), ist dem Beschwerdeführer antragsgemäss ( Urk. 1 S. 2) die unentgeltliche Prozessführung zu bewilligen und es ist ihm Rechtsanwalt Dr. André Largier , Zürich, als unentgeltliche r Rechtsver treter zu bestellen. 4.2</w:t>
      </w:r>
    </w:p>
    <w:p>
      <w:r>
        <w:t>Die Kosten des Verfahrens gemäss Art. 69 Abs. 1 bis IVG sind auf Fr. 4 00.-- fest-zusetzen und ausgangsgemäss dem Beschwerdeführer aufzuerlegen, zufolge Gewährung der unentgeltlichen Prozessführung jedoch einstweilen auf die Gerichtskasse zu nehmen. 4.3</w:t>
      </w:r>
    </w:p>
    <w:p>
      <w:r>
        <w:t>Der unentgeltliche Rechtsvertreter des Beschwerdeführers, Rechtsanwalt Dr. André Largier , ist nach Einsicht in seine Honorarnote vom 1 0. Mai 2024 ( Urk. 11) mit Fr. 1'307.90 (inklusive Barauslagen und Mehrwertsteuer) aus der Gerichtskasse zu entschädigen. 4.4</w:t>
      </w:r>
    </w:p>
    <w:p>
      <w:r>
        <w:t>Der Beschwerdeführer ist auf § 16 Abs. 4 GSVGer hinzuweisen, wonach er zur Nachzahlung der Auslagen für die Vertretung verpflichtet ist , so bald er dazu in der Lage ist.</w:t>
      </w:r>
    </w:p>
    <w:p>
      <w:r>
        <w:t>Das Gericht beschliesst: In Bewilligung des Gesuchs vom 5. Januar 2024 wird dem Beschwerdeführer die unent geltliche Prozessführung bewilligt und es wird Rechts anwalt Dr. André Largier , Zürich , als unentgeltlicher Rechtsvertreter für das vorliegende Verfahren bestellt, und erkennt: 1.</w:t>
      </w:r>
    </w:p>
    <w:p>
      <w:r>
        <w:t>Die Beschwerde wird abgewiesen. 2.</w:t>
      </w:r>
    </w:p>
    <w:p>
      <w:r>
        <w:t>Die Gerichtskosten von Fr. 400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Dr. André Largier , Zürich, wird mit Fr. 1'307.90 (inkl. Barauslagen und MWSt ) aus der Gerichtskasse entschädigt. Der Beschwerdeführer wird auf die Nachzahlungspflicht gemäss § 16 Abs. 4 GSVGer hingewiesen . 4.</w:t>
      </w:r>
    </w:p>
    <w:p>
      <w:r>
        <w:t>Zustellung gegen Empfangsschein an: - Rechtsanwalt Dr. André Largier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Der VorsitzendeDer Gerichtsschreiber GräubNef</w:t>
      </w:r>
    </w:p>
    <w:p>
      <w:r>
        <w:rPr>
          <w:b/>
        </w:rPr>
        <w:t>E. 3</w:t>
      </w:r>
    </w:p>
    <w:p>
      <w:r>
        <w:t>Im Juli 2020 leitete die IV-Stelle ein erneutes Revisionsverfahren ein ( Urk.</w:t>
      </w:r>
    </w:p>
    <w:p>
      <w:r>
        <w:rPr>
          <w:b/>
        </w:rPr>
        <w:t>E. 8</w:t>
      </w:r>
    </w:p>
    <w:p>
      <w:r>
        <w:t>/180) hob die IV-Stelle mit Verfügung vom 3.</w:t>
      </w:r>
    </w:p>
    <w:p>
      <w:r>
        <w:t>November 2023 die bisher ausgerichtete Rente per Ende des folgenden Monats auf ( Urk. 8/208) . Mit Verfügung vom 5.</w:t>
      </w:r>
    </w:p>
    <w:p>
      <w:r>
        <w:t>Dezember 2023 wurde die Hilflosenentschädigung per Folgemonat auf gehoben ( Urk. 2 ). D ie gegen die Verfügung vom 3. November 2023 betreffend Invalidenrente erhob ene Beschwerde ( Urk. 8/219 /3-12 ) wies das hiesige Gericht im Verfahren IV.202 3 .00 629 mit heutigem Urteil ab .</w:t>
      </w:r>
    </w:p>
    <w:p>
      <w:r>
        <w:t>2.</w:t>
      </w:r>
    </w:p>
    <w:p>
      <w:r>
        <w:t>Gegen die Verfügung vom 5. Dezember 2023 ( Urk. 2) erhob der Versicherte am 5. Januar 2024 Beschwerde und beantragte ( Urk. 1 S. 2), diese sei aufzuheben und es sei ihm über den 3 1. Januar 202 4 hinaus weiterhin die bisherige Hilflosenentschädigung leichten Grades auszu richten . Zudem ersuchte er, das Verfahren bis zum rechtskräftigen Urteil im Beschwerdeverfahren betreffend Rente zu sistieren. In prozessualer H insicht beantragte er die Bewilligung der unentgeltlichen Prozessführung sowie der unentgeltliche n Rechtsvertretung. Mit Beschwerdeantwort vom 1 2. Februar 2024 schloss die Beschwerdegegnerin auf Abweisung der Beschwerde ( Urk. 7 ) , was dem Beschwerdeführer am 1 3. Februar 2024 mitgeteilt wurde (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