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IV.2023.00606 vom 28. Juni 2024</w:t>
      </w:r>
    </w:p>
    <w:p>
      <w:r>
        <w:t>ZH Sozialversicherungsgericht, 2024-06-28, DE</w:t>
      </w:r>
    </w:p>
    <w:p>
      <w:r>
        <w:rPr>
          <w:b/>
        </w:rPr>
        <w:t xml:space="preserve">Quelle: </w:t>
      </w:r>
      <w:r>
        <w:t>https://mcp.opencaselaw.ch/entscheid/zh_sozialversicherungsgericht_IV.2023.00606</w:t>
      </w:r>
    </w:p>
    <w:p>
      <w:r>
        <w:t>FR: ZH_SOZIALVERSICHERUNGSGERICHT IV.2023.00606 du 28 juin 2024</w:t>
      </w:r>
    </w:p>
    <w:p>
      <w:r>
        <w:t>IT: ZH_SOZIALVERSICHERUNGSGERICHT IV.2023.00606 del 28 giugno 2024</w:t>
      </w:r>
    </w:p>
    <w:p>
      <w:pPr>
        <w:pStyle w:val="Heading2"/>
      </w:pPr>
      <w:r>
        <w:t>Erwägungen</w:t>
      </w:r>
    </w:p>
    <w:p>
      <w:r>
        <w:rPr>
          <w:b/>
        </w:rPr>
        <w:t>E. 1</w:t>
      </w:r>
    </w:p>
    <w:p>
      <w:r>
        <w:t>X.___ , geboren 1988, gelernter Plattenleger, meldete sich am 3. August 2018 unter Hinweis auf ein im Rahmen eines am 6. April 2018 erlitte nen Unfalls ( Urk. 10/6/3) traumatisiertes Acromioclavicular ( AC ) -Gelenk</w:t>
      </w:r>
    </w:p>
    <w:p>
      <w:r>
        <w:t>links bei der Invalidenversicherung zum Leistungsbezug an ( Urk. 10/1 S. 6 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2018</w:t>
      </w:r>
    </w:p>
    <w:p>
      <w:r>
        <w:t>anhängig gemachten Anmeldung bei der Invali denversicherung könnten allfällige Leistungen frühestens ab Februar 2019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2. 2.1</w:t>
      </w:r>
    </w:p>
    <w:p>
      <w:r>
        <w:t>Die Beschwerdegegnerin verneinte einen Rentenanspruch des Beschwerdeführers mit der Begründung, dass ihm die bisherige Tätigkeit als Plattenleger gemäss den umfangreichen Abklärungen seit April 2018 nicht mehr zumutbar sei. D ie vorgesehene Potentialabklärung habe er nicht angetreten, da er sich psychisch nicht in der Lage fühle , um eine berufliche Massnahme in Angriff zu nehmen. Eine genügende psychiatrische Behandlung finde allerdings nicht statt, weshalb nicht von einem erheblichen Leidensdruck aus psychiatrischer Sicht auszugehen sei. Bei der Beurteilung der zumutbaren Erwerbsfähigkeit werde deshalb ausschliesslich die somatische Seite berücksichtigt. In einer angepassten Tätigkeit sei de r Beschwerdeführer voll arbeitsfähig. Nach Vornahme des Einkommens vergleichs resultiere ein nicht rentenbegründender Invaliditätsgrad von 13 % . Die beantragte Fristverlängerung von zwei bis vier Monaten zur Aufgleisung einer psychiatrischen Behandlung werde nicht gewährt (vgl. Urk. 2 S. 1 f.). 2.2</w:t>
      </w:r>
    </w:p>
    <w:p>
      <w:r>
        <w:t>Demgegenüber stellte sich der Beschwerdeführer im Wesentlichen auf den Stand punkt ( Urk. 1) , bei der Beurteilung seines Gesundheitszustandes seien nebst den somatischen auch die psychischen beziehungsweise neuropsychologischen Einschränkungen zu würdigen (S. 5). E ntgegen der Ansicht der Gutachter treffe es nicht zu, dass er in einer angepassten Tätigkeit vollständig arbeitsfähig sei (S. 6). Die Beschwerdegegnerin habe es trotz der Ergebnisse einer im Kantons - spital Y.___ erfolgten neuropsychologischen Testung unterlassen, die neuropsycholo gischen Einschränkungen näher abzuklären . Auch sein aktuell behandelnder Psychiater bestätige das Vorhandensein von neuropsychologischen Defiziten. Schliesslich sei aktenkundig, dass er auch unter psychischen Beeinträchtigungen leide (S. 7). Die Beschwerdegegnerin sei ihrer Abklärungs pflicht nicht nachge kommen. Obwohl der behandelnde Psychiater eine Persönlichkeits- und Verhaltensstörung nach erlittenem Unfall mit Schäde lh irn t rauma (SHT) diagnos tiziert und ihm auch in einer angepassten Tätigkeit eine Arbeitsfähigkeit von zwei Stunden pro Tag attestiert habe, habe die Beschwerdegegnerin das Vorhandensein eines psychischen Leidens einzig unter Hinweis auf eine nicht genügende psychiatrische Behandlung verneint . Gestützt auf die Akten sei eine rentenrele vante psychische Beeinträchtigung ausgewiesen. Die Beschwerdegegnerin hätte unter diesen Umständen den psychischen Gesundheitszustand abklären müssen. Er leide an massiven psychischen Beeinträchtigungen, weshalb er Anspruch auf eine Invalidenrente habe (S. 9 f.). Überdies liege eine Verletzung des rechtlichen Gehörs vor, da ihm die beantragte Fristverlängerung im Vorbescheidverfahren</w:t>
      </w:r>
    </w:p>
    <w:p>
      <w:r>
        <w:t>verweigert worden sei (S. 11). 2.3</w:t>
      </w:r>
    </w:p>
    <w:p>
      <w:r>
        <w:t>Strittig und zu prüfen ist der Rentenanspruch des Beschwerdeführers. Umstritten ist dabei insbesondere, ob ein invalidisierender psychischer Gesundheitsschaden vorliegt. 3. 3.1</w:t>
      </w:r>
    </w:p>
    <w:p>
      <w:r>
        <w:t>Vorab gilt es die vom Beschwerdeführer gerügte Gehörsverletzung zu beurteilen, wonach die Beschwerdegegnerin ihm</w:t>
      </w:r>
    </w:p>
    <w:p>
      <w:r>
        <w:t>die im Vorbescheidverfahren beantragte Fristverlängerung zur Aufnahme einer psychiatrischen Behandlung verweigert habe (vgl. Urk. 1 S. 11). 3.2</w:t>
      </w:r>
    </w:p>
    <w:p>
      <w:r>
        <w:t>Gemäss</w:t>
      </w:r>
    </w:p>
    <w:p>
      <w:r>
        <w:t>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 erhebliche Beweise beizubringen, Einsicht in die Akten zu nehmen, mit erheblichen Beweisanträgen gehört zu werden und an der Erhebung wesentlicher Beweise entweder mitzuwirken oder sich zumindest zum Beweisergebnis zu äussern , wenn dieses geeignet ist, den Entscheid zu beein flussen. Der Anspruch auf rechtliches Gehör umfasst als Mitwirkungsrecht somit alle Befugnisse, die einer Partei einzuräumen sind, damit sie in einem Verfahren ihren Standpunkt wirksam zur Geltung bringen kann (BGE 144 I 11 E. 5.3, 143 V 71 E. 4.1, je m.w.H .). 3.3</w:t>
      </w:r>
    </w:p>
    <w:p>
      <w:r>
        <w:t>Gemäss Art. 57a</w:t>
      </w:r>
    </w:p>
    <w:p>
      <w:r>
        <w:t>Abs. 1 IVG</w:t>
      </w:r>
    </w:p>
    <w:p>
      <w:r>
        <w:t>teilt die IV-Stelle der versicherten Person den vorgesehenen Endentscheid über ein Leistungsbegehren, den Entzug oder die Herabsetzung einer bisher gewährten Leistung sowie den vorgesehen en Entscheid über die vorsorgliche Einstellung von Leistungen mittels Vorbescheid mit. Die versicherte Person hat Anspruch auf rechtliches Gehör im Sinne von Art. 42 ATSG .</w:t>
      </w:r>
    </w:p>
    <w:p>
      <w:r>
        <w:t>Die Parteien können innerhalb einer Frist von 30 Tagen Einwände zum Vorbescheid vorbringen. Bis zum 1. Januar 2021 war dies in Art. 73 ter</w:t>
      </w:r>
    </w:p>
    <w:p>
      <w:r>
        <w:t>Abs. 1 IVV geregelt. Dabei handelte es sich nach der bundesgerichtlichen Rechtsprechung um eine behördliche Frist, die auf schriftliches Gesuch hin erstreckt werden konnte (vgl. hierzu BGE 143 V 71 E. 4.3). Im Rahmen der ATSG-Revision im Jahr 2021 ist die 30-tägige Frist zur Einreichung eines Einwandes gegen den Vorbescheid nach</w:t>
      </w:r>
    </w:p>
    <w:p>
      <w:r>
        <w:t>Art. 57a Abs. 3 IVG</w:t>
      </w:r>
    </w:p>
    <w:p>
      <w:r>
        <w:t>überführt worden, womit es sich um eine gesetzliche und folglich gemäss Art. 40 Abs. 1 ATSG nicht erstreckbare Frist handelt . Die Einwände müssen innerhalb dieser Frist erhoben werden, wobei in begründeten Fällen der versicherten Person eine einmalige Nachfrist zur Substan tiierung oder Nachbesserung der eingereichten Einwände gewährt werden kann . Im Übrigen gelten die Art. 38 bis 41 ATSG (vgl. Kreisschreiben über das Verfahren in der Invalidenversicherung, KSVI, gültig ab 1. Januar 2022, Stand 1.</w:t>
      </w:r>
    </w:p>
    <w:p>
      <w:r>
        <w:t>Februar 202 3 , Rz . 6021). 3.4</w:t>
      </w:r>
    </w:p>
    <w:p>
      <w:r>
        <w:t>Aus den Akten geht hervor, dass der am 2 2. August 2023 datierte Einwand des Beschwerdeführers gegen den Vorbescheid vom 2 9. Juni 2023 ( Urk. 10/89) am 8. September 2023 versandt (vgl. Urk. 10/101/3) beziehungsweise per E-Mail ( Urk. 10/104/1) bei der Beschwerdegegnerin einging (vgl. Urk. 101-104). Da das Feststellungsblatt beim Aktenversan d</w:t>
      </w:r>
    </w:p>
    <w:p>
      <w:r>
        <w:t>nicht mitgeschickt w orden sei , reichte die Beschwerdegegnerin</w:t>
      </w:r>
    </w:p>
    <w:p>
      <w:r>
        <w:t>dieses dem Beschwerdeführer mit Schreiben vom 1 5. Sep tember 2023 ( Urk. 10/106) unter Gewährung einer einmaligen, nicht erstreck baren Frist von 30 Tagen ab Erhalt dieses Schreibens zur allfälligen ergänzenden Begründung des Einwandes nach. Am 6. Oktober 2023 ersuchte Z.___ von den Sozialen Diensten der Gemeinde A.___</w:t>
      </w:r>
    </w:p>
    <w:p>
      <w:r>
        <w:t>telefonisch um eine Fristver längerung von zwei bis vier Monaten zur Aufgleisung einer genügenden psychi atrischen Behandlung , wobei ihm e ine Mitarbeiterin der Beschwerdegegnerin entgegnete, dass solch lange Fristverlängerungen grund sätzlich nicht erteilt würden (vgl. Telefonnotiz in Urk. 10/107). Am 1 9. Oktober 2023 erliess die Beschwerdegegnerin ohne Gewährung einer weiteren Nachfrist die vorliegend angefochtene rentenabweisende Verfügung ( Urk. 2).</w:t>
      </w:r>
    </w:p>
    <w:p>
      <w:r>
        <w:t>I n Anbetracht der geltenden Regelung (vorstehend E. 3.3) kann in diesem Vorgehen keine Verletzung des rechtlichen Gehörs des Beschwerdeführers erkannt werden, zumal eine solch lange Fristverlängerung zur Aufnahme einer psychiatrischen Behandlung dem gesetzgeberischen Willen zur Verfahrensstraffung widerspricht. 4 . 4.1</w:t>
      </w:r>
    </w:p>
    <w:p>
      <w:r>
        <w:t>In den Akten finden sich die folgenden, wesentlichen medizinischen Berichte: 4. 2</w:t>
      </w:r>
    </w:p>
    <w:p>
      <w:r>
        <w:t>Mit Bericht vom 2 7. Juni 2018 ( Urk. 10/6/71-72) diagnostizierte Dr. med. B.___ , Facharzt für Chirurgie sowie für Orthopädische Chirurgie und Traumatologie des Bewegungsapparates, Ärztezentrum C.___ , einen Status nach Supinationstrauma des oberen Sprunggelenks (OSG) im Februar 2018 links (in Thailand) mit initial verpasster un dislozierter Volkmann-Fraktur und Ruptur des vorderen Syndesmosenbandes sowie des Lig amentum</w:t>
      </w:r>
    </w:p>
    <w:p>
      <w:r>
        <w:t>fibulotalare anterius (LFTA). Bei fehlender Frakturdislokation, welche bereits in Ko n solidation begriffen sei , und kongruentem OSG-Gelenkspalt unter Belastung und somit fehlenden Hinweisen für eine Syndesmoseninsuffizienz empfehle er eine konser vative Therapie mit physiotherapeutischer Behandlung (S. 1 f. ). 4. 3</w:t>
      </w:r>
    </w:p>
    <w:p>
      <w:r>
        <w:t>Dem Bericht der Ärzte der Klinik D.___ vom 5. Juli 2018 ( Urk. 10/35/11-12) sind als Diagnosen ein Status nach Schultertrauma links am 6. April 2018 mit Traumatisierung des linken AC-Gelenks bei bereits bekannten leichten degenera tiven Veränderungen sowie ein Status nach Steroid-Infiltration des AC-Gelenk s links am 4. Mai 2018 zu entnehmen. Der Beschwerdeführer sei weiterhin vollständig arbeitsunfähig. Die Schmerzen würden drei Monate nach erlittenem Trauma persistieren. Durch die Infiltration habe eine kurzzeitige Beschwerde linderung erreicht werden können. Es werde ein operative s Vorgehen mittels arthroskopischer AC-Gelenksresektion empfohlen (S. 1). 4. 4</w:t>
      </w:r>
    </w:p>
    <w:p>
      <w:r>
        <w:t>Am 2 4. August 2018 erfolgte bei diagnostizierter traumatischer Pulley -Läsion lateral mit geringer anteriorer PASTA-Läsion der Supraspinatussehne, traumati sierter AC-Gelenksarthrose sowie Bursitis subacromialis nach Schultertrauma vom 6. April 2018 eine Arthroskopie, eine Tenotomie der langen Bizepssehne, eine subacromiale Dekompression mit Bursektomie und Akromioplastik sowie AC-Gelenksresektion und eine subpe k torale Bizepstenod e se. Der peri - und post operative Verlauf habe sich insgesamt regelrecht gestaltet (vgl. Operationsbericht vom 2 4. August 2018, Urk. 10/35/13-15 S. 1; Austrittsbericht vom 2 7. August 2018, Urk. 10/35/16-17 S. 1). 4. 5</w:t>
      </w:r>
    </w:p>
    <w:p>
      <w:r>
        <w:t>Dem Bericht von Dr. med. E.___ , Facharzt für Orthopädische Chirurgie und Traumatologie des Bewegungsapparates, Kantonsspital F.___ , vom 1 3. Dezember 2018 ( Urk. 10/14/38-39) ist folgende Diagnose zu entnehmen (S. 1): - Status nach OSG- Supinationstrauma</w:t>
      </w:r>
    </w:p>
    <w:p>
      <w:r>
        <w:t>links vom Februar 2018 (in Thailand) mit/bei: - Differentialdiagnose ( DD ) : Irritation Talonavikulargelenk , ant eriores</w:t>
      </w:r>
    </w:p>
    <w:p>
      <w:r>
        <w:t>Tarsaltunnelsyndrom - initial verpasster undislozierter Volkmann-Fraktur und LFTA-Ruptur sowie Ruptur des vorderen Syndesmosenbandes links - Status nach diagnostisch-therapeutischer Infiltration des OSG links am 2 2. August 2018 - Status nach diagnostisch-therapeutischer Infiltration des Sinus tarsi links am 1 0. Oktober 2018</w:t>
      </w:r>
    </w:p>
    <w:p>
      <w:r>
        <w:t>Es komme differentialdiagnostisch eine Irritation des T alonavikulargelenks in Frage , weshalb diesbezüglich eine diagnostisch-therapeutische Infiltration durch geführt werde (S. 1). 4. 6</w:t>
      </w:r>
    </w:p>
    <w:p>
      <w:r>
        <w:t>Mit Bericht vom 7. März 2019 ( Urk. 10/35/32-33) nannte</w:t>
      </w:r>
    </w:p>
    <w:p>
      <w:r>
        <w:t>Dr. med. G.___ , Fachärztin für Orthopädische Chirurgie und Traumatologie des Bewegungsappa rates, Klinik D.___ , die folgende Diagnose (S. 1): - persistierende starke AC-Gelenksschmerzen sechs Monate nach Schulter arthroskopie links mit subpe k to r aler Bizepstenodese, subacromialer Dekompression, Akromioplastik und AC-Resektion mit/bei: - Status nach AC-Gelenksinfiltration mit Steroiden vom 2 1. November 2018 mit leichter Besserung - Status nach ACP-Infiltration der anterioren Kapsel und des AC-Gelenks vom 3. Januar 2019 mit leichter Besserung</w:t>
      </w:r>
    </w:p>
    <w:p>
      <w:r>
        <w:t>Das MRI zeige eine Restflüssigkeitskollektion im AC-Gelenk sowie ein Ödem am lateralen Claviculaende . Dies sei oft postoperativ zu sehen und stelle nicht per se eine Pathologie dar. Auch die Zielaufnahme zeige keine ossäre Brücke. Dennoch sei der Beschwerdeführer stark schmerzgeplagt , weshalb ihm eine Revisions arthroskopie angeboten werde . Aktuell sei er nicht arbeitsfähig (S. 1). 4. 7</w:t>
      </w:r>
    </w:p>
    <w:p>
      <w:r>
        <w:t>Der in Englisch verfassten Discharge Summary der Ärzte des S pitals H.___ in I.___ (Thailand) vom 2 6. April 2019 ( Urk. 10/27/157-160) ist Folgendes zu entnehmen: «16/4/2019 jump from</w:t>
      </w:r>
    </w:p>
    <w:p>
      <w:r>
        <w:t>the</w:t>
      </w:r>
    </w:p>
    <w:p>
      <w:r>
        <w:t>boat and head</w:t>
      </w:r>
    </w:p>
    <w:p>
      <w:r>
        <w:t>hit</w:t>
      </w:r>
    </w:p>
    <w:p>
      <w:r>
        <w:t>the</w:t>
      </w:r>
    </w:p>
    <w:p>
      <w:r>
        <w:t>rock and got</w:t>
      </w:r>
    </w:p>
    <w:p>
      <w:r>
        <w:t>laceration</w:t>
      </w:r>
    </w:p>
    <w:p>
      <w:r>
        <w:t>wound at head , no lost of</w:t>
      </w:r>
    </w:p>
    <w:p>
      <w:r>
        <w:t>consciousness , no</w:t>
      </w:r>
    </w:p>
    <w:p>
      <w:r>
        <w:t>vomiting , pain at Lt</w:t>
      </w:r>
    </w:p>
    <w:p>
      <w:r>
        <w:t>shoulder , went</w:t>
      </w:r>
    </w:p>
    <w:p>
      <w:r>
        <w:t>to</w:t>
      </w:r>
    </w:p>
    <w:p>
      <w:r>
        <w:t>J.___ Hospital and CXR and Xray</w:t>
      </w:r>
    </w:p>
    <w:p>
      <w:r>
        <w:t>Lt</w:t>
      </w:r>
    </w:p>
    <w:p>
      <w:r>
        <w:t>shoulder</w:t>
      </w:r>
    </w:p>
    <w:p>
      <w:r>
        <w:t>showed</w:t>
      </w:r>
    </w:p>
    <w:p>
      <w:r>
        <w:t>no</w:t>
      </w:r>
    </w:p>
    <w:p>
      <w:r>
        <w:t>fx</w:t>
      </w:r>
    </w:p>
    <w:p>
      <w:r>
        <w:t>then</w:t>
      </w:r>
    </w:p>
    <w:p>
      <w:r>
        <w:t>refer</w:t>
      </w:r>
    </w:p>
    <w:p>
      <w:r>
        <w:t>to SIH for CT brain » (S. 1). Als Principal Diagnosis nannten die Ärzte «Head injury » und als Comorbidity « Scalp</w:t>
      </w:r>
    </w:p>
    <w:p>
      <w:r>
        <w:t>laceration ». Hinsichtlich der Prozedur w urde Folgendes erwähnt: « debridement and suture</w:t>
      </w:r>
    </w:p>
    <w:p>
      <w:r>
        <w:t>wound » (S. 2 ). 4. 8</w:t>
      </w:r>
    </w:p>
    <w:p>
      <w:r>
        <w:t>Am 2 3. Mai 2019 erfolgte im Kantonsspital Y.___ eine neuropsychologische Untersuchung des Beschwerdeführers ( Urk. 10/27/125-128). Im Vordergrund stehe eine altersentsprechend leicht- bis mittelschwer eingeschränkte Belastbar keit im Sinne erhöhter Ermüdbarkeit und abnehmender Konzentrationsleistung, welche sich bei sehr motiviertem und auch konsistentem Testverhalten (sowie unauffälligem Beschwerdevalidierungsverfahren) testspezifisch durch eine deutlich abnehmende Konzentrationsleistung über den zweistündigen Testzeit raum manifestiere. Testspezifisch würden sich eine alters- und ausbildungs angepasst als leicht bis mittelschwer ausgeprägt zu beurteilende verbale Lern- und Abrufstörung bei intakter Speicherfähigkeit sowie eine leicht eingeschränkte geteilte Aufmerksamkeitsleistung beschreiben lassen. Die darge legten Befunde entsprächen aktuell einer leichten neuropsychologischen Störung mit vor allem leichten Aufmerksamkeits- und Konzentrationsdefiziten im Rahmen einer leicht- bis mittelschwer eingeschränkten Belastbarkeit multi faktorieller Ätiologie. Bei vorbekannten Hinweisen auf ein ADHS, bereits seit einem Jahr schmerzbedingt stark gestörtem Nachtschlaf und konsekutiver Tagesmüdigkeit sei eine deutliche Akzentuierung dieser vorbestehenden Defizite durch die Folgen des SHT anzunehmen. Ebenso sei die verbale Lern- und Abrufstörung am ehesten als vorbestehend bei bekannter Legasthenie zu werten, aktuell akzentuiert durch die reduzierte Belastbarkeit. D er eher langsame Genesungsprozess sei dadurch grund sätzlich zu erklären (S. 3). Ein MRI des Schädels mit der Frage nach Shearing-Injuries</w:t>
      </w:r>
    </w:p>
    <w:p>
      <w:r>
        <w:t>werde empfohlen, um strukturelle Schäden nach erlittenem SHT au s zu schliessen. Aus rein kognitiver Sicht sei die Arbeitsfähigkeit bei einer leichten neuropsychologischen Störung lediglich um</w:t>
      </w:r>
    </w:p>
    <w:p>
      <w:r>
        <w:rPr>
          <w:b/>
        </w:rPr>
        <w:t>E. 1.6</w:t>
      </w:r>
    </w:p>
    <w:p>
      <w:r>
        <w:t>), weshalb – der RAD-Stellungnahme folgend (vorstehend E. 4.17, E. 4.20 ) – darauf abgestellt werden kann.</w:t>
      </w:r>
    </w:p>
    <w:p>
      <w:r>
        <w:t>Soweit der Beschwerdeführer demgegenüber ohne weitergehende</w:t>
      </w:r>
    </w:p>
    <w:p>
      <w:r>
        <w:t>Begründung festhielt, er sei auch in einer angepassten Tätigkeit nicht zu 100 % arbeitsfähig (vgl. Urk. 1 S. 6), vermag dies keine Zweifel an der gutachterlichen Beurteilung aufkommen zu lassen, zumal aus somatischer Sicht keine der gutachterlichen Einschätzung entgegenstehenden Arztberichte vorliegen , wird von den behan delnden Ärzte zwar eine vollständige Arbeitsunfähigkeit erwähnt, jedoch nicht zwischen der bisherigen und einer leidensangepassten Tätigkeit unterschieden (vgl. etwa Urk. 10/27/20-21 S. 1 ; Urk. 10/35/32-33 S. 1 ). 5 .2</w:t>
      </w:r>
    </w:p>
    <w:p>
      <w:r>
        <w:t>In Bezug auf ein allfälliges psychisches Leiden des Beschwerdeführers liegt einzig ein Bericht von Dr. P.___ (vorstehend E. 4.22) bei den Akten .</w:t>
      </w:r>
    </w:p>
    <w:p>
      <w:r>
        <w:t>Diesem lässt sich unter anderem entnehmen, dass d er Beschwerdeführer nur sporadisch alle paar Monate in die Behandlung gekommen sei und die Therapie beendet habe (vgl. Urk. 10/87 S. 2 f. Ziff. 1.2, Ziff. 2.8 ). Die Beschwerdegegnerin verneinte das Vorliegen eines relevanten psychischen Leidens mit dem Verweis auf keine genügende psychiatrische Behandlung und einem fehlenden erheblichen Leidens druck (vgl. Urk. 2 S. 2). Der Umstand, dass eine leitliniengerechte Behandlung eines allfälligen psychischen Leidens fehlt, steht durchaus</w:t>
      </w:r>
    </w:p>
    <w:p>
      <w:r>
        <w:t>einem ausgewiesenen Leidensdruck entgegen . Dass der Beschwerdeführer im massgebenden Zeitpunkt des Verfügung serlasses am 1 9. Oktober 2023 ( Urk. 2) die psychiatrische Behand lung bei einem anderen Therapeuten fortgesetzt und die Beschwerdegegnerin somit einen entsprechenden Bericht hätte einholen müssen, ergibt sich aus den vorhandenen Akten nicht zweifelsfrei . Im Rahmen des Vorbescheidverfahrens wurde lediglich angemerkt, dass eine genügende psychiatrische Behandlung aufgegleist werde (vgl. Urk. 10/107). Etwaige Belege hierüber wurden jedoch auch im vorliegenden Beschwerdeverfahren nicht eingereicht.</w:t>
      </w:r>
    </w:p>
    <w:p>
      <w:r>
        <w:t>D er Beschwerdegegnerin ist allerdings entgegenzuhalten , dass eine invalidenver sicherungsrechtlich relevante psychische Gesundheitsschädigung nicht mehr allein mit dem Argument der fehlenden Therapieresistenz auszuschliessen ist und grundsätzlich sämtliche psychischen Erkrankungen für die Beurteilung der Arbeitsfähigkeit einem strukturierten Beweisverfahren nach BGE 141 V 281 zu unterziehen sind ( BGE 143 V 418 E.</w:t>
      </w:r>
    </w:p>
    <w:p>
      <w:r>
        <w:t>6 und</w:t>
      </w:r>
    </w:p>
    <w:p>
      <w:r>
        <w:t>7 ).</w:t>
      </w:r>
    </w:p>
    <w:p>
      <w:r>
        <w:t>D ie Annahme eines psychischen Gesundheitsschadens im Sinne von Art. 4 Abs. 1 IVG sowie Art. 3 Abs. 1 und Art. 6 ATSG setzt jedoch eine psychiatrische, lege artis auf die Vorgaben eines anerkannten Klassifikationssystems abgestützte Diagnose vorau s (vorstehend E. 1.4). Eine solch verlässliche Beurteilung fehlt vorliegend , erweist sich der durch Dr. P.___ erstellte Bericht diesbezüglich als nicht genügend beweiskräftig. Denn s oweit Dr. P.___ eine Persönlichkeits- und Verhaltensstörung (ICD-10 F68.8) nach Unfall mit SHT (künstliches Koma) diagnostizierte (vgl. Urk. 10/87 S. 3 Ziff. 2.5), ist festzuhalten, dass die gestellte Diagnose in keiner Weise begründet wurde und demnach auch nicht nachvollzogen werden kann. Eine eingehende psychopathologische Befunderhebung erfolgte nicht. Überdies stützt sich die Diagnose auf einen aktenwidrigen Sachverhalt, wurde der Beschwerdeführer nach dem im April 2019 erlittenen Unfall augenscheinlich nie i ns künstliche Koma versetzt , sondern erlitt dabei allenfalls ein leichtes SHT, wobei nie ein Bewusst seinsverlust vorlag und der neurologische Gutachter d emzufolge sogar das Vorliegen einer Commotio Cerebri für unwahrscheinlich erachtete (vgl. Urk. 10/27/203 ; Urk. 10/50 S. 49 Ziff. 7.3 ). Ferner begründete Dr. P.___ die attestierte vollständige Arbeitsunfähigkeit in der bisherigen Tätigkeit als Platten leger mit der eingeschränkten Schulterbeweglichkeit und damit einzig aufgrund fachfremder somatische r Beschwerden. Eine nachvoll ziehbare Begründung, weshalb der Beschwerdeführer auch in einer angepassten Tätigkeit lediglich zu zwei Stunden pro Tag arbeitsfähig sei (vgl. Urk. 10/87 S. 5 Ziff. 4.1-4.2) , fehlt sodann . D er Bericht von Dr. P.___ vermag</w:t>
      </w:r>
    </w:p>
    <w:p>
      <w:r>
        <w:t>entsprechend das Vor liegen eines invalidenversicherungsrechtlich relevanten psychischen Gesundheitsschadens nicht schlüssig und widerspruchsfrei nachzuweisen . Der Vollständigkeit halber ist festzuhalten, dass es zwar wünschenswert gewesen wäre, dass die Beschwerde gegnerin den durch Dr. P.___ erstellten Bericht dem RAD zur Prüfung vorgelegt und nicht einzig eine Stellungnahme durch eine n sogenannten Fachexperten eingeholt hätte (vgl. hierzu Urk. 10/105 S. 14) . Ein unbedingter gesetzlicher Anspruch hierauf besteht indessen nicht (vgl. Meyer/Reichmuth, Rechtsprechung des Bundesgerichts zum Bundesgesetz über die Invalidenver sicherung, 4. Auflage 2022, Rz . 7 zu Art. 54a).</w:t>
      </w:r>
    </w:p>
    <w:p>
      <w:r>
        <w:t>Weitere Berichte aus psychiatrischer Sicht liegen nicht vor und wurden auch im vorliegenden Beschwerdeverfahren nicht eingereicht . Soweit der Beschwer - deführer</w:t>
      </w:r>
    </w:p>
    <w:p>
      <w:r>
        <w:t>nun im Rahmen des Beschwerdeverfahrens darauf hinw eist , dass die Therapie durch Dr. med. Q.___ weitergeführt werde (vgl. Urk. 1 S. 10) , bestanden hierfür im Zeitpunkt des Verfügungserlasses – mithin am 1 9. Oktober 2023 – keine rlei Anhaltspunkte. Tatsachen, die jenen Sachverhalt seither verändert haben, sollen im Normalfall Gegenstand einer neuen Verfügung sein (BGE 121 V 362 E. 1b). Unter diesen Umständen ist es nicht zu beanstanden, dass die Beschwerdegegnerin ohne weitere Abklärungen das Vorhandensein eines invalidenversicherungsrechtlich relevanten psychischen Leidens verneint hat. 5.3</w:t>
      </w:r>
    </w:p>
    <w:p>
      <w:r>
        <w:t>Soweit der Beschwerdeführer schliesslich rügt, dass es die Beschwerdegegnerin unterlassen habe , die neuropsychologischen Einschränkungen näher abzuklären (vgl. Urk. 1 S. 7), ist ihm entgegenzuhalten, dass die neuropsychologische Abklärung lediglich eine Zusatzuntersuchung darstellt und es Aufgabe des psychiatrischen oder allenfalls des neurologischen Facharztes bleibt, die Arbeits fähigkeit unter Berücksichtigung allfälliger neuropsychologischer Defizite einzuschätzen (vgl. Urteile des Bundesgerichts 9C_282/2023 vom 2 8. August 2023 E. 4.2.8, 8C_380/2022 vom 2 7. Dezember 2022 E. 10.2.1 und 9C_752/2018 vom 1 2. April 2019 E. 5.3). Aufgrund der neurologischen Untersuchung im Rahmen des N.___ -Gutachtens ergaben sich keine Hinweise auf kognitive Defizite des Beschwerdeführers und die neuropsychologischen Funktionen wurden als störungsfrei beschrieben (vgl. Urk. 10/50 S. 47). Der neurologische Gutachter äusserte sich überdies explizit zu den Ergebnissen der neuropsycholo gischen Untersuchung im Kantonsspital Y.___ (vorstehend E. 4.8) und gab an , dass die damals detektierten leichtgradigen neuropsychologischen Störungen keine organneurologische Erklärung fänden und für sich genommen auch noch keine Einschränkung der Leistungsfähigkeit begründen würden (vgl. Urk. 10/50 S. 49 unten). Entsprechend ist es auch nicht zu beanstanden, dass die Beschwer degegnerin diesbezüglich keine weitergehenden Abklärungen veranlasst hat. 5 . 4</w:t>
      </w:r>
    </w:p>
    <w:p>
      <w:r>
        <w:t>Nach dem Gesagten ist somit festzuhalten, dass der Beschwerdeführer gestützt auf das beweiskräftige orthopädisch-neurologische N.___ - Gutachten (vorstehend E. 4.16) seit April 2018 in der bisherigen Tätigkeit als Plattenleger vollständig arbeitsunfähig ist .</w:t>
      </w:r>
    </w:p>
    <w:p>
      <w:r>
        <w:t>I n einer angepasste n Tätigkeit gemäss Belastungsprofil</w:t>
      </w:r>
    </w:p>
    <w:p>
      <w:r>
        <w:t>besteht dagegen sei jeher – abgesehen von zwei kurzzeitigen Phasen vollständige r Arbeitsunfähigkeit –</w:t>
      </w:r>
    </w:p>
    <w:p>
      <w:r>
        <w:t>eine vollständige Arbeitsfähigkeit. Ein invalidisierendes psychisches Leiden ist nicht ausgewiesen. 6 .</w:t>
      </w:r>
    </w:p>
    <w:p>
      <w:r>
        <w:rPr>
          <w:b/>
        </w:rPr>
        <w:t>E. 1.11</w:t>
      </w:r>
    </w:p>
    <w:p>
      <w:r>
        <w:t>Feier tagsentschädigung, Fr. 3.40 Ferienentschädigung und Fr. 2.95 Entschädigung 1 3. Monatslohn) vereinbart (vgl. Urk. 10/6/36). Dieselben Angaben sind auch dem Arbeitgeberfragebogen vom 1 3. September 2018 zu entnehmen (vgl. Urk. 10/12 S. 2 f. Ziff. 2.10-2.11). Die Suva ging entsprechend von einem versicherten Jahreslohn in der Höhe von Fr. 74'234.16 (Basislohn von Fr. 31.04 + Entschädigung 1 3. Monatslohn Fr. 2.95 = Fr. 33.99 x 42 Stunden x 52 Wochen) aus und berechnete gestützt darauf das dem Beschwerdeführer auszurichtende Taggeld (vgl. Urk. 10/6/40; Urk. 10/6/56; Urk. 10/6/94). Am 7. Mai 2019 gab die R.___</w:t>
      </w:r>
    </w:p>
    <w:p>
      <w:r>
        <w:t>AG an, dass der Beschwerdeführer ohne Unfallereignis mutmasslich im Jahr 2019 einen Stundenlohn brutto von Fr. 38.77 (inkl. 1 3. Monats lohn/Ferien/Feiertage) erzielen würde (vgl . Urk. 10/26/93-96 S. 3 Ziff. 7). Bei der rentenzusprechenden Verfügung vom 2 1. Februar 2022 stellte die Suva schliesslich fest , dass der Beschwerdeführer im Jahr 2021 ohne Unfallfolgen mutmasslich Fr. 75'763.-- ( Fr. 31.70 + Fr. 2.99 Gratifikation x 42 Stunden x 52 Wochen) verdienen würde (vgl. Urk. 10/ 66 /2- 7 S. 2 ) .</w:t>
      </w:r>
    </w:p>
    <w:p>
      <w:r>
        <w:t>Es trifft zwar zu, dass zur Bemessung des hypothetischen Valideneinkommens grundsätzlich an den zuletzt erzielten Verdienst anzuknüpfen ist, da es empirischer E rfahrung entspricht, dass die bisherige Tätigkeit ohne Gesundheits schaden fortgesetzt worden wäre (vgl. BGE 139 V 28 E. 3.3.2). Vorliegend ist jedoch von Relevanz , dass es sich dabei lediglich um einen dreitägigen Temporäreinsatz im Rahmen eines Personalverleihs gehandelt hat und der Beschwerde führer diese Tätigkeit mithin auch ohne den am letzten Tag des Temporäreinsatzes am 6. April 2018 erlittenen Unfall offensichtlich nicht mehr weitergeführt hätte (vgl. Urk. 10/6/36; Urk. 10/12 S. 1 Ziff. 2.1-2.2). Ausserdem ist zu beachten , dass der Beschwerdeführer den der Taggeldberechnung der Suva zugrunde gelegte Jahresverdienst zu keinem Zeitpunkt seiner Erwerbstätigkeit je erzielt hatte (vgl. IK-Auszug in Urk. 10/9 ; Urk. 10/38).</w:t>
      </w:r>
    </w:p>
    <w:p>
      <w:r>
        <w:t>Vielmehr erzielte er in den fünf Jahren vor Eintritt der Invalidität (2013-2017) gemäss IK-Auszug ein weitaus geringeres Durchschnittseinkommen von effektiv rund Fr. 29'385.-- (vgl. Urk. 10/38 S. 2). Entscheidend ist, was die versicherte Person im massgebenden Zeitpunkt als Gesunde tatsächlich verdienen würde und nicht, was sie bestenfalls verdienen könnte (BGE 135 V 58 E. 3.1; vgl. auch Art. 26 Abs. 1 IVV).</w:t>
      </w:r>
    </w:p>
    <w:p>
      <w:r>
        <w:t>Mithin käme ein Abstellen auf den in den fünf Jahren vor Eintritt der Invalidität erzielten durch schnittlichen Lohn in Betracht, begnügte er sich doch mit einem vergleichs - weise bescheidenen Einkommen. Wie nachfolgen zu zeigen ist, resultiert jedoch auch bei der Berechnung anhand der statistischen Werte kein anspruchs - begründender Invaliditätsgrad.</w:t>
      </w:r>
    </w:p>
    <w:p>
      <w:r>
        <w:rPr>
          <w:b/>
        </w:rPr>
        <w:t>E. 6</w:t>
      </w:r>
    </w:p>
    <w:p>
      <w:r>
        <w:t>ATSG) gewesen sind; und c.</w:t>
      </w:r>
    </w:p>
    <w:p>
      <w:r>
        <w:t>nach Ablauf dieses Jahres zu mindestens 40 % invalid ( Art.</w:t>
      </w:r>
    </w:p>
    <w:p>
      <w:r>
        <w:rPr>
          <w:b/>
        </w:rPr>
        <w:t>E. 6.1</w:t>
      </w:r>
    </w:p>
    <w:p>
      <w:r>
        <w:t>Es bleibt damit die Prüfung der erwerblichen Auswirkungen vorzunehmen, wobei der Beschwerdeführer unbestrittenermassen als zu 100 % Erwerbstätiger zu qualifizieren ist. Somit ist ein Einkommensvergleich nach Art. 16 ATSG in Verbindung mit Art. 28a Abs. 1 IVG vorzunehmen (vorstehend E. 1.5).</w:t>
      </w:r>
    </w:p>
    <w:p>
      <w:r>
        <w:t>Angesichts der medizinischen Akten ist seit dem Unfall ereignis</w:t>
      </w:r>
    </w:p>
    <w:p>
      <w:r>
        <w:t>vom 6. April 2018 ununterbrochen eine mindestens 40%ige Arbeitsunfähigkeit ausgewiesen, womit das Wartejahr im Sinne von Art. 28 Abs. 1 lit . b IVG (vorstehend E. 1.3) am 6. April 2019 erfüllt war. Angesichts der am 1 0. August 2018 bei der Beschwerdegegnerin eingegangenen Anmeldung (vgl. Urk. 10/ 1 ; Aktenverzeich nis zu Urk. 10 S. 1 ) ist die sechsmonatige Frist gemäss Art. 29 Abs. 1 IVG im Februar 2019 abgelaufen. Ein Rentenanspruch würde somit frühestens ab April 2019 bestehen. Für die Vornahme des Einkommensvergleichs ist grundsätzlich auf die Gegebenheiten im Zeitpunkt des hypothetischen Rentenbeginns, mithin auf das Jahr 2019 , abzustellen (BGE 129 V 222) .</w:t>
      </w:r>
    </w:p>
    <w:p>
      <w:r>
        <w:rPr>
          <w:b/>
        </w:rPr>
        <w:t>E. 6.2</w:t>
      </w:r>
    </w:p>
    <w:p>
      <w:r>
        <w:t>Das hypothetische Valideneinkommen (vgl. BGE 145 V 141 E. 5.2.1, 139 V 28 E. 3.3.2, 135 V 58 E. 3.1, 134 V 322 E. 4.1) ermittelte die Beschwerdegegnerin gestützt auf die Taggeld berechnung der Suva</w:t>
      </w:r>
    </w:p>
    <w:p>
      <w:r>
        <w:t>sowie unter Berücksichtigung der Nominallohnentwicklung und ging von einem Valideneinkommen in der Höhe von Fr. 76'028.65 aus</w:t>
      </w:r>
    </w:p>
    <w:p>
      <w:r>
        <w:t>(vgl. Urk. 2 S. 2; Urk. 10/88).</w:t>
      </w:r>
    </w:p>
    <w:p>
      <w:r>
        <w:t>D iesem Vorgehen kann – wie sich nachfolgend zeigen wird - nicht gefolgt werden.</w:t>
      </w:r>
    </w:p>
    <w:p>
      <w:r>
        <w:t>Den Akten lässt sich entnehmen, dass der Beschwerdeführer nach Abschluss seiner Lehre im Jahr 2006 meist temporär gearbeitet hat und wiederholt für längere Zeit auf privaten Auslandsreisen war (vgl. etwa Urk. 10/19). Entsprechend sind dem Auszug aus dem individuellen Konto (IK-Auszug) auch sehr schwan kende Einkommen zu entnehmen ( Urk. 10/9 ; Urk. 10/38 ). Am 6. April 2018 verletzte sich der Beschwerdeführer während eines solchen temporären Einsatzes an der Schulter, wobei er seither nach Lage der Akten nicht mehr gearbeitet hat. Gemäss dem Einsatzvertrag der R.___</w:t>
      </w:r>
    </w:p>
    <w:p>
      <w:r>
        <w:t>AG</w:t>
      </w:r>
    </w:p>
    <w:p>
      <w:r>
        <w:t>wurde bei einer wöchentlichen Arbeitszeit von 42 Stunden und einem vorgesehenen Einsatz vom 4. b is 6. April 2018 ein Brutto-Stundenlohn von Fr. 38.50 ( Fr. 31.04 Basislohn, Fr.</w:t>
      </w:r>
    </w:p>
    <w:p>
      <w:r>
        <w:rPr>
          <w:b/>
        </w:rPr>
        <w:t>E. 6.3</w:t>
      </w:r>
    </w:p>
    <w:p>
      <w:r>
        <w:t>Der Beschwerdeführer ist gelernter Plattenleger</w:t>
      </w:r>
    </w:p>
    <w:p>
      <w:r>
        <w:t>(vgl. Urk. 10/11/8 ) .</w:t>
      </w:r>
    </w:p>
    <w:p>
      <w:r>
        <w:t>Somit rechtfertigt es sich vorliegend für die Bestimmung des hypothetischen Validen einkommens auf die Tabellenlöhne der Schweizerischen Lohnstrukturerhebung (LSE) und dabei auf den Zentralwert der Löhne für Männer im Kompetenzniveau 2 im Sektor «Baugewerbe» abzustellen, welcher im Jahr 2018 Fr. 5' 96 2.-- betrug (vgl. LSE 2018, TA1_tirage_skill_level, Ziff. 41-43, Kompetenzniveau 2 ). Der durchschnittlichen wöchentlichen Arbeitszeit im Baugewerbe im Jahr 2019 von 41.3 Stunden sowie der entsprechenden Nominallohnentwicklung dieses Sektors bei den Männern im Jahr 2019 von 1.0 % angepasst, ergibt dies im Jahr 2019 ein hypothetisches Valideneinkommen von rund Fr. 7 4 ' 608 . -- ( Fr. 5' 96 2. -- x 12 : 40 x 41.3 + 1.0 % ). 6. 4</w:t>
      </w:r>
    </w:p>
    <w:p>
      <w:r>
        <w:t>Da der Beschwerdeführer nach Lage der Akten seit dem im April 2018 erlittenen Unfall keine Tätigkeit mehr ausgeübt hat (vgl. Urk. 10/50 S. 28 und S. 44; Urk. 10/61; Urk. 10/105 S. 2 oben) , ist für die Bestimmung des hypothetischen Invalideneinkommens ( vgl. BGE</w:t>
      </w:r>
    </w:p>
    <w:p>
      <w:r>
        <w:t>139 V 592 E.</w:t>
      </w:r>
    </w:p>
    <w:p>
      <w:r>
        <w:t>2.3 ) ebenfalls auf die LSE- Tabellenlöhne und dabei mit der Beschwerdegegnerin auf den Zentralwert der Löhne für Männer in der untersten Kategorie in sämtlichen Wirtschaftszweigen des privaten Sektors abzustellen, was vom Beschwerdeführer auch nicht bestritten wird. Dieser betrug im Jahr 2018 Fr. 5'417.-- (LSE 2018, TA1_tirage_skill_level, Total, Kompetenzniveau 1). Der durchschnittlichen wöchentlichen Arbeitszeit im Jahr 2019 von 41.7 Stunden sowie der Nominallohnentwicklung bei den Männern im Jahr 2019 von 0.9 % angepasst, ergibt dies ein hypothetisches Invalideneinkommen von rund Fr. 68'377.-- im massgebenden Jahr 2019 bei einem zumutbaren Pensum von 100 % ( Fr. 5'417.-- : 40 x 41.7 x 12 + 0.9 % ) .</w:t>
      </w:r>
    </w:p>
    <w:p>
      <w:r>
        <w:t>Ein zusätzlicher leidensbedingter Abzug (vgl. zum Ganzen BGE</w:t>
      </w:r>
    </w:p>
    <w:p>
      <w:r>
        <w:t>126 V 75)</w:t>
      </w:r>
    </w:p>
    <w:p>
      <w:r>
        <w:t>wurde von der Beschwerdegegnerin nicht gewährt. Dabei ist zu beachten, dass die gesundheitlichen Einschränkungen bereits in der Beurteilung der medizinischen Arbeitsfähigkeit enthalten sind</w:t>
      </w:r>
    </w:p>
    <w:p>
      <w:r>
        <w:t>und r echt s prechungsgemäss der Umstand allein, dass nur noch leichte bis mittelschwere Arbeiten zumutbar sind, auch bei eingeschränkter Leistungsfähigkeit kein Grund für einen zusätzlichen leidens bedingten Abzug ist , weil der Tabellenlohn im Kompetenzniveau 1 bereits eine Vielzahl von leichten und mittelschweren Tätigkeiten umfasst ( vgl. BGE 146 V 16 E. 4.1; Urteil des Bundesgerichts 9C_507/2020 vom 2 9. Oktober 2020 E. 3.3.3.2). Angesichts des beschriebenen Zumutbarkeitsprofils ist von einem genügend breiten Spektrum an Verweisungstätigkeiten auszugehen. Damit besteht keine Veranlassung, in die Ermessensausübung der Beschwerdegegnerin einzugreifen. 6. 5</w:t>
      </w:r>
    </w:p>
    <w:p>
      <w:r>
        <w:t>Wird das Valideneinkommen von Fr. 7 4 ' 608 .-- dem Invalideneinkommen von Fr. 68'377.-- gegenübergestellt, resultiert eine Erwerbseinbusse von Fr. 6 ’ 231 . -- und somit ein nicht rentenbegründender Invaliditätsgrad von gerundet 8 % ( 8.35 % , BGE 130 V 121 ) . Die Beschwerdegegnerin hat einen Rentenanspruch des Beschwerdeführers somit zu Recht verneint.</w:t>
      </w:r>
    </w:p>
    <w:p>
      <w:r>
        <w:t>Die angefochtene Verfügung erweist sich demnach als rechtens, was zur Abweisung der Beschwerde führt. 7 . 7 .1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Verfahren s sind sie dem unterliegenden Beschwerdeführer aufzuerlegen, infolge bewilligter unentgeltlicher Prozessführung jedoch einstweilen auf die Gerichts kasse zu nehmen, dies unter Hinweis auf § 16 Abs. 4 des Gesetzes über das Sozialversicherungsgericht ( GSVGer ). 7 .2</w:t>
      </w:r>
    </w:p>
    <w:p>
      <w:r>
        <w:t>Mit Verfügung vom 2 3. Januar 2024 ( Urk. 11) wurde unter anderem darauf hingewiesen, dass gemäss § 8 in Verbindung mit § 7 Abs. 2 der Verordnung über die Gebühren, Kosten und Entschädigungen vor dem Sozialversicherungsgericht die Möglichkeit besteht, dem Gericht vor Fällung des Endentscheides eine detail lierte Zusammenstellung über den bisherigen Zeitaufwand und die bisher angefallenen Barauslagen einzureichen, und dass das Gericht im Unterlassungs fall die Entschädigung nach Ermessen festsetzt.</w:t>
      </w:r>
    </w:p>
    <w:p>
      <w:r>
        <w:t>Bis dato wurde keine entsprechende Honorarnote eingereicht, weshalb der unentgeltliche Rechtsvertreter des Beschwerdeführers, Rechtsanwalt Markus Zimmermann, Baden, beim gerichtsüblichen Stundenansatz von Fr. 220.-- (zuzüglich MWST) ermessensweise mit Fr. 2' 8 00.-- (inkl. Barauslagen und Mehrwertsteuer von 7.7 % für Aufwendungen vor dem 1. Januar 2024 sowie 8.1 % für Aufwendungen ab dem 1. Januar 2024 ) aus der Gerichtskasse zu entschädigen ist. Der Beschwerdeführer wird auf die Nachzahlungspflicht gemäss § 16 Abs. 4 GSVGer hingewiesen.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Markus Zimmermann, Baden, wird mit Fr. 2’800 .-- (inkl. Barauslagen und MWST) aus der Gerichtskasse entschädigt. Der Beschwerdeführer wird auf die Nachzahlungspflicht gemäss § 16 Abs. 4 GSVGer hingewiesen. 4.</w:t>
      </w:r>
    </w:p>
    <w:p>
      <w:r>
        <w:t>Zustellung gegen Empfangsschein an: - Rechtsanwalt Markus Zimmermann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rPr>
          <w:b/>
        </w:rPr>
        <w:t>E. 10</w:t>
      </w:r>
    </w:p>
    <w:p>
      <w:r>
        <w:t>Dem Bericht von Dr. med. L.___ , Fachärztin für Orthopädische Chirurgie und Traumatologie des Bewegungsapparates, F.___ , vom 2 9. August 2019 ( Urk. 10/27/20-21) ist folgende Diagnose zu entnehmen (S. 1) : - Status nach Fraktur des Proc essus</w:t>
      </w:r>
    </w:p>
    <w:p>
      <w:r>
        <w:t>s pinosus C6/7 mit umschriebenem B one</w:t>
      </w:r>
    </w:p>
    <w:p>
      <w:r>
        <w:t>bruise des Proc essus</w:t>
      </w:r>
    </w:p>
    <w:p>
      <w:r>
        <w:t>s pinosus und des Wirbelbogens auf dieser Segment höhe mit Ausbreitung bis in das rechte Fazettengelenk mit/bei: - r echtsbetont mit Diskusprotrusion , Asymmetrie des Myelons und reaktiver Foramenstenose - kein em Hinweis auf ein Myelonödem</w:t>
      </w:r>
    </w:p>
    <w:p>
      <w:r>
        <w:t>Der initiale Unfall habe sich am 1 6. April 2019 er eignet . Seither bestehe eine 100%ige Arbeitsunfähigkeit. Der Beschwerdeführer sei bezüglich eine s operativen Vorgehen s äusserst zurückhaltend und kläre z unächst die Schulter problematik nochmals ab (S. 1 f.). 4.</w:t>
      </w:r>
    </w:p>
    <w:p>
      <w:r>
        <w:rPr>
          <w:b/>
        </w:rPr>
        <w:t>E. 11</w:t>
      </w:r>
    </w:p>
    <w:p>
      <w:r>
        <w:t>M it Bericht vom 1 7. September 2019 ( Urk. 10/35/41-43) diagnostizierte</w:t>
      </w:r>
    </w:p>
    <w:p>
      <w:r>
        <w:t>Dr. G.___ ,</w:t>
      </w:r>
    </w:p>
    <w:p>
      <w:r>
        <w:t>Klinik D.___ , posttraumatische Schulterschmerzen rechts nach am 1 6. April 2019 erlittenem Sturz . Als Nebendiagnosen erwähnte sie eine posttrau matische zervikale Diskushernie C5/6 vom selben Sturz sowie in Bezug auf die linke Schulter einen Status nach AC-Gelenksresektion und subacromiale r Dekompression, subpe k torale r Bizepstenodese nach Trauma, Operation vom April (richtig: August) 2018 mit deutlich persistierenden AC-Gelenksbeschwerden. Im Vordergrund stehe nun die rechte Schulter, wobei auch die linke Schulter nie ganz gut geworden sei. Der Beschwerdeführer sei im April 2019 von einem Boot mit dem Kopf auf den Meeresb oden gefallen. Dabei habe er eine tiefe Wunde über die ganze Stirn und Kopfhaut erlitten , welche mit 30 Stichen habe genäht werden m üssen . Seither beklage er</w:t>
      </w:r>
    </w:p>
    <w:p>
      <w:r>
        <w:t>auch starke Nackenschmerzen mit Ausstrahlung, wo bei sich eine Diskushernie C5/6 gezeigt habe. Die Schmerzen seien nicht nur zervikal, sondern würden über das rechte Schulterblatt in den rechten Oberarm gehen (S. 1). A n der rechten Schulter zeige sich ein Springen, welches theoretisch intraartikulär durch eine SLAP-Läsion, extraartikulär durch das AC-Gelenk, aber meistens durch die Scapulastellung ausgelöst werde. Die Scapulastellung</w:t>
      </w:r>
    </w:p>
    <w:p>
      <w:r>
        <w:t>des Beschwerdeführers sei eindrücklich. Er könne diese jedoch auf Aufforderung hin stabilisieren, so dass nicht von einem Nervenschaden auszugehen sei. Das AC-Gelenk zeige eine Schmerzhaftigkeit (S. 2). 4.</w:t>
      </w:r>
    </w:p>
    <w:p>
      <w:r>
        <w:rPr>
          <w:b/>
        </w:rPr>
        <w:t>E. 12</w:t>
      </w:r>
    </w:p>
    <w:p>
      <w:r>
        <w:t>Dem Bericht der Ärzte des Kantonsspitals Y.___ vom 1 4. Oktober 2019 ( Urk. 10/27/22-25) sind folgende Diagnosen zu entnehmen (S. 1): - leichte neuropsychologische Störung mit Aufmerksamkeits- und Konzent rationsdefiziten sowie Lern- und Abrufstörung, Erstdiagnose (ED) 2 3. Mai 2019, mit/bei: - am ehesten multifaktoriell bei vorbestandenem ADHS-Verdacht, chronischer Schlafstörung und Akzentuierung durch SHT - keine Shearing - Injuries , einzelne unspezifische Marklagerverände rungen (MRI des Schädel s vom</w:t>
      </w:r>
    </w:p>
    <w:p>
      <w:r>
        <w:t>4. Juni 2019) - zervikales/ zervikoradikuläres Schmerzsyndrom mit/bei: - Dysästhesien und Schmerzausstrahlung bei Halswirbelsäule ( HWS ) -Extension und -Rotation nach rechts - p osttraumatisch bei Proc essus</w:t>
      </w:r>
    </w:p>
    <w:p>
      <w:r>
        <w:t>s pinosus Fraktur HWK 6/7 nach Kopf anprall am 1 6. April 2019 - d iskoligamentäre r Verletzung rechtsbetont mit Diskusprotrusion , Asymmetrie Myelon und relativer Foramenstenose rechts HWK 6/7, kein em Hinweis auf ein Myelonödem - S HT vom 1 6. April 2019 mit/bei: - Sturz vom Boot mit Kopfanprall, RQW frontal - Amnesie bezüglich</w:t>
      </w:r>
    </w:p>
    <w:p>
      <w:r>
        <w:t>Ereignis , fremdanamnestisch keine Bewusstlosig keit - Schulterverletzung links ( ED März 2018 ) bei Status nach operativer Versorgung im Jahr 2018</w:t>
      </w:r>
    </w:p>
    <w:p>
      <w:r>
        <w:t>Der Beschwerdeführer habe sich zur neurologischen Beurteilung vorgestellt. Die röntgenologische Untersuchung zeige eine Fraktur im Bereich des Processus spinosus HWK 6/7 mit Ausweitung bis in das rechte Fazettengelenk mit Asymmetrie des Myelons und relativer Foramenstenose rechts. Eine orthopä dische Abklärung sei bereits erfolgt, wobei gemäss Aussage des Beschwerde führers eine operative Versorgung empfohlen w erde . Im Mai 2019 sei zudem eine neuropsychologische Abklärung erfolgt , welche eine leichte neuropsychologische Störung ergeben habe . Das MRI des Schädels zeige bis auf einzelne unspezifische Marklagerveränderungen keine Auffälligkeiten. In der heutigen neurologischen Untersuchung lasse sich bei HWS - Extension und -Rotation nach rechts ein Schmerz im Bereich des Nackens mit Ausstrahlung in den Oberarm, den ulnaren Unterarm und Dig . III-V der rechten Hand provozieren. Die restliche neurolo gische Untersuchung zeige einen unauffälligen Befund, insbesondere bestünden keine Hinweise auf eine Muskelschwäche oder eine Reflexasymmetrie (S. 2). 4.</w:t>
      </w:r>
    </w:p>
    <w:p>
      <w:r>
        <w:rPr>
          <w:b/>
        </w:rPr>
        <w:t>E. 13</w:t>
      </w:r>
    </w:p>
    <w:p>
      <w:r>
        <w:t>Mit Bericht vom 2 5. Oktober 2019 ( Urk. 10/35/44-45) diagnostizierte</w:t>
      </w:r>
    </w:p>
    <w:p>
      <w:r>
        <w:t>Dr. G.___ , Klinik D.___ , posttraumatische Schulterschmerzen rechts nach Sturz vom 1 6. April 2019 ohne relevante strukturelle Läsionen sowie bei auffälliger Koordi nationsstörung der S c apula mit Myogelosen periskapulär . Eine Operationsindi kation bestehe nicht. Es werde e ine physiotherapeutische s c apulothorakale Stabilisierung, Wahrnehmungsförderung und Rumpfkräftigung empfohlen (S. 1). 4.</w:t>
      </w:r>
    </w:p>
    <w:p>
      <w:r>
        <w:rPr>
          <w:b/>
        </w:rPr>
        <w:t>E. 14</w:t>
      </w:r>
    </w:p>
    <w:p>
      <w:r>
        <w:t>Dem Bericht von Dr. G.___ ,</w:t>
      </w:r>
    </w:p>
    <w:p>
      <w:r>
        <w:t>Klinik D.___ , vom 2 8. Mai 2020 ( Urk. 10/35/ 48-49) sind folgende Hauptdiagnosen zu entnehmen (S. 1): - Schulter rechts: AC-Gelenksarthrose, aktuell oligosymptomatisch bei ausgeprägter S c apuladyskinesie beidseits - Status nach Schulterarthroskopie links im August 2018 bei anteriorer PASTA-Läsion sowie AC-Gelenksarthrose mit mässigem Ergebnis und persistierenden AC-Gelenksschmerzen</w:t>
      </w:r>
    </w:p>
    <w:p>
      <w:r>
        <w:t>Als Nebendiagnosen nannte sie eine zervikale Diskushernie C5/6, einen Verdacht auf ein Thoracic -outlet-Syndrom sowie ein Karpaltunnelsyndrom ( CTS ) rechts. Der Beschwerdeführer habe berichtet, dass die letzte AC-Gelenksinfiltration an seinen Beschwerden nichts geändert habe. In Anbetracht der Gesamtsituation, der Erfahrungen bezüglich der linken Schulter sowie der nicht wirksamen Infiltration am rechten AC-Gelenk werde von weiteren chirurgischen Behandlungen an der rechten Schulter Abstand genommen (S. 1 f.). 4.</w:t>
      </w:r>
    </w:p>
    <w:p>
      <w:r>
        <w:rPr>
          <w:b/>
        </w:rPr>
        <w:t>E. 15</w:t>
      </w:r>
    </w:p>
    <w:p>
      <w:r>
        <w:t>Dr. med. M.___ , Facharzt für Chirurgie sowie für Gefässchirurgie, F.___ , gab mit Bericht vom 1 3. Oktober 2020 ( Urk. 10/37/1-6) an, dass er den Beschwerdeführer seit Juni 2020 behandle (S. 2 Ziff. 1.1) . Der Quick-Dash-Score im Juni 2020 habe 22 Punkte betragen, was für eine schwere Einschränkung im täglichen Leben spreche (S. 4 f. Ziff. 3.4, 4.5). I n erster Linie gehe es um die Behebung der Schmerzquelle (S. 5 Ziff. 4.4). 4 .</w:t>
      </w:r>
    </w:p>
    <w:p>
      <w:r>
        <w:rPr>
          <w:b/>
        </w:rPr>
        <w:t>E. 16</w:t>
      </w:r>
    </w:p>
    <w:p>
      <w:r>
        <w:t>Am 5. Juli 2021 erstatteten die Ärzte des N.___ ihr orthopädisch-neurologisches Gutachten zuhanden der Beschwerdegegnerin ( Urk. 10/50). Dabei konnten sie folgende Diagnosen mit Auswirkungen auf die Arbeitsfähigkeit stellen (S. 6 Ziff. 4.2): - chronisch rezidivierende Schulter-Nacken-Symptomatik mit ausgepräg ten Muskelspannungsstörungen nach Fraktur der Dornfortsätze HWK6 / 7 sowie diskoligamentäre Verletzungen rechtsbetont mit Diskusprotrusion bei relativer Foraminalstenose am 1 7. April 2019 - chronisch rezidivierende Zervikozephalgie</w:t>
      </w:r>
    </w:p>
    <w:p>
      <w:r>
        <w:t>Sodann nannten sie die folgenden Diagnosen ohne Auswirkungen auf die Arbeitsfähigkeit (S. 6 f. Ziff. 4.2): - Abheilung einer nicht dislozierten Volkmann-Fraktur des vorderen Syndesmosenbandes und des Lig amentum</w:t>
      </w:r>
    </w:p>
    <w:p>
      <w:r>
        <w:t>fibulotalare anterius nach OSG- Supinationstrauma links vom Februar 2018 mit freier Funktion des OSG - f ortbestehende Schultergelenksschmerzsymptomatik links bei Status nach AC-Gelenksresektion, subakromialer Dekompression, subpektoraler Bizepstenodese bei persistierenden AC-Gelenksbeschwerden nach Trauma vom 6. April 2018 - Läsion des N ervus</w:t>
      </w:r>
    </w:p>
    <w:p>
      <w:r>
        <w:t>ophthalmicus rechts nach Trauma vom 1 7. April 2019 - Verdacht auf Migräne ohne Aura</w:t>
      </w:r>
    </w:p>
    <w:p>
      <w:r>
        <w:t>Aus orthopädischer Sicht würden Unfallereignisse die Gesundheitsstörungen bestimmen. Der Beschwerdeführer habe ein OSG- Supinationstrauma links erlitten mit einer nicht dislozierte n Volkmann-Fraktur und einer Ruptur des vorderen Syndesmosenbandes sowie des Lig amentum</w:t>
      </w:r>
    </w:p>
    <w:p>
      <w:r>
        <w:t>fibulotalare anterius. Nach konser vativer Therapie sei d as Sprunggelenk mit vollständiger Wiederherstellung der Funktion verheilt. Bei der aktuellen klinischen Untersuchung sei weder eine Funktionseinschränkung noch eine Schwellung oder Deformierung des Sprung gelenks aufgefallen. Der Beschwerdeführer habe keinerlei Beschwerden im Sprunggelenk beklagt. Am 6. April 2018 habe der Beschwerdeführer ausserdem einen Sturz mit Prellung der linken Schulter erlitten, wobei eine leichtgradige Unregelmässigkeit an der Unterfläche der Supraspinatussehne ohne eigentlichen Einriss habe festgestellt werden können. Am linken AC-Gelenk l ägen leichte degenerative Veränderung en vor. Es seien Infiltrationen sowie eine Arthroskopie, eine Tenotomie der langen Bizepssehne, eine subakromiale Dekompression mit Bursektomie und Akromioplastik sowie eine AC-Gelenksresektion erfolgt. Ein im März 2019 veranlasstes MRI habe Flüssigkeit in der Bursa subacromialis subdeltoidea mit ödematösen Veränderungen im lateralen C lavikulaende sowie Suszeptibilitätsartefakte bis subakromial gezeigt. Die Rotatorenmanschette sei intakt. Die daraufhin angebotene Revisionsarthroskopie habe der Beschwerde führer nicht durchführen lassen. Im April 2019 habe der Beschwerdeführer sodann in Thailand eine grosse Kopfplatzwunde, Frakturen der Processus spinosi HWK6 / 7 sowie eine diskoligamentäre Verletzung rechtsbetont mit Diskusprotru sion bei relativer Foramenstenose erlitten. Das MRI vom Juli 2019 habe eine stationäre Diskusprotrusion HWK5/6 mit konsekutiv mässiger bis höhergradige r Spinalkanalstenose und rechtsseitig betonter foraminaler Enge gezeigt. Das Ödem in den Fazettengelenken habe sich zurückgebildet. Bei rechtsseitiger Schulter-Nacken-Arm-Symptomatik sei im Juli 2019 eine beidseitige Nervenwurzelin filtration C6 durchgeführt worden, wovon der Beschwerdeführer nicht profitiert habe. Auch eine Infiltration in das rechte AC-Gelenk habe nicht zu einer Linderung der Beschwerden geführt . Zuletzt habe der Beschwerdeführer eine partielle Durchtrennung der Extensor pollicis longus ( EPL ) -Sehne des rechten Daumens erlitten, welche genäht worden sei. Bei der aktuellen klinischen Unter suchung seien die HWS- Funktionen nicht eingeschränkt gewesen, wobei sich s owohl Rotation, Inklination als auch Seitenneigung nahezu frei dargestellt hätten . Es bestehe jedoch eine deutliche Druckdolenz am zervikothorakalen Über gang. Muskulär lasse sich in der Fossa supraspinatus recht s eine deutliche Myogelose tasten und eine erhebliche Druckdolenz sei auslösbar. Die Messungen der Armumfänge seien seitengleich, eine Kraftminderung in den Armen sei nicht feststellbar. Bei der Prüfung der Schultergelenksfunktion stelle sich diese nahezu vollständig frei dar. Eine Impingementsymptomatik könne nicht ausgelöst werden. D ie</w:t>
      </w:r>
    </w:p>
    <w:p>
      <w:r>
        <w:t>beklagte rezidivierend auftretende Gefühllosigkeit in beiden Armen könne orthopädisch nicht erklärt werden (S. 32 f. Ziff. 6). D ie Behandlung der HWS-Verletzung sei aus orthopädischer Sicht günstig verlaufen , wogegen</w:t>
      </w:r>
    </w:p>
    <w:p>
      <w:r>
        <w:t>d ie Operation des Schultergelenks suboptimal gewesen sei . Bei fortbestehenden Beschwerden werde eine Revisionsoperation empfohlen (S. 34 Ziff. 7.2). Einschränkungen für schwere Tätigkeiten in und über Kopfhöhe als auch in Vorhalte könnten nachvollzogen werden. Das Ausmass der beklagten Schmerzen in der HWS - und Schulterregion könn e dagegen bei nahezu freier Funktion nicht gänzlich nachvollzogen werden</w:t>
      </w:r>
    </w:p>
    <w:p>
      <w:r>
        <w:t>(S. 34 Ziff. 7.3). Der Beschwerdeführer sei seit der im April 2018 erlittenen HWS-Verletzung (zervikale Diskusverlagerung C5/6) in der bisherigen Tätigkeit als Plattenleger nicht mehr arbeitsfähig. Eine leichte bis mittelschwere Tätigkeit mit Heben und Tragen von Lasten bis zu 15 kg ohne Tätigkeiten in oder über Kopfhöhe sei ihm dagegen vollständig zumutbar . Die Arbeitsfähigkeit sei s pätestens acht Wochen nach dem ersten Schultereingriff am 2 4. August 2018 wieder hergestellt gewesen. A b dem 1 7. April 2019 (Kopf- und HWS-Verletzung) habe für drei bis vier Monate eine Arbeitsunfähigkeit vorgelegen (S. 35 f. Ziff. 7.4, Ziff. 8). Es sei möglich, dass die Arbeitsfähigkeit durch eine Revisionsoperation der Schulter relevant verbessert werden könne. Es sei allerdings fraglich, ob dadurch eine Verbesserung der Arbeitsfähigkeit im angestammten Beruf erreicht werden könne (S. 36).</w:t>
      </w:r>
    </w:p>
    <w:p>
      <w:r>
        <w:t>In neurologischer Hinsicht</w:t>
      </w:r>
    </w:p>
    <w:p>
      <w:r>
        <w:t>würden sich normale Hirnwerkzeugfunktionen zeigen. Bei der Untersuchung der Hirnnerven sei eine Minderung für Oberflächen- und Schmerzempfinden bei gerade erhaltender Spitz-Stumpf-Diskrimination ohne statische und dynamische Berührungsallodynie im Versorgungsgebiet des Nervus</w:t>
      </w:r>
    </w:p>
    <w:p>
      <w:r>
        <w:t>ophthalmicus angegeben worden. Manifeste oder latente Paresen lägen nicht vor, die Muskeleigenreflexe würden sich seitengleich nicht sicher auslösen lassen. Hinweise auf eine Rückenmarksschädigung lägen nicht vor. Bei der Überprüfung der Sensibilität am Körper sei für alle Qualitäten ein normales Empfinden angegeben worden. Die vegetativen Funktionen seien insgesamt regelrecht und auch die koordinativen Eigenschaften würden sich insgesamt normal darstellen. Es lägen weder zervikal noch lumbal nervale Dehnungszeichen vor. Aus neuro logischer Sicht bestünden eine Affektion des Nervus</w:t>
      </w:r>
    </w:p>
    <w:p>
      <w:r>
        <w:t>ophthalmicus rechts sowie verdachtsweise eine Migräne ohne Aura (S. 48 Ziff. 6). Bei der Läsion des Nervus</w:t>
      </w:r>
    </w:p>
    <w:p>
      <w:r>
        <w:t>ophthalmicus handle es sich um einen Dauerschaden ohne Therapiemöglich keiten. Die Nervenschädigung führe jedoch zu keiner Einschränkung der Leistungsfähigkeit. Bei leitliniengerechter Behandlung der verdachtsweise bestehende n Migräne ohne Aura sei die Prognose grundsätzlich gut und es bestehe in der Regel keine dauerhafte Einschränkung der Arbeitsfähigkeit (S. 49 Ziff. 7.2). Die Angaben zur Sensibilitätsstörung im Bereich der rechten Stirn seien aufgrund des Verletzungsmusters des Nervus</w:t>
      </w:r>
    </w:p>
    <w:p>
      <w:r>
        <w:t>ophthalmicus grundsätzlich plausibel. Die angegebenen Nacken- und Schulterschmerzen mit Ausstrahlung bis zum Hinterkopf fänden keine neurologische Erklärung . Es ergäben sich keine Hinweise auf das Vorliegen nervaler Dehnungszeichen beziehungsweise einer Nervenwurzel- oder Rückenmarksaffektion. Die angegebene Erschöpfung und Müdigkeit f änden keine neurologische Erklärung. Der im April 2019 erlittene Unfall ohne substantielle Hirnschädigung sei nicht geeignet, um die angegebenen Beschwerden ursächlich zu erklären. Dieser Unfall habe nicht einmal mit Wahr scheinlichkeit zu einer Commotio cerebri geführt. Eine sichere Unterbrechung des Bewusstseinskontinuums sei nicht beschrieben worden. Die Frakturen der Processus spinosi HWK6/7 würden zu keinen neurologischen Ausfällen führen. Die in der neuropsychologischen Untersuchung im Kantonsspital Y.___ detektierten leichtgradigen neuropsychologischen Störungen fänden keine organneurologische Erklärung und würden für sich genommen auch noch keine Einschränkung der Leistungsfähigkeit begründen. Hinweise auf ein Thoracic -outlet-Syndrom fänden sich ebenfalls nicht (S. 49 f. Ziff. 7.3). Aus neurologischer Sicht ergebe sich insgesamt keine Beeinträchtigung der Leistungsfähigkeit. Der Beschwerdeführer sei in der bisherigen oder in einer angepassten Tätigkeit seit jeher zu 100 % arbeitsfähig (S. 50 f. Ziff. 7.4, Ziff. 8).</w:t>
      </w:r>
    </w:p>
    <w:p>
      <w:r>
        <w:t>Zusammenfassend hielten die Gutachter fest, dass die orthopädischen Diagnosen ursächlich mit den Unfallereignissen vom 6. April 2018 und 1 7. April 2019 zusammenhängen würden (S. 5 Ziff. 4.1). Es lägen keine Hinweise auf eine Persönlichkeitsstörung vor (S. 7 Ziff. 4.4). Einschränkungen für schwere Tätig keiten in und über Kopfhöhe als auch in Vorhalteposition könnten nachvollzogen werden. Das Ausmass der beklagten Schmerzen in der HWS- und Schulterregion könne bei beinahe freier Funktion nicht gänzlich nachvollzogen werden. Neuro logisch seien die Angaben zu den Sensibilitätsstörungen im Bereich der rechten Stirn aufgrund des Verletzungsmusters des Nervus</w:t>
      </w:r>
    </w:p>
    <w:p>
      <w:r>
        <w:t>ophthalmicus grundsätzlich plausibel. Die beklagten Nacken- und Schulterschmerzen fänden organneuro logisch keine Erklärung. Nervale Dehnungszeichen beziehungsweise eine Nerven wurzel- oder Rückenmarksaffektion lägen nicht vor. Die angegebene Erschöpfung und Müdigkeit fänden keine organneurologische Erklärung (S. 7 Ziff. 4.6). Der Beschwerdeführer sei in der bisherigen Tätigkeit als Plattenleger seit dem 6. April 2018 vollständig arbeitsunfähig. In einer angepassten Tätigkeit liege eine 100%ige Arbeitsfähigkeit vor. Dabei sei die Arbeitsfähigkeit spätestens acht Wochen nach dem ersten Schultereingriff am 2 4. August 2018 wieder hergestellt gewesen. Ab dem 1 7. April 2019 sei für drei bis vier Monate eine Arbeitsun fähigkeit ausgewiesen. Danach sei die Arbeitsfähigkeit in angepasster Tätigkeit gegeben (S. 8 Ziff. 4.7-4.8). Die Arbeitsfähigkeit sei ausschliesslich orthopädisch- traumatologisch eingeschränkt (S. 8 Ziff. 4.9). 4.</w:t>
      </w:r>
    </w:p>
    <w:p>
      <w:r>
        <w:rPr>
          <w:b/>
        </w:rPr>
        <w:t>E. 17</w:t>
      </w:r>
    </w:p>
    <w:p>
      <w:r>
        <w:t>Mit Stellungnahme vom 3. August 2021 empfahl Dr. med. O.___ , Facharzt für Orthopädische Chirurgie und Traumatologie des Bewegungsapparates, regionaler ärztlicher Dienst (RAD), für die Beurteilung auf das N.___ - Gutachten abzustellen. Als Diagnosen mit Auswirkungen auf die Arbeitsfähigkeit lägen eine chronisch rezidivierende Schulter-Nacken-Sympto matik sowie e ine</w:t>
      </w:r>
    </w:p>
    <w:p>
      <w:r>
        <w:t>chronisch rezidivierende Zervikozephalgie vor. In der bisherigen Tätigkeit als Plattenleger bestehe seit April 2018 eine 100%ige Arbeitsunfähig keit. Aus neurologischer Sicht liege keine</w:t>
      </w:r>
    </w:p>
    <w:p>
      <w:r>
        <w:t>relevante Erkrankung vor . Die Arbeits fähigkeit sei ausschliesslich orthopädisch- traumatologisch eingeschränkt. Eine angepasste körperlich leichte bis mittelschwere, wechselbelastende Tätigkeit (bis 15 kg) nicht über Kopf sei dem Beschwerdeführer – abgesehen von zwei kurz zeitigen vollständigen Arbeitsunfähigkeiten – vollständig zumutbar. Eine Revisionsoperation an der Schulter verbessere möglicherweise d eren Funktion. Es sei allerdings fraglich, ob dadurch eine Verbesserung der Arbeitsfähigkeit in der bisherigen Tätigkeit erreicht werden könne. Das Ausmass der beklagten Schmerzen an der HWS und in der Schulterregion könne bei nahezu freier Funktion nicht gänzlich nachvollzogen werden. Die Angaben zur Sensibilitäts störung im Bereich der rechten Stirn seien aufgrund des Verletzungsmusters des Nervus</w:t>
      </w:r>
    </w:p>
    <w:p>
      <w:r>
        <w:t>opht h almicus grundsätzlich plausibel. Die angegebenen Nacken- und Schulterschmerzen mit Ausstrahlung bis zum Hinterkopf sowie die Erschöpfung und Müdigkeit fänden keine organneurologische Erklärung (vgl. Urk. 10/105 S. 9 f.). 4 .</w:t>
      </w:r>
    </w:p>
    <w:p>
      <w:r>
        <w:rPr>
          <w:b/>
        </w:rPr>
        <w:t>E. 18</w:t>
      </w:r>
    </w:p>
    <w:p>
      <w:r>
        <w:t>Die am 1 0. November 2021 durchgeführte Computertomographie</w:t>
      </w:r>
    </w:p>
    <w:p>
      <w:r>
        <w:t>( CT ) der HWS zeigte alte pseudoarthrotisch verheilte gering dislozierte Frakturen des Processus spinosus HWK6 / 7 ohne Beteiligung der Fazettengelenke , Osteochondrosen und Unkovertebralart hr osen HWK3 - 6, eine Retrolisthese HWK5/6 sowie eine zervikale Lymphadenopathie beidseits (vgl. Bericht vom 1 0. November 2021, Urk. 10/64 S. 2). 4 .</w:t>
      </w:r>
    </w:p>
    <w:p>
      <w:r>
        <w:rPr>
          <w:b/>
        </w:rPr>
        <w:t>E. 19</w:t>
      </w:r>
    </w:p>
    <w:p>
      <w:r>
        <w:t>D as am 3 0. November 2021 erfolgte MRI der HWS zeigte</w:t>
      </w:r>
    </w:p>
    <w:p>
      <w:r>
        <w:t>auf Höhe C3/4 eine osteodiskäre , moderate bis schwere Foraminalstenose rechts mit Kompression der Wurzel C4 rechts und eine leichte Verlagerung der Wurzel C4 links intraforami nal , auf Höhe C4/5 eine osteodiskäre , mässige bis hochgradige Foraminalstenose rechts mit Kompression der Wurzel C5 rechts, auf Höhe C5/6 eine osteodiskäre , hochgradige Foraminalstenose rechts mit Wurzelkompression C6 sowie eine moderate Foraminalstenose mit leichter Verlagerung und Kompression der Wurzel C6 links sowie auf Höhe C6/7 eine osteodiskäre , moderate Foraminalste nose beidseits ohne fassbare Beeinträchtigung der Nervenwurzeln C7 (vgl. Bericht vom 3 0. November 2021, Urk. 10/62 S. 1 ). 4.</w:t>
      </w:r>
    </w:p>
    <w:p>
      <w:r>
        <w:rPr>
          <w:b/>
        </w:rPr>
        <w:t>E. 20</w:t>
      </w:r>
    </w:p>
    <w:p>
      <w:r>
        <w:t>Mit RAD-Stellungnahme vom 2 8. Februar 2022 erklärte Dr. O.___ , dass die vorgelegten medizinischen Unterlagen im Wesentlichen die im N.___ -Gutachten getroffenen Annahmen bestätigen würden. Aktuell seien akute Schmerzexazer bationen behandlungsbedürftig gewesen. Es werde an der vorherigen RAD-Stellungnahme festgehalten (vgl. Urk. 10/105 S. 11). 4 .</w:t>
      </w:r>
    </w:p>
    <w:p>
      <w:r>
        <w:rPr>
          <w:b/>
        </w:rPr>
        <w:t>E. 21</w:t>
      </w:r>
    </w:p>
    <w:p>
      <w:r>
        <w:t>Dipl. med. K.___</w:t>
      </w:r>
    </w:p>
    <w:p>
      <w:r>
        <w:t>gab mit Bericht vom 2 5. November 2022 ( Urk. 10/83/2-8) an, dass sie die aktuelle medizinische Situation nicht beurteilen könne. Es seien viele Spezialisten involviert. Sie habe daher ab Ende des Jahres 2019 keine Arbeitsunfähigkeit mehr a ttestiert , da dies durch die Spezialisten erfolgt sei (S. 2 Ziff. 1.3, Ziff. 2.2). Bei dieser komplexen Situation könne sie die Prognose zur Arbeitsfähigkeit unmöglich beurteilen (S. 3 Ziff. 2.7). Sie könne nicht beurteilen, wie viele Stunden pro Tag dem Beschwerdeführer die bisherige oder eine angepasste Tätigkeit zumutbar seien (S. 5 Ziff. 4.1-4.2). Es sei bereits ein Gutachten erstellt worden. Seither seien ihr keine Zustandsä nderungen bekannt (S. 5 Ziff. 5). 4 .</w:t>
      </w:r>
    </w:p>
    <w:p>
      <w:r>
        <w:rPr>
          <w:b/>
        </w:rPr>
        <w:t>E. 22</w:t>
      </w:r>
    </w:p>
    <w:p>
      <w:r>
        <w:t>Dr. med. P.___ , Facharzt für Psychiatrie und Psychotherapie, gab mit Bericht vom 3 0. Mai 2023 ( Urk. 10/87) an , dass er den Beschwerdeführer seit dem 1 9. Oktober 2022 für vier Konsultationen behand elt habe</w:t>
      </w:r>
    </w:p>
    <w:p>
      <w:r>
        <w:t>(S. 2 Ziff. 1.1), und folgende Diagnosen mit Auswirkungen auf die Arbeitsfähigkeit stellen könne</w:t>
      </w:r>
    </w:p>
    <w:p>
      <w:r>
        <w:t>(S. 3 Ziff. 2.5): - Persönlichkeits- und Verhaltensstörung (ICD-10 F68.8) nach Unfall mit SHT (künstliches Koma) - Schulterbelastung 5 kg bis waagerecht (eigenanamnestisch)</w:t>
      </w:r>
    </w:p>
    <w:p>
      <w:r>
        <w:t>Als Diagnose ohne Auswirkungen auf die Arbeitsfähigkeit erwähnte er ein Asthma (S. 3 Ziff. 2.6). Der Beschwerdeführer komme nur sporadisch in die Behandlung und habe die Therapie beendet. Eine stationäre Einrichtung wäre besser (S. 3 Ziff. 2.8). Der Beschwerdeführer könne sich schlecht konzentrieren, sei vergesslich, habe Nacken-/Schulter- und Kopfschmerzen sowie eine einge schränkte Schulterbeweglichkeit (S. 4 Ziff. 3.4). Die bisherige Tätigkeit als Plattenleger sei aufgrund der eingeschränkten Schulterbeweglichkeit nicht mehr möglich. Eine angepasste Tätigkeit sei zu zwei Stunden pro Tag zumutbar (S. 5 Ziff. 4.1-4.2). 5 . 5 .1</w:t>
      </w:r>
    </w:p>
    <w:p>
      <w:r>
        <w:t>Zur Beurteilung des somatischen Gesundheitszustandes des Beschwerdeführers erfolgte eine eingehende Begutachtung durch die Ärzte des N.___ (vorstehend E. 4.16 ) mit den notwendigen Untersuchungen in orthopädischer und neuro logischer Hinsicht mit jeweils ausführlicher Befundaufnahme (vgl. Urk. 10/50 S. 30 f. Ziff. 4.3, S. 39 ff., S. 46 f. Ziff. 4.3). Das in Kenntnis der sowie in Auseinander setzung mit den umfangreichen Vorakten (vgl. Urk. 10/50 S. 11 ff.) erstellte Gutachten erweist sich als umfassend, wobei insbesondere sowohl die im Anschluss an die im Februar 2018 (OSG- Supinationstrauma in Thailand ), April 2018 (Sturz von Leiter) und April 2019 (Sturz von Boot in Thailand) erlittenen Unfälle erhobenen Befunde als auch die geklagten Beschwerden (vgl. Urk. 10/50 S. 26 f. Ziff. 3.1-3.2 , S. 43 f. Ziff. 3.1-3.2 ) in angemessener Weise berücksichtigt wurden. Die gesundheitlichen Beeinträchtigungen des Beschwerdeführers wurden umfassend sowie in nachvollziehbarer und schlüssiger Weise dargelegt . Die gutachterliche Schlussfolgerung , wonach der Beschwerdeführer aufgrund der chronisch rezidivierenden Schulter-Nacken-Symptomatik sowie der chronisch rezidivierenden Zervikozephalgie in der bisherigen Tätigkeit als Plattenleger seit April 2018 zwar nicht mehr arbeitsfähig ist, in einer angepassten leichten bis mittelschweren Tätigkeit mit Heben und Tragen von Lasten bis zu 15 kg und ohne Tätigkeiten in oder über Kopfhöhe</w:t>
      </w:r>
    </w:p>
    <w:p>
      <w:r>
        <w:t>dagegen seit jeher – abgesehen von zwei kurzzeitigen Phasen vollständiger Arbeitsunfähigkeit – eine vollständige Arbeits fähigkeit besteht (vgl. Urk. 10/50 S. 6 ff. Ziff. 4.2, Ziff. 4.7-4.8; S. 35 f. Ziff. 7.4, Ziff. 8) , vermag demnach vollumfänglich zu überzeugen. Damit erfüllt das Gut - achten die Anforderungen an eine beweiskräftige Expertise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