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IV.2023.00544 vom 22. Dezember 2023</w:t>
      </w:r>
    </w:p>
    <w:p>
      <w:r>
        <w:t>ZH Sozialversicherungsgericht, 2023-12-22, DE</w:t>
      </w:r>
    </w:p>
    <w:p>
      <w:r>
        <w:rPr>
          <w:b/>
        </w:rPr>
        <w:t xml:space="preserve">Quelle: </w:t>
      </w:r>
      <w:r>
        <w:t>https://mcp.opencaselaw.ch/entscheid/zh_sozialversicherungsgericht_IV.2023.00544</w:t>
      </w:r>
    </w:p>
    <w:p>
      <w:r>
        <w:t>FR: ZH_SOZIALVERSICHERUNGSGERICHT IV.2023.00544 du 22 décembre 2023</w:t>
      </w:r>
    </w:p>
    <w:p>
      <w:r>
        <w:t>IT: ZH_SOZIALVERSICHERUNGSGERICHT IV.2023.00544 del 22 dicembre 2023</w:t>
      </w:r>
    </w:p>
    <w:p>
      <w:pPr>
        <w:pStyle w:val="Heading2"/>
      </w:pPr>
      <w:r>
        <w:t>Erwägungen</w:t>
      </w:r>
    </w:p>
    <w:p>
      <w:r>
        <w:rPr>
          <w:b/>
        </w:rPr>
        <w:t>E. 1</w:t>
      </w:r>
    </w:p>
    <w:p>
      <w:r>
        <w:t>X.___ , geboren 1959, meldete sich am 21. Mai 2021 unter Hinweis auf eine posttraumatische Belastungsstörung bei der Invalidenversicher ung zum Leistungsbezug an (Urk. 7/8). Die Sozialversicherungsanstalt des Kan tons Zürich, IV-Stelle, klärte die medizinische und erwerbliche Situation ab und verneinte nach durchgeführtem Vorbescheidverfahren (Urk. 7/37; Urk. 7/49 ) mit Verfügung vom 19. September 2023 einen Leistungsanspruch des Versicherten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w:t>
      </w:r>
    </w:p>
    <w:p>
      <w:r>
        <w:t>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 stellung bestehen, ist weiter zu ermitteln, soweit von zusätzlichen Abklärungs massnahmen noch neue wesentliche Erkenntnisse zu erwarten sind (Urteil des Bundesgerichts 8C_257/2018 vom 24. August 2018 E. 3.3.2 mit Hinweis).</w:t>
      </w:r>
    </w:p>
    <w:p>
      <w:r>
        <w:rPr>
          <w:b/>
        </w:rPr>
        <w:t>E. 1.5</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 zende Abklärungen vorzunehmen (BGE 142 V 58 E. 5.1; 139 V 225 E. 5.2; 135 V 465 E. 4.4 und E. 4.7).</w:t>
      </w:r>
    </w:p>
    <w:p>
      <w:r>
        <w:rPr>
          <w:b/>
        </w:rPr>
        <w:t>E. 2</w:t>
      </w:r>
    </w:p>
    <w:p>
      <w:r>
        <w:t>Der Versicherte erhob am19. Oktober 2023 Beschwerde gegen die Verfügung vom 19. September 2023 (Urk. 2) und beantragte, diese sei aufzuheben und es sei ihm eine ganze Rente zuzusprechen (Urk. 1 S. 1).</w:t>
      </w:r>
    </w:p>
    <w:p>
      <w:r>
        <w:t>Die IV-Stelle beantragte mit Beschwerdeantwort vom 28. November 2023 die Abweisung der Beschwerde (Urk. 6), was dem Beschwerdeführer mit Verfügung vom 29. November 2023 zur Kenntnis gebracht wurde (Urk. 8). Das Gericht zieht in Erwägung: 1.</w:t>
      </w:r>
    </w:p>
    <w:p>
      <w:r>
        <w:rPr>
          <w:b/>
        </w:rPr>
        <w:t>E. 2.1</w:t>
      </w:r>
    </w:p>
    <w:p>
      <w:r>
        <w:t>Die Beschwerdegegnerin führte in der angefochtenen Verfügung aus (Urk. 2), dass der Beschwerdeführer aufgrund psychischer Leiden in seiner Erwerbsfähigkeit eingeschränkt gewesen sei. Die Einschränkung stehe in Zusammenhang mit Schwierigkeiten aus dem persönlichen Umfeld. Solche Umstände und Faktoren aus dem persönlichen Umfeld würden die gesundheitliche Situation nicht regelmässig und für eine dauerhafte Zeit belasten . Sobald diese Umstände sich besserten und wegfielen , würden diese Faktoren auch wieder abklingen. Aus Sicht der Invalidenversicherung liege damit keine gesundheitliche Einschränkung vor, die eine langdauernde und wesentliche Erwerbsunfähigkeit begründe (S. 1).</w:t>
      </w:r>
    </w:p>
    <w:p>
      <w:r>
        <w:rPr>
          <w:b/>
        </w:rPr>
        <w:t>E. 2.2</w:t>
      </w:r>
    </w:p>
    <w:p>
      <w:r>
        <w:t>Demgegenüber stellte sich der Beschwerdeführer auf den Standpunkt (Urk. 1), dass er bereits in seiner Kindheit und Jugend wiederholt traumatisierenden Erlebnisse n ausgesetzt gewesen sei. Als Folge seiner Hafterlebnisse, der Folter und Flucht habe er eine chronische posttraumatische Belastungsstörung mit intru siven Erinnerungen, Vermeidungsverhalten und psychophysischem Hypera r ousal (Schlafstörungen, Schreckhaftigkeit, Konzentrationsstörungen) entwickelt. Es sei zu einem Rückfall aufgrund eines Arbeitsplatzwechsels in sehr beengten räum lichen Verhältnisse gekommen. Nach erneuter Traumatherapie und Besserung der Symptomatik sei es wegen einer Reihe von Todesfällen in der Familie wieder zu einer Zunahme der typischen posttraumatischen Symptome, insbesondere der intrusiven Erinnerungen und der Schlafstörungen gekommen. Heute liege weiter hin das Vollbild einer postt r aumatischen Belastungsstörung mit den typischen klinischen Symptomen vor (S. 4).</w:t>
      </w:r>
    </w:p>
    <w:p>
      <w:r>
        <w:t>Die Aktenlage mit den vorhandenen Berichte n diverser Fachärzte und dem von ihm eingeholten Bericht des Universitätsspitals Z.___</w:t>
      </w:r>
    </w:p>
    <w:p>
      <w:r>
        <w:t>sowie den Stellungnahmen von Prof.</w:t>
      </w:r>
    </w:p>
    <w:p>
      <w:r>
        <w:t>Dr.</w:t>
      </w:r>
    </w:p>
    <w:p>
      <w:r>
        <w:t>A.___ , Facharzt für Psychiatrie und Psychotherapie ,</w:t>
      </w:r>
    </w:p>
    <w:p>
      <w:r>
        <w:t>sei kongruent . Zusammengefasst liege beim Beschwerdeführer eine posttrau ma tische Belas tungs störung vor, welche bereits 2008 diagnostiziert worden sei. Eine längere psychiatrische Behandlung habe zunächst eine Stabilisierung erzielen können, jedoch sei es zu einer E xazerbation der PTBS trotz intensiver Psychotherapie gekommen . Vor diesem Hintergrund sei unbestritten, dass der Beschwerdeführer weder angepasst noch angestammt arbeitsfähig sei und mit überwiegender Wahr scheinlichkeit davon ausgegangen werden könne, dass bei ihm vor Erreichen des AHV-Alters keine wesentliche Verbesserung des Gesundheits zustands erfolgen werde, weshalb ihm eine ganze IV-Rente zuzusprechen sei (S.</w:t>
      </w:r>
    </w:p>
    <w:p>
      <w:r>
        <w:t>8-9).</w:t>
      </w:r>
    </w:p>
    <w:p>
      <w:r>
        <w:rPr>
          <w:b/>
        </w:rPr>
        <w:t>E. 3.1</w:t>
      </w:r>
    </w:p>
    <w:p>
      <w:r>
        <w:t>Im Bericht des Vertrauensarztes für die Pensionskasse B.___ vom 18. Mai 2022 (Urk. 7/23) hielt Dr. med. C.___ , Fachärztin für Allgemeine Innere Medizin, als Diagnose mit Auswirkung auf die Arbeitsfähigkeit eine post traumatische Belastungsstörung ICD-10: F43.1 mit wiederaufgeflammten Nach hall erinnerungen nach Todesfällen familiär bestehend seit Jahren</w:t>
      </w:r>
    </w:p>
    <w:p>
      <w:r>
        <w:t>fest (S. 2) . Der Beschwerdeführer sei seit 9. März 2022 zu 100 % krankgeschrieben. Er leide an Flashbacks, die in diesem Jahr schlimmer geworden seien (S. 3). Als objektive Befunde wurde n Traurigkeit, Gedankenkreisen und Hoffnungslosigkeit betreffend de n Arbeitsplatz festgehalten (S. 3). Es bestehe eine 100%ige Arbeitsunfähigkeit bezogen auf jede Tätigkeit (Urk.</w:t>
      </w:r>
    </w:p>
    <w:p>
      <w:r>
        <w:rPr>
          <w:b/>
        </w:rPr>
        <w:t>E. 3.2</w:t>
      </w:r>
    </w:p>
    <w:p>
      <w:r>
        <w:t>Prof. A.___ , Facharzt für Psychiatrie und Psychotherapie , führte in seinem Bericht vom 22. Juli 2022 aus (Urk. 7/27), dass der Beschwerdeführer vor längere r Zeit während mindestens fünf Jahren am Ambulatorium D.___ in der Klinik für Konsiliarpsychiatrie und Psychosomatik des Universitätsspitals E.___ in Behandlung gewesen sei . Er sei aus Sri Lanka geflohen, nachdem er dort aus politischen Gründen inhaftiert und gefoltert worden sei (S. 2). Befundet wurde, dass die affektive Schwingungsfähigkeit nach oben deutlich eingeschränkt sei .</w:t>
      </w:r>
    </w:p>
    <w:p>
      <w:r>
        <w:t>D ie Stimmung sei labil, bedrückt, ängstlich. Es beständen ausgeprägte Ein- und Durchschlafstörungen, der Appetit sei vermindert. Suizidgedanken seien bejaht worden. Seit einigen Wochen beständen wieder vermehrt ausgeprägte typische Flashbacks von ca. 30 Sekunden Dauer, er brauche bis zu einer Stunde, um sich wieder zu erholen (S. 3). Der Beschwerdeführer habe in den vergangenen eineinhalb Jahre n mit grossem Engagement versucht, die Arbeit als Koch in einer anderen Küche der Heilpädagogischen Schule wieder aufzunehmen. Aufgrund multipler Belastungen, sowohl am Arbeitsplatz als auch im Privatleben , sei die Reintegration aber leider nicht nachhaltig geglückt. Der Beschwerdeführer sei auf grund seiner psychischen Belastungen in seiner Leistungsfähigkeit enorm eingeschränkt und zwar in dem Masse, dass eine Wiederaufnahme einer Erwerbs tätigkeit nicht mehr realistisch erscheine (S. 4) .</w:t>
      </w:r>
    </w:p>
    <w:p>
      <w:r>
        <w:rPr>
          <w:b/>
        </w:rPr>
        <w:t>E. 3.3</w:t>
      </w:r>
    </w:p>
    <w:p>
      <w:r>
        <w:t>Dr. med .</w:t>
      </w:r>
    </w:p>
    <w:p>
      <w:r>
        <w:t>F.___ , Fachärztin für Allgemeine I nnere Medizin, vom regionalen ärzt lichen Dienst (RAD) hielt in ihrer Stellungnahme vom 26. August 2022 fest (Urk.</w:t>
      </w:r>
    </w:p>
    <w:p>
      <w:r>
        <w:t>7/35/3-4), dass auf die kongruente Aktenlage abgestellt werden könne. Demnach liege beim Beschwerdeführer seit etwa fünf Jahren eine posttrau matische Belastungsstörung vor . Durch die psychiatrische Behandlung habe zunächst eine Stabilisierung erreicht werden können. Durch mehrere Todesfälle sei es jedoch zu einer Exazerbation der PTBS gekommen. Trotz regelmässiger Psychotherapie von ein- bis zweimal wöchentlich und unterstützender medi kamentöser Therapie habe keine Besserung erreicht werden können. Prognostisch sei aufgrund des Verlaufs bis zum AHV-Alter von keiner wesentlichen Besserung des Gesundheitszustands auszugehen (S. 3). Die Arbeitsunfähigkeit betrage seit Mai 2022 100 %. D a sich die psychische Leistungseinschränkung in jeder Tätigkeit auswirke, könnte eine angepasste Tätigkeit die Arbeitsfähigkeit nicht steigern (S. 5)</w:t>
      </w:r>
    </w:p>
    <w:p>
      <w:r>
        <w:rPr>
          <w:b/>
        </w:rPr>
        <w:t>E. 3.4</w:t>
      </w:r>
    </w:p>
    <w:p>
      <w:r>
        <w:t>RAD-Ärztin Dr. med. G.___ , Fachärztin Psychiatrie und Psychotherapie , hielt demgegenüber in ihrer Stellungnahme vom 28. Dezember 2022 fest (Urk.</w:t>
      </w:r>
    </w:p>
    <w:p>
      <w:r>
        <w:t>7/35/5 7), dass der psychopathologische Befund mehr oder weniger unauf fällig sei bis auf die zwei bis drei Flashbacks pro Woche bei engen räumlichen Verhältnisse n . In de r Anamnese gebe es widersprüchliche Angaben, so dass nicht klar sei, ob der Beschwerdeführer der beschriebenen Gewalt tatsächlich ausgesetzt gewesen sei . Da zudem in den Arztberichten die ICD-10-Kriterien für eine posttraumatische Belastungsstörung nicht erfüllt seien, sei diese Diagnose nicht ausgewiesen. Es lägen andere, arbeitsplatzbezogene Probleme vor (S. 6).</w:t>
      </w:r>
    </w:p>
    <w:p>
      <w:r>
        <w:t>Ob früher tatsächlich eine posttraumatische Belastungsstörung vorgelegen habe, könne aktuell - ohne weitere Unterlagen - nicht mehr eruiert werden (S. 6). Aktuell seien vorwiegend psychosoziale Belastungsfaktoren und anderweitige Interessen beschrieben. Somit sei kein psychisch bedingter Gesundheitsschaden ausgewiesen (S. 7).</w:t>
      </w:r>
    </w:p>
    <w:p>
      <w:r>
        <w:rPr>
          <w:b/>
        </w:rPr>
        <w:t>E. 3.5</w:t>
      </w:r>
    </w:p>
    <w:p>
      <w:r>
        <w:t>Prof.</w:t>
      </w:r>
    </w:p>
    <w:p>
      <w:r>
        <w:t>A.___ führte in seiner Stellungnahme vom 8. April 2023 aus (Urk. 7/47), dass der Beschwerdefü h rer seit 13. November 2020 bei ihm in Behandlung sei. E r habe den Beschwerdeführer aber bereits vorher gekannt, als er über mehrere Jahre am Ambulatorium D.___ der Klinik für Psychiatrie und Psychotherapie des Universitätsspitals Z.___ behandelt worden sei. E r selber sei damals dort Klinik direktor gewesen. Er stellte die Diagnose einer posttraum a tisc he Belastungs störung (ICD-10: F34.1). D er Beschwerdeführer sei als junger Mann vor mehr als 40 Jahren aus Sri Lanka geflohen, nachdem er dort aus politischen Gründen inhaftiert gewesen und gefoltert worden sei. A ls Folge seiner Hafterlebnisse, der Folter und der Flucht habe er eine chronische posttraumatische Belastungs störung mit intrusiven Erinnerungen (v.a. häufige traumaspezifische Flashbacks, aber auch Alpträume), Vermeidungsverhalten (z.B. Meiden enger Räume) und psychophysiologischem Hyperarousal</w:t>
      </w:r>
    </w:p>
    <w:p>
      <w:r>
        <w:t>entwickelt (v.a. Schlafstörungen, Schreck haftig keit, Konzentrationsstörungen). Am Ambulatorium D.___ habe der Beschwerdeführer eine störungsspezifische Traumatherapie erhalten. Die S ymptome hätten sich dadurch wesentlich gebessert. 2020 sei es jedoch aufgrund eines erzwungenen Arbeitsplatzwechsels (viel beengter e Ver hält nisse in der Küche) zu einem schweren Rückfall gekommen, worauf der Beschwerdeführer ihm zu einer erneuten Traumatherapie zugewiesen worden sei. N ach</w:t>
      </w:r>
    </w:p>
    <w:p>
      <w:r>
        <w:t>erneuter Besserung der Symptomatik sei es 2022 aufgrund einer Reihe von Todesfällen in der Familie wieder zu einer Zunahme der typischen post trau matischen Symptome, insbesondere der intrusiven Erinnerungen und der Schlafstörungen gekommen. Heute liege weiterhin das Vollbild einer post trau matischen Belastungsstörung mit den typischen klinischen Symptomen vor. Aus seiner Sicht seien die erwähnten psychosozialen Belastungsfaktoren nicht als ursächlich für die Arbeitsunfähigkeit anzusehen. Vielmehr hätten die Belastungs faktoren zu einer Exazerbation der Symptome der posttraumatischen Belas tungs störung geführt. Der Beschwerdeführer sei aufgrund seiner posttrau matischen Belastungsstörung arbeitsunfähig (S. 1).</w:t>
      </w:r>
    </w:p>
    <w:p>
      <w:r>
        <w:t>Die Diagnose bestehe seit vielen Jahren und sei von mehreren Fachärzten für Psychiatrie und Psycho therapie bestätigt worden (S. 2).</w:t>
      </w:r>
    </w:p>
    <w:p>
      <w:r>
        <w:t>In Bezug auf die teilweise widersprüchlichen Angaben in der Anamnese führte Prof.</w:t>
      </w:r>
    </w:p>
    <w:p>
      <w:r>
        <w:t>A.___ weiter aus, dass bei schwer traumatisierten Patienten, insbe sondere bei Folter-Überlebende n , widersprüchliche Angaben sehr häufig zu beobachten seien. B eim Beschwerdeführer komme hinzu, dass die Erlebnisse teilweise 50 Jahre zurücklägen . Aus klinischer Perspektive seien die Schilder ungen jedoch schlüssig und überzeugend. Aus fachärztlicher Sicht bestehe kein Zweifel daran, dass der Beschwerdeführer in der Folge multipler und schwerer traumatischer Erfahrungen in der Kindheit, Jugend und im jungen Erwach senenalter eine posttraumatische Belastungsstörung entwickelt habe und bis heute daran leide. Es bestehe sowohl in der angestammten Tätigkeit als Koch wie auch in einer angepassten Tätigkeit keine Arbeitsfähigkeit (S. 2).</w:t>
      </w:r>
    </w:p>
    <w:p>
      <w:r>
        <w:rPr>
          <w:b/>
        </w:rPr>
        <w:t>E. 3.6</w:t>
      </w:r>
    </w:p>
    <w:p>
      <w:r>
        <w:t>Dem Verlaufsbericht von Prof.</w:t>
      </w:r>
    </w:p>
    <w:p>
      <w:r>
        <w:t>A.___ vom 5. Juni 2023 (Urk.</w:t>
      </w:r>
    </w:p>
    <w:p>
      <w:r>
        <w:rPr>
          <w:b/>
        </w:rPr>
        <w:t>E. 3.7</w:t>
      </w:r>
    </w:p>
    <w:p>
      <w:r>
        <w:t>RAD-Ärztin Dr. G.___ führte in ihrer Stellungnahme vom 19. Juli 2023 zum Arztbericht betreffend Erstgespräch im Universitätsspital E.___ vom 15. August 2008 aus (Urk.</w:t>
      </w:r>
    </w:p>
    <w:p>
      <w:r>
        <w:rPr>
          <w:b/>
        </w:rPr>
        <w:t>E. 3.8</w:t>
      </w:r>
    </w:p>
    <w:p>
      <w:r>
        <w:t>In der Stellungnahme vom 5. Oktober 2023 führte Prof.</w:t>
      </w:r>
    </w:p>
    <w:p>
      <w:r>
        <w:t>A.___ aus (Urk. 3), dass psychopathologische Befunde immer vorwiegend auf den Angaben des Patienten beruhten. Der Umstand, dass der Beschwerdeführer erst im Mai 2006 erstmals unter seinen t r aumatischen Erlebnissen zu leiden begann und eine posttraumatische Belastungsstörung entwickelte, sei keineswegs wenig glaubhaft, wie das Dr. G.___ behauptete, sondern durchaus plausibel. Dieses Phänomen sei wissenschaftlich gut untersucht und habe deshalb unter dem Begriff « delayed</w:t>
      </w:r>
    </w:p>
    <w:p>
      <w:r>
        <w:t>on s et PTSD» Eingang in die psychiatrische Klassifikation gefunden (S. 1). Beim Beschwerdeführer lägen zum jeweiligen Zeitpunkt die diagnostischen Kriterien einer PTBS vor. Es komme leider häufig vor, dass schwer traumatisierte Patienten wie der Beschwerdeführer mit einer posttraumatischen Belastungsstörung auch nach Jahrzehnten noch Flashbacks und Alpträume haben. Ein fragmentiertes Gedächtnis sei keineswegs ein Schutz gegen das Auftreten von Flashbacks und Alpträume n , sondern wenn schon ein Risikofaktor. Der Beschwerdeführer habe von seiner Behandlung am Ambulatorium D.___ enorm profitiert (S. 2). Er habe zwar weiterhin an Symptomen seiner chronischen posttraumatischen Belastungsstörung gelitten, sei aber nach der Behandlung wieder in der Lage gewesen zu arbeiten und auch sein Privatleben selbständig zu gestalten. Wie beschrieben, sei es dann 2020 zu einem schweren Rückfall gekommen. Chronische Erkrankungen verliefen sehr oft fluktuierend und Rückfälle seien eher die Regel als die Ausnahme (S. 3). 4. 4.1</w:t>
      </w:r>
    </w:p>
    <w:p>
      <w:r>
        <w:t>Streitig und zu prüfen ist, wie es sich mit dem Gesundheitszustand und der Arbeitsfähigkeit des Beschwerdeführers verhält.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In Bezug auf die Diagnose einer posttraumatischen Belastungsstörung hat die bundesgerichtliche Rechtsprechung festgehalten, dass bei diesem Krankheitsbild in Erinnerung zu rufen ist, dass bereits die Herleitung und Begründung der Diagnose besonderes Augenmerk bedürfen. Ohne hier auf die bei der PTBS bestehenden konzeptionellen Unterschiede zwischen ICD-10 und DSM-5 einzu gehen, gilt es hier zunächst das Belastungskriterium, mithin das auslösende Trauma in den Blick zu nehmen. Dieses ist nicht in erster Linie oder allein von der Gutachterperson selbst zu klären, aber von dieser zwingend zu referieren. Namentlich dort, wo es allein durch die subjektiven Angaben und Schilderungen der betroffenen Person belegt wird, lässt sich ein entsprechender Nachweis in aller Regel nicht ohne Weiteres erbringen. Nebst der ihrerseits für die Bejahung einer PTBS bedeutsamen Schwere des Belastungskriteriums erfordert die Latenz 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Im Schrifttum wird zudem etwa auf den ebenfalls zu beachtenden Aspekt verwiesen, dass ein nur gelegentliches Auftreten von Flashbacks oder Alpträumen nicht genügt, um eine PTBS zu begründen (BGE 142 V 342 E. 5.2.2 mit weiteren Hinweisen).</w:t>
      </w:r>
    </w:p>
    <w:p>
      <w:r>
        <w:t>Bei der Folgenabschätzung einer PTBS auf das Leis tungsvermögen bzw. die Arbeitsfähigkeit ist ein "konsistente r Nachweis" mittels "sorgfältiger Plausibilitätsprüfung" im Rahmen eines strukturierten Beweis ver fahrens unter Verwendung der Standardindikatoren notwendig (Urteil des Bundes gerichts 9C_548 vom 16. Januar 2020 E. 6.3.1 mit weiteren Hinweisen).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 4</w:t>
      </w:r>
    </w:p>
    <w:p>
      <w:r>
        <w:t>Vorliegend lässt sich aufgrund der aktenkundigen medizinischen Berichte eine abschliessende Beurteilung des Gesundheitszustands des Beschwerdeführers, insbe sondere</w:t>
      </w:r>
    </w:p>
    <w:p>
      <w:r>
        <w:t>in Bezug auf die PTBS und der daraus abgeleiteten Arbeitsfähigkeit</w:t>
      </w:r>
    </w:p>
    <w:p>
      <w:r>
        <w:t>nicht vornehmen .</w:t>
      </w:r>
    </w:p>
    <w:p>
      <w:r>
        <w:t>Zwar wurde vom behandelnden Psychiater Prof.</w:t>
      </w:r>
    </w:p>
    <w:p>
      <w:r>
        <w:t>A.___ ausführlich geschil dert, dass der Beschwerdeführer in seiner Jugend bzw. als junger Erwachsener wiederholt traumatischen Erlebnissen ausgesetzt war (Hafterlebnisse, Folter und Flucht , vgl. Urk.</w:t>
      </w:r>
    </w:p>
    <w:p>
      <w:r>
        <w:rPr>
          <w:b/>
        </w:rPr>
        <w:t>E. 7</w:t>
      </w:r>
    </w:p>
    <w:p>
      <w:r>
        <w:t>Zusammengefasst erweist sich der medizinische Sachverhalt für eine abschlies sende Beurteilung der vorliegenden Streitfrage als ungenügend abgeklärt, wes halb die angefochtene Verfügung vom 19. September 2023 (Urk. 2) aufzuheben und die Sache an die Beschwerdegegnerin zurückzuweisen ist, damit diese nach ergänzender Abklärung im Sinne der obigen Erwägungen eine neue Beurteilung vornehme und sodann über den Leistungsanspruch neu verfüge. 5. 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Bei diesem Verfahrensausgang steht dem durch eine Sozialarbeiter in der Pro Infirmis vertretenen Beschwerdeführer ausserdem eine Parteientschädigung zu. Diese wird ohne Rücksicht auf den Streitwert nach der Bedeutung der Streitsache, der Schwierigkeit des Prozesses und dem Mass des Obsiegens bemessen (§ 34 Abs. 3 des Gesetzes über das Sozialversicherungsgericht, GSVGer ). Nach Mass gabe dieser Kriterien erweist sich eine Parteientschädigung von Fr. 1’ 2 00.-- (inkl.</w:t>
      </w:r>
    </w:p>
    <w:p>
      <w:r>
        <w:t>Barauslagen und Mehrwertsteuer) als angemessen. Das Gericht erkennt: 1.</w:t>
      </w:r>
    </w:p>
    <w:p>
      <w:r>
        <w:t>Die Beschwerde wird in dem Sinne gutgeheissen, dass die angefochtene Verfügung vom 19. September 2023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 2 00.-- (inkl. Barauslagen und MWSt ) zu bezahlen. 4 .</w:t>
      </w:r>
    </w:p>
    <w:p>
      <w:r>
        <w:t>Zustellung gegen Empfangsschein an: - Pro Infirmis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