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IV.2023.00482 vom 24. November 2023</w:t>
      </w:r>
    </w:p>
    <w:p>
      <w:r>
        <w:t>ZH Sozialversicherungsgericht, 2023-11-24, DE</w:t>
      </w:r>
    </w:p>
    <w:p>
      <w:r>
        <w:rPr>
          <w:b/>
        </w:rPr>
        <w:t xml:space="preserve">Quelle: </w:t>
      </w:r>
      <w:r>
        <w:t>https://mcp.opencaselaw.ch/entscheid/zh_sozialversicherungsgericht_IV.2023.00482</w:t>
      </w:r>
    </w:p>
    <w:p>
      <w:r>
        <w:t>FR: ZH_SOZIALVERSICHERUNGSGERICHT IV.2023.00482 du 24 novembre 2023</w:t>
      </w:r>
    </w:p>
    <w:p>
      <w:r>
        <w:t>IT: ZH_SOZIALVERSICHERUNGSGERICHT IV.2023.00482 del 24 novembre 2023</w:t>
      </w:r>
    </w:p>
    <w:p>
      <w:pPr>
        <w:pStyle w:val="Heading2"/>
      </w:pPr>
      <w:r>
        <w:t>Erwägungen</w:t>
      </w:r>
    </w:p>
    <w:p>
      <w:r>
        <w:rPr>
          <w:b/>
        </w:rPr>
        <w:t>E. 1</w:t>
      </w:r>
    </w:p>
    <w:p>
      <w:r>
        <w:t>August 1996 eine halbe Rente der Invalidenversicherung bei einem Invaliditätsgrad von 53</w:t>
      </w:r>
    </w:p>
    <w:p>
      <w:r>
        <w:t>% und ab dem 1. März 2003 eine ganze Rente der Invalidenversicherung (Urk. 9/ 44, Urk. 9/54, Urk. 9/57 und Urk. 9/90 ). Mit Verfügung vom 15. Februar 2018 hob die IV-Stelle Schaffhausen die Rente des Versicherten bei einem Invaliditätsgrad von 15 % rückwirkend per 30. April 2016 auf (Urk. 9/215). Auf die vom Versicherten dagegen erhobene Beschwerde trat das Obergericht des Kantons Schaffhausens mit Verfügung vom 3. August 2018 nicht ein (Urk. 9/238).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 K S ÜB WE IV], gültig ab 1. Januar 2022 ).</w:t>
      </w:r>
    </w:p>
    <w:p>
      <w:r>
        <w:t>Die angefochtene Verfügung erging nach dem 1. Januar 2022 (Urk. 2) .</w:t>
      </w:r>
    </w:p>
    <w:p>
      <w:r>
        <w:t>Da sich der Beschwerdeführer unter Hinweis auf eine Verschlechterung seines Gesund heitszustandes ( nach Rentenaufhebung bei einem Invaliditätsgrad von 15 %; vgl. Ziff. 1 des vorstehend wiedergegebenen Sachverhalts sowie Urk. 9/215 und Urk. 9/294) mit Gesuch vom 17 . Dezember 2021 erneut bei der Invaliden versi cherung anmeldete und damit die Entstehung eines Rentenanspruchs frü hes tens sechs Monate nach der Anmeldung ( Art.</w:t>
      </w:r>
    </w:p>
    <w:p>
      <w:r>
        <w:t>29 Abs.</w:t>
      </w:r>
    </w:p>
    <w:p>
      <w:r>
        <w:t>1 IVG ) in Frage kommen kann (BGE 142 V 547 ) , sind die ab 1. Januar 2022 gültigen Rechtsvorschriften anwend bar.</w:t>
      </w:r>
    </w:p>
    <w:p>
      <w:r>
        <w:rPr>
          <w:b/>
        </w:rPr>
        <w:t>E. 1.2</w:t>
      </w:r>
    </w:p>
    <w:p>
      <w:r>
        <w:t>Gemäss Art. 87 Abs. 2 IVV muss mit einem Revisionsgesuch und gemäss Art. 87 Abs. 3 IVV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Verwaltung immer wieder mit gleichlautenden und nicht näher begründeten, mit hin keine Veränderung des Sachverhalts darlegenden Re ntengesuchen befassen muss (BGE 133 V 108 E. 5.3.1). Dasselbe gilt auch für Neuanmeldungen nach einer revisionsweisen Aufhebung einer zuvor ausgerichteten unbefristeten Rente (vgl. etwa Urteile des Sozialversicherungsgerichts des Kantons Zürich IV.2004.00234 vom 21. Juni 2005 E.</w:t>
      </w:r>
    </w:p>
    <w:p>
      <w:r>
        <w:rPr>
          <w:b/>
        </w:rPr>
        <w:t>E. 1.3</w:t>
      </w:r>
    </w:p>
    <w:p>
      <w:r>
        <w:t>Noch während des laufenden Beschwerdeverfahrens am hiesigen Gericht stellte der Versicherte unter Hinweis auf einen im Oktober 2021 erlittenen Myokard infarkt (akuter anteriorer NSTEMI; Urk. 9/305) am 17. Dezember 2021 (Eingangs datum bei der SVA Schaffhausen, welche sich für nicht zuständig erachtete und die Dokumente der IV-Stelle Zürich überwies) ein Zusatzgesuch (Urk. 9/306 ; vgl. auch Urk. 9/308 und Urk. 9/310 ) . Die IV-Stelle Zürich kündigte eine Prüfung des Gesuchs nach Erhalt des Gerichtsurteils an (Urk. 9/311). Das Urteil erging am 5. April 2022 (vgl. vorstehende Ziff. 1.2). Nach durchgeführtem Vorbescheid verfahren (Vorbescheid vom 17. Februar 2023 [Urk. 9/316]; Einwand vom 16. März 2023 [Urk. 9/32 9 ] mit ergänzender Begründung vom 2. Mai 2023 [Urk. 9/333]) trat sie auf d ie Neuanmeldung mit Verfügung vom 9. August 2023 nicht ein (Urk. 2 = Urk. 9/335).</w:t>
      </w:r>
    </w:p>
    <w:p>
      <w:r>
        <w:rPr>
          <w:b/>
        </w:rPr>
        <w:t>E. 2</w:t>
      </w:r>
    </w:p>
    <w:p>
      <w:r>
        <w:t>und IV.2006.00491 vom 18.</w:t>
      </w:r>
    </w:p>
    <w:p>
      <w:r>
        <w:t>Dezember 2007 E.</w:t>
      </w:r>
    </w:p>
    <w:p>
      <w:r>
        <w:t>1.4).</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 erheblichen Sachumstands wenigstens gewisse Anhaltspunkte bestehen, auch wenn durchaus noch mit der Möglichkeit zu rechnen ist, bei eingehender Abklä 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 desgerichts 8C_531/2022 vom 23. August 2023 E. 3.2.2 und 9C_57/2021 vom 8. Juli 2021 E. 4.2, je mit Hinweisen ).</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2.1</w:t>
      </w:r>
    </w:p>
    <w:p>
      <w:r>
        <w:t>Die Beschwerdegegnerin trat auf das Neuanmeldungsgesuch des Beschwerde führers nicht ein, da gesamthaft eine kurzfristige Verschlechterung des Gesund heitszustandes bei bekannter koronarer Gefässerkrankung vorliege und die Beschwerden erfolgreich hätten behandelt werden können. Eine andauernde oder höhergradige Arbeitsunfähigkeit als bisher in einer angepassten Tätigkeit sei damit nicht glaubhaft dargetan (Urk. 2) .</w:t>
      </w:r>
    </w:p>
    <w:p>
      <w:r>
        <w:t>Es sei zu verhindern, dass sich die Ver waltung immer wieder mit gleichlautenden und nicht näher begründeten Renten gesuchen befassen müsse und es sei für die Glaubhaftmachung des rechtserheb lichen Sachverhalts ein höherer Massstab anzusetzen, wenn zwischen der Rentenabweisung und der Neuanmeldung nur ein kurzer Zeitraum vergangen ist (Urk. 8).</w:t>
      </w:r>
    </w:p>
    <w:p>
      <w:r>
        <w:rPr>
          <w:b/>
        </w:rPr>
        <w:t>E. 2.2</w:t>
      </w:r>
    </w:p>
    <w:p>
      <w:r>
        <w:t>Der Beschwerdeführer machte demgegenüber im Wesentlichen geltend, es liege seit dem Myokardinfarkt vom Oktober 2021 eine schwer eingeschränkte Pumpfunktion des linken Ventrikels des Herzens vor. Am 14. März 2023 habe er zudem erneut einen Myokardinfarkt erlitten, bereits den vierten (Urk. 1).</w:t>
      </w:r>
    </w:p>
    <w:p>
      <w:r>
        <w:rPr>
          <w:b/>
        </w:rPr>
        <w:t>E. 3</w:t>
      </w:r>
    </w:p>
    <w:p>
      <w:r>
        <w:t>RAD-Ärztin Dr.</w:t>
      </w:r>
    </w:p>
    <w:p>
      <w:r>
        <w:t>B.___ hielt in ihrer Stellungnahme vom 8. August 2023 fest, der Beschwerdeführer habe am 15. März 2023 einen erneuten nicht-transmuralen Myokardinfarkt (NSTEMI) erlitten. Therapeutisch sei die Aufdehnung eines Sei tenaste s der linken Kranzarterie mit gutem postinterventionellem Ergebnis erfolgt. Die Herzfunktion sei unverändert zum MRI</w:t>
      </w:r>
    </w:p>
    <w:p>
      <w:r>
        <w:t>01/2022 mittelgradig (EF 35 %) eingeschränkt. Bei unkompliziertem Verlauf sei die Entlassung beschwerdefrei am nächsten Tag nach Hause erfolgt. Eine volle Arbeitsun fähigkeit sei vom 15. März bis 24. März 2023 ausgewiesen. Gesamthaft liege eine kurzfristige Verschlechterung des Gesundheitszustandes bei bekannter koronarer 3-Gefässerkrankung vor, die interventionell erfolgreich habe behandelt werden können. Eine andauernde oder höhergradige Arbeitsunfähigkeit als bisher in einer angepassten Tätigkeit sei damit nicht begründet (Urk. 9/334/3).</w:t>
      </w:r>
    </w:p>
    <w:p>
      <w:r>
        <w:rPr>
          <w:b/>
        </w:rPr>
        <w:t>E. 3.1</w:t>
      </w:r>
    </w:p>
    <w:p>
      <w:r>
        <w:t>Das hiesige Gericht entschied in seinem rechtskräftigen Urteil vom 5. April 2022 (Urk. 9/312) darüber, ob die Beschwerdegegnerin einen Anspruch des Beschwer deführers nach dessen Neuanmeldungsgesuch vom 2. Dezember 2019 zu Recht abgewiesen hatte. Dazu hatte es zu beurteilen, ob sich der Gesundheitszustand des Beschwerdeführers seit Erlass der Verfügung vom 15. Februar 2018 bis zum Erlass der Verfügung vom 22. März 2021 in rentenanspruchsrelevanter Weise verschlechtert hatte (Urk. 9/312 E. 3.2). Das Gericht verwies in seinem Urteil vom 5. April 2022 (Urk. 9/312 E. 3.2 ) auf das polydisziplinäre (internistische, rheumatologische, neuropsychologische und psychiatrische) Gutachten des Zentrums Y.___ vom 24.</w:t>
      </w:r>
    </w:p>
    <w:p>
      <w:r>
        <w:t>Juni 2016 (Urk.</w:t>
      </w:r>
    </w:p>
    <w:p>
      <w:r>
        <w:t>9/163) , auf welchem die rentenablehnende Verfügung vom 15. Februar 2018 in medizinischer Hinsicht im Wesentlichen basierte . Gemäss Gutachten bestand i n kardiologischer Hinsicht eine koronare 2-Ast-Erkrankung mit Status nach postero -lateralem Myokardinfarkt, RCX- und RIVA- Stenting , wobei eine kompensierte Situation vorlag . Echokardiografisch wurde eine Hypo-Akinesie postero -lateral mit leicht eingeschränkter systolischer Funktion des linken Ventrikels (LVEF biplan nach Simpson 48 %) nachgewiesen . Aufgrund dieser leicht eingeschränkten LVEF und der leicht eingeschränkte n Leistung auf dem Fahrradergometer (120</w:t>
      </w:r>
    </w:p>
    <w:p>
      <w:r>
        <w:t>W, 73 % Soll) war dem Beschwerdeführer bloss eine leichte bis mittelschwere Tätigkeit zumutbar (Urk. 9/163/77 f.). Mit der Neuanmeldung vom 2. Dezember 20 19 (Urk. 9/273)</w:t>
      </w:r>
    </w:p>
    <w:p>
      <w:r>
        <w:t>legte der Beschwer deführer neue Berichte</w:t>
      </w:r>
    </w:p>
    <w:p>
      <w:r>
        <w:t>auf (Urk. 9/312 E. 3.3) : Die Ärzte des Kantonsspitals Z.___</w:t>
      </w:r>
    </w:p>
    <w:p>
      <w:r>
        <w:t>diagnostizierten in ihrem Bericht vom 9. August 2019 (Urk. 9/279/7) unter anderem eine koronare 3-Gefässerkrankung mit aktuell (06.08.2019) akuter STEMI der Hinterwand, und hielten fest, echokardiographisch habe sich eine Hypokinesie</w:t>
      </w:r>
    </w:p>
    <w:p>
      <w:r>
        <w:t>inferolateral mit noch erhaltener systolischer LV Pumpfunktion ohne Zeichen der Herzinsuffizienz (EF 55 %) gezeigt. Der Patient habe am 8. August 2019 in gutem Allgemeinzustand nach Hause entlassen werden können. Die Ärzte des Universitären Herzzentrums des Universitätsspitals A.___</w:t>
      </w:r>
    </w:p>
    <w:p>
      <w:r>
        <w:t>führten in ihrem Bericht vom 29. August 2019 sodann aus, der Versicherte sei am 28. Au gust 2019 zur invasiven Therapie der residuellen RCX/RIVA-Stenosen bei bekannter koronarer Dreigefässerkrankung eingetreten. Bei Eintritt habe er sich kardiopulmonal kompensiert und hämodynamisch stabil präsentiert. Der post interventionelle Verlauf habe sich komplikationslos gestaltet und der Patient sei beschwerdefrei verblieben. Elektrokardiographisch hätten sich keine dynami schen Veränderungen oder neuen Rhythmusstörungen gezeigt. Der Patient sei am 29. August 2019 in gutem Allgemeinzustand wieder nach Hause entlassen worden (Urk. 9/272/4 f.). Die</w:t>
      </w:r>
    </w:p>
    <w:p>
      <w:r>
        <w:t>Ärztin des Regionalen Ärztlichen Dienstes (RAD), Dr. med. B.___ , Fachärztin FMH für Allgemeine Innere Medizin ,</w:t>
      </w:r>
    </w:p>
    <w:p>
      <w:r>
        <w:t>ging davon aus, dass nach dem Herzinfarkt im August 2019 zunächst von einer vollen Arbeitsunfähigkeit für jegliche Tätigkeiten ausgegangen werden könne, spätestens aber nach 6</w:t>
      </w:r>
    </w:p>
    <w:p>
      <w:r>
        <w:t>Monaten keine höhergradige oder andauernde Arbeitsunfähigkeit mehr begründet und ent sprechend eine Verschlechterung des Gesundheitszustands mit dauerhafter Aus wirkung auf die Arbeitsfähigkeit nicht ausgewiesen sei (Stellungnahme vom 4. Februar 2021) . Dies erachtete das Gericht</w:t>
      </w:r>
    </w:p>
    <w:p>
      <w:r>
        <w:t>als nachvollziehbar (Urk. 9/312 E. 4.1).</w:t>
      </w:r>
    </w:p>
    <w:p>
      <w:r>
        <w:rPr>
          <w:b/>
        </w:rPr>
        <w:t>E. 3.2.1</w:t>
      </w:r>
    </w:p>
    <w:p>
      <w:r>
        <w:t>) nicht eingetreten ist, aufzuheben.</w:t>
      </w:r>
    </w:p>
    <w:p>
      <w:r>
        <w:rPr>
          <w:b/>
        </w:rPr>
        <w:t>E. 3.2.2</w:t>
      </w:r>
    </w:p>
    <w:p>
      <w:r>
        <w:t>Der Hausarzt des Beschwerdeführers, Dr. med. E.___ , Facharzt für Allgemeine Innere Medizin , hielt in seinem «Wiedererwägungsgesuch» vom 18. No vember 2021, welches vom Beschwerdeführer mitunterzeichnet wurde, fest, aufgrund des Myokardinfarkts vom 16. Oktober 2021 resultiere eine stark einge schränkte globale Herzfunktion mit einer EF von lediglich 35 %. Aufgrund dieser neu diagnostizierten Herzinsuffizienz bei schwerer kardialer Anamnese sei eine Wiedereingliederung in den Arbeitsprozess unrealistisch. Er bitte daher um eine Neuevaluation des Invaliditätsgrades (Urk. 9/308).</w:t>
      </w:r>
    </w:p>
    <w:p>
      <w:r>
        <w:rPr>
          <w:b/>
        </w:rPr>
        <w:t>E. 4.1</w:t>
      </w:r>
    </w:p>
    <w:p>
      <w:r>
        <w:t>Im Vergleich zum Gesundheitszustand, wie er sich aufgrund der Aktenlage im Zeitpunkt der ablehnenden Verfügung der Beschwerdegegnerin vom 22.</w:t>
      </w:r>
    </w:p>
    <w:p>
      <w:r>
        <w:t>März 2021 präsentierte, ist eine veränderte Befundlage ausgewiesen . Die systolische Funktion des linken Ventrikels lag bei der letzten Anspruchsprüfung bei einer Ejektionsfraktion (EF) von 55 % (Urk. 9/312 E. 4.1 S. 12 , E. 3.1 ). Seit dem Myokardinfarkt (in casu : NSTEMI) vom 16.</w:t>
      </w:r>
    </w:p>
    <w:p>
      <w:r>
        <w:t>Oktober 2021 , welcher noch nicht Gegenstand der gerichtlichen Überprüfung war , persistiert eine mittelgradig eingeschränkte systolische Funktion des linken Ventrikels des Herzens bei einer EF</w:t>
      </w:r>
    </w:p>
    <w:p>
      <w:r>
        <w:t>von 3</w:t>
      </w:r>
    </w:p>
    <w:p>
      <w:r>
        <w:rPr>
          <w:b/>
        </w:rPr>
        <w:t>E. 4.2</w:t>
      </w:r>
    </w:p>
    <w:p>
      <w:r>
        <w:t>Nach dem Gesagten ist die angefochtene Verfügung vom 9. August 2023, mit welche r die Beschwerdegegnerin auf die Neuanmeldung des Beschwerdeführers vom 17. Dezember 2021 ( vgl. E.</w:t>
      </w:r>
    </w:p>
    <w:p>
      <w:r>
        <w:rPr>
          <w:b/>
        </w:rPr>
        <w:t>E. 5</w:t>
      </w:r>
    </w:p>
    <w:p>
      <w:r>
        <w:t>%. Wenn</w:t>
      </w:r>
    </w:p>
    <w:p>
      <w:r>
        <w:t>die RAD-Ärztin e ine unveränderte Herzfunktion im Vergleich zum MRI 01/2022 unterstellt , beruft sie sich somit auf eine Vergleichsbasis , welche nicht herangezogen werden darf; das MRI vom Januar 2022 wurde erst nach dem Myokardinfarkt vom 16. Oktober 2021, welcher Anlass zur hier zu beurteilenden Neuanmeldung gab , angefertigt. Damit kann auf die RAD-Beurteilung nicht abgestellt werden . A ufgrund des ausgewiesenen veränderten Befunds, welcher aus Sich t des Haus arztes di e Leistungsfähigkeit des Beschwerdeführers deutlich einschränken soll (E. 3.2.2), bestehen zumindest Anhaltspunkte dafür, dass sich der Invaliditätsgrad verändert haben könnte , zumal eine gegenteilige fachärztliche Einschätzung fehlt. Damit ist den herabgesetzten Anforderungen der Glaubhaftmachung Genüge getan (vgl. E. 1.2) , und es r echtfertigt</w:t>
      </w:r>
    </w:p>
    <w:p>
      <w:r>
        <w:t>sich – entgegen der Ansicht der Beschwerdegegnerin (vgl. Urk. 8) – nicht, an die Glaubhaftmachung einen höheren Massstab anzu setzen , bloss weil zwischen der Rentenabweisung und der Neu anmeldung nur kurze Zeit verstrichen ist .</w:t>
      </w:r>
    </w:p>
    <w:p>
      <w:r>
        <w:rPr>
          <w:b/>
        </w:rPr>
        <w:t>E. 5.1</w:t>
      </w:r>
    </w:p>
    <w:p>
      <w:r>
        <w:t>Der Hausarzt des Beschwerdeführers führte in seinem Wiedererwägungsgesuch vom 18. November 2021 und damit noch vor Eingang des Neuanmeldungs gesuchs bei der SVA Schaffhausen die im Rubrum aufgeführte Adresse des Beschwerdeführers i m Kanton Schaffhausen auf (Urk. 9/308). Es ist daher frag lich, ob der Beschwerdeführer zum Zeitpunkt der Neuanmeldung im Kanton Zürich Wohnsitz hatte und ob die IV-Stelle Zürich damit für die Beurteilung des Neuanmeldungsgesuchs zuständig war . Gemäss Art. 55 IVG in Verbindung mit Art. 40 Abs. 1 lit . a IVV ist die jenige IV-Stelle zuständig, in deren Kantonsgebiet die versicherte Person im Zeitpunkt der Anmeldung ihren Wohnsitz hat. Die einmal begründete Zuständigkeit der IV-Stelle bleibt unter Vorbehalt der Absätze 2 bis –2 quater im Verlaufe des Verfahrens erhalten (Art. 40 Abs. 3 IVV). Die Verfügung einer örtlich unzuständigen IV-Stelle ist in der Regel jedoch nicht nichtig, sondern bloss anfechtbar. Die kantonalen Gerichte haben ihre Zustän digkeit und diejenige ihrer Vorinstanzen zwar von Amtes wegen zu prüfen. Indessen kann aus prozessökonomischen Gründen von der Aufhebung der ange fochtenen Verfügung und der Überweisung an die zuständige Behörde unter der Voraussetzung abgesehen werden, dass einerseits die Unzuständigkeit nicht gerügt wird und andererseits aufgrund der gegebenen Aktenlage in der Sache entschieden werden kann (Meyer/Reichmuth, Rechtsprechung des Bundesgerichts zum Bundesgesetz über die Invalidenversicherung IVG, 4. Aufl., Zürich/Basel/Genf 2023, N. 2 zu Art. 55). Da d ie Unzuständigkeit der IV-Stelle Zürich nicht gerügt wurde und sich auf grund der Aktenlage ohne Weiteres ergibt , dass der Nichteintretensentscheid</w:t>
      </w:r>
    </w:p>
    <w:p>
      <w:r>
        <w:t>bereits deshalb aufzuheben ist, weil auf die RAD-Beurteilung vom 8. August 2023 nicht abgestellt werden kann und die Anforderungen an die Glaubhaftmachung genügen, erübrigt es sich, im vorliegenden Verfahren Abklärungen zur örtlichen Zuständigkeit der Beschwerdegegnerin zu tätigen und den angefochtenen Ent scheid allenfalls mit der Begründung der fehlenden örtlichen Zuständigkeit auf zuheben.</w:t>
      </w:r>
    </w:p>
    <w:p>
      <w:r>
        <w:rPr>
          <w:b/>
        </w:rPr>
        <w:t>E. 5.2</w:t>
      </w:r>
    </w:p>
    <w:p>
      <w:r>
        <w:t>Die Sache ist daher an die Beschwerdegegnerin zurückzuweisen, damit sie nach vorgängiger Prüfung ihre r Zuständigkeit das Neuanmeldungsgesuch materiell prüfe und hernach über den Leistungsanspruch des Beschwerdeführers neu verfüge beziehungsweise die Sache an die zuständige IV-Stelle überweise .</w:t>
      </w:r>
    </w:p>
    <w:p>
      <w:r>
        <w:rPr>
          <w:b/>
        </w:rPr>
        <w:t>E. 6</w:t>
      </w:r>
    </w:p>
    <w:p>
      <w:r>
        <w:t>Nach dem Gesagten ist d ie Beschwerde, soweit auf sie einzutreten ist (vgl. E. 1.3) , in dem Sinne gut zu heissen, dass die angefochtene Verfügung vom 9. August 2023 auf zuheben und die Sache an die Sozialversicherungsanstalt des Kantons Zürich, IV-Stelle, zurück zuweisen ist , damit diese, nach erfolgter Abklärung im Sinne der Erwägungen (E. 5.2) , über den Leistungsanspruch des Beschwerde führers verfüge oder die Sache an die zuständige IV-Stelle überweise.</w:t>
      </w:r>
    </w:p>
    <w:p>
      <w:r>
        <w:rPr>
          <w:b/>
        </w:rPr>
        <w:t>E. 7</w:t>
      </w:r>
    </w:p>
    <w:p>
      <w:r>
        <w:t>.3</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der Verordnung über die Gebühren, Kosten und Entschädi gungen vor dem Sozialversicherungsgericht ( GebV</w:t>
      </w:r>
    </w:p>
    <w:p>
      <w:r>
        <w:t>SVGer ) den Zeitaufwand und die Barauslagen. Ausgangsgemäss ist dem anwaltlich vertretenen Beschwerdeführer eine Prozess entschädigung zuzusprechen, welche auf Fr. 1’700 .-- (inkl. Barauslagen und MWSt ) festzusetzen und der Beschwerdegegnerin aufzuerlegen ist. Das Gericht erkennt: 1.</w:t>
      </w:r>
    </w:p>
    <w:p>
      <w:r>
        <w:t>Die Beschwerde wird, soweit auf sie ein getreten wird , in dem Sinne gutgeheissen , dass die angefochtene Verfügung vom 9. August 2023 aufgehoben und die Sache an die Sozialversicherungsanstalt des Kantons Zürich, IV-Stelle, zurückgewiesen wird, damit diese nach erfolgter Abklärung im Sinne der Erwägungen</w:t>
      </w:r>
    </w:p>
    <w:p>
      <w:r>
        <w:t>über den Leistungsanspruch des Beschwerdeführers</w:t>
      </w:r>
    </w:p>
    <w:p>
      <w:r>
        <w:t>verfüge oder die Sache an die zuständige IV-Stelle überweise. 2.</w:t>
      </w:r>
    </w:p>
    <w:p>
      <w:r>
        <w:t>Die Gerichtskosten von Fr. 500 .-- werden der Beschwerdegegnerin auferlegt.</w:t>
      </w:r>
    </w:p>
    <w:p>
      <w:r>
        <w:t>Rechnung und Einzahlungsschein werden der Kostenpflichtigen nach Eintritt der Rechtskraft zugestellt. 3.</w:t>
      </w:r>
    </w:p>
    <w:p>
      <w:r>
        <w:t>Die Beschwerdegegnerin wird verpflichtet, dem Beschwerdeführer eine Parteient schädigung von Fr. 1’700 .-- (inkl. Barauslagen und MWST) zu bezahlen. 4.</w:t>
      </w:r>
    </w:p>
    <w:p>
      <w:r>
        <w:t>Zustellung gegen Empfangsschein an: - Rechtsanwalt Michael Stampfli unter Beilage des Doppels von Urk. 8 -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