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IV.2023.00473 vom 15. Dezember 2023</w:t>
      </w:r>
    </w:p>
    <w:p>
      <w:r>
        <w:t>ZH Sozialversicherungsgericht, 2023-12-15, DE</w:t>
      </w:r>
    </w:p>
    <w:p>
      <w:r>
        <w:rPr>
          <w:b/>
        </w:rPr>
        <w:t xml:space="preserve">Quelle: </w:t>
      </w:r>
      <w:r>
        <w:t>https://mcp.opencaselaw.ch/entscheid/zh_sozialversicherungsgericht_IV.2023.00473</w:t>
      </w:r>
    </w:p>
    <w:p>
      <w:r>
        <w:t>FR: ZH_SOZIALVERSICHERUNGSGERICHT IV.2023.00473 du 15 décembre 2023</w:t>
      </w:r>
    </w:p>
    <w:p>
      <w:r>
        <w:t>IT: ZH_SOZIALVERSICHERUNGSGERICHT IV.2023.00473 del 15 dicembre 2023</w:t>
      </w:r>
    </w:p>
    <w:p>
      <w:pPr>
        <w:pStyle w:val="Heading2"/>
      </w:pPr>
      <w:r>
        <w:t>Erwägungen</w:t>
      </w:r>
    </w:p>
    <w:p>
      <w:r>
        <w:rPr>
          <w:b/>
        </w:rPr>
        <w:t>E. 1</w:t>
      </w:r>
    </w:p>
    <w:p>
      <w:r>
        <w:t>August 2011 zu (Urk. 7/78).</w:t>
      </w:r>
    </w:p>
    <w:p>
      <w:r>
        <w:t>Im April 2018 trat die Versicherte eine Arbeitsstelle als Verkaufsgeschäfts-Mitarbeiterin in der Y.___</w:t>
      </w:r>
    </w:p>
    <w:p>
      <w:r>
        <w:t>GmbH in St. Gallen an (Urk. 7/121/1-5). Mit Verfügung vom 11. Juli 2019 (Urk. 7/136 , 7/134 [Begründung steil] ) wurde die bisherige Invalidenre n te bei eine m Invalidität s grad von 58 % ab 1. September 2019 auf eine halbe Invalidenrente herabgesetzt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2022. Da die Erhöhung</w:t>
      </w:r>
    </w:p>
    <w:p>
      <w:r>
        <w:t>der laufenden halben Invalidenrente vorliegend frühestens ab August 2022 in Betracht fällt (Art. 88 Abs. 1 lit . a IVV) , sind die ab 1. Januar 2022 gültigen Rechtsvorschriften anwendbar</w:t>
      </w:r>
    </w:p>
    <w:p>
      <w:r>
        <w:t>( vgl. zur Revision von Renten der Gruppe «Main stream» [Jahrgänge 1967-1991]: Rz . 2004 des Kreisschreibens des Bundesamtes für Sozialversicherungen zu den Übergangsbestimmungen zur Einführung des linearen Rentensystems [KS ÜB WE IV], gültig ab 1. Januar 2022)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Verwaltung immer wieder mit gleichlautenden und nicht näher begründeten, mit hin keine Veränderung des Sachverhalts darlegenden Rentengesuchen befassen muss (BGE 133 V 108 E. 5.3.1). Dies gilt auch für eine erneute Anmeldung nach einer vorangegangenen, aber befristeten Rentenzusprache (BGE 133 V 263 E. 6.1).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w:t>
      </w:r>
    </w:p>
    <w:p>
      <w:r>
        <w:rPr>
          <w:b/>
        </w:rPr>
        <w:t>E. 1.4</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 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 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109 V 108 E. 2b; Urteile des Bundesgerichts 8C_531/2022 vom 23. August 2023 E. 3.2.2 und 9C_57/2021 vom 8. Juli 2021 E. 4.2, je mit Hinweisen ).</w:t>
      </w:r>
    </w:p>
    <w:p>
      <w:r>
        <w:rPr>
          <w:b/>
        </w:rPr>
        <w:t>E. 2</w:t>
      </w:r>
    </w:p>
    <w:p>
      <w:r>
        <w:t>Gegen die Verfügung vom 11. Juli 2023 (Urk. 2) erhob die Versicherte am 13.</w:t>
      </w:r>
    </w:p>
    <w:p>
      <w:r>
        <w:t>September 2023 Beschwerde</w:t>
      </w:r>
    </w:p>
    <w:p>
      <w:r>
        <w:t>und beantragte, diese sei aufzuheben und die Beschwerdegegnerin sei zu verpflichten, auf das Revisionsgesuch einzutreten und die erforderlichen Abklärungen zu tätigen (Urk. 1 S. 2). Mit Beschwerdeantwort vom 18. Oktober 2023 (Urk. 6) schloss die Beschwerdegegnerin auf Abweisung der Beschwerde, was der Beschwerdeführerin mit Gerichtsverfügung vom 19.</w:t>
      </w:r>
    </w:p>
    <w:p>
      <w:r>
        <w:t>Oktober 2023 (Urk. 8) zur Kenntnis gebracht wurde. Mit Eingabe vom 23.</w:t>
      </w:r>
    </w:p>
    <w:p>
      <w:r>
        <w:t>Oktober 2023 reichte die Beschwerdeführerin einen ärztlichen Bericht der Integrierten Psychiatrie Z.___ vom 8. September 2023 ein (Urk. 9 und Urk. 10), wovon der Beschwerdegegnerin am 26. Oktober 2023 Kenntnis gegeben wurde (Urk. 11). Das Gericht zieht in Erwägung: 1.</w:t>
      </w:r>
    </w:p>
    <w:p>
      <w:r>
        <w:rPr>
          <w:b/>
        </w:rPr>
        <w:t>E. 2.1</w:t>
      </w:r>
    </w:p>
    <w:p>
      <w:r>
        <w:t>Die Beschwerdegegnerin führte in der angefochtenen Verfügung aus (Urk. 2), dass es sich um eine vorübergehende Verschlechterung handle. Es sei ih r bekannt, dass die Beschwerdeführerin in stationärer Behandlung gewesen sei. E s seien jedoch keine weiteren medizinischen Berichte der Nachbehandler eingereicht worden (S. 1). Der Beschwerdeführerin sei eine Nachfrist für die</w:t>
      </w:r>
    </w:p>
    <w:p>
      <w:r>
        <w:t>Einreichung medizinischer Bericht e gewährt worden. Die Beschwerdeführerin habe mitgeteilt, dass sie seit dem A ustritt aus der Integrierten Psychiatrie Z.___ am 1. März 2023 auf intensiver Suche nach einem neuen Psychiater sei. Das Gesuch der Beschwerdeführerin sei im August 2022 ein gereicht worden. Sie sei weiterhin nicht in regelmässiger psychiatrischer Behandlung. Es sei nicht nachvollziehbar, dass bis heute keine fachärztliche Behandlung stattfinde. Der Leidensdruck könne insofern nicht dermassen ausge prägt sein. Die Beschwerdeführerin beziehe eine halbe Rente. Bisher sei davon ausgegangen worden , dass eine Restarbeitsfähigkeit in einer angepassten Tätig keit von 50 % vorliege. Die Beschwerdeführerin besuche die Tagesklinik von 09:00 bis 11:00 Uhr. Die Verwertung der Restarbeitsfähigkeit sei somit zumutbar (S. 2) .</w:t>
      </w:r>
    </w:p>
    <w:p>
      <w:r>
        <w:rPr>
          <w:b/>
        </w:rPr>
        <w:t>E. 2.2</w:t>
      </w:r>
    </w:p>
    <w:p>
      <w:r>
        <w:t>Demgegenüber stellte sich die Beschwerdeführerin auf den Standpunkt (Urk. 1), dass es ihr von September 2015 bis Sommer 2021 verhältnismässig gut gegangen sei, sie sei für ihre Verhältnisse einigermassen stabil gewesen. Danach sei eine massive Verschlechterung der gesundheitlichen Situation eingetreten mit wieder holten stationären Klinikaufenthalten sowie monatelangen teilstationären Thera pien. Wenn nach einer sechsjährigen, relativ stabilen Phase, während welcher das Arbeitspensum kontinuierlich leicht gesteigert worden sei, diverse mehrmonatige Klinikaufenthalte folgten, sei die wesentliche Verschlechterung des Gesundheits zustands rechtsgenüglich glaubhaft gemacht. Sie habe die Beschwerdegegnerin mit diversen echtzeitlichen Arztberichte n bedient. Diverse massive psychische Krisen seien aktenkundig. Ihre Tätigkeit in der Y.___</w:t>
      </w:r>
    </w:p>
    <w:p>
      <w:r>
        <w:t>habe sie aufgeben müssen, was der Beschwerdegegnerin ebenfalls bekannt gewesen sei (S. 7). Zudem leide sie seit eineinhalb Jahren an einer Binge Eating Störung. Diese Diagnose sei erst im Jahr 2021, als sich der Gesundheitszustand massiv verschlechtert habe , gestellt worden. Damit habe sich die Befundlage geändert, was ebenfalls in genügendem Masse glaubhaft gemacht worden sei (S. 7). Den Abschlussbericht betreffend die Behandlung vom 2. Mai bis 1. August 2023 habe die Beschwerdegegnerin nicht abgewartet, obwohl ihr bewusst gewesen sei, dass sic h die Beschwerdeführerin in Therapie befinde. Diesem Bericht könne entnommen werden, dass sich ihre gesundheitliche Situation seit eineinhalb Jahren fortschreitend verschlechtert habe. Neu sei die Diagnose einer komplexen posttraumatischen Belastungs störung gestellt worden (S. 7-8). Die Beschwerdeführerin sei zum Zeitpunkt des Verfügungserlasses in psychiatrischer Behandlung gewesen , was der Beschwerde gegnerin bekannt gewesen sei (S. 8). Zusammenfassend sei bereits mit Schreiben von Dr. A.___</w:t>
      </w:r>
    </w:p>
    <w:p>
      <w:r>
        <w:t>vom 8. August 2022 an die Beschwerdegegnerin rechtsgenüglich glaubhaft gemacht worden, dass sich die gesundheitliche Situation der Beschwerdeführerin wesentlich verschlechtert habe. So seien die regelmässigen «Abstürze», die Arbeitsunfähigkeit und die wiederholten Klinikaufenthalte zur Akutintervention erwähnt und die Verschlechterung sei auch mit diversen Arztberichte n untermauert worden. Es handle sich nicht nur um eine vorüber gehende, sondern um eine seit über eineinhalb Jahren fortschreitende Ver schlechterung. Die Beschwerdegegnerin habe faktisch bereits eine mater i elle Pr ü fung vorgenommen, obwohl sie schlicht hätte prüfen müssen, ob Anzeichen für eine Veränderung des Gesundheitszustands vorlägen (S. 9 ) .</w:t>
      </w:r>
    </w:p>
    <w:p>
      <w:r>
        <w:rPr>
          <w:b/>
        </w:rPr>
        <w:t>E. 2.3</w:t>
      </w:r>
    </w:p>
    <w:p>
      <w:r>
        <w:t>Streitig und zu prüfen ist, ob es der Beschwerdeführerin gelungen ist, glaubhaft zu machen, dass seit der revisionsweisen Herabsetzung der ganzen auf eine halbe Invalidenrente mit Verfügung vom 11. Juli 2019 (Urk. 7/136) eine anspruchs relevante Veränderung in den tatsächlichen Verhältnissen eingetreten ist.</w:t>
      </w:r>
    </w:p>
    <w:p>
      <w:r>
        <w:rPr>
          <w:b/>
        </w:rPr>
        <w:t>E. 3.1</w:t>
      </w:r>
    </w:p>
    <w:p>
      <w:r>
        <w:t>Die ursprüngliche Zusprache einer ganzen Invalidenrente bei einem IV-Grad von 100 %</w:t>
      </w:r>
    </w:p>
    <w:p>
      <w:r>
        <w:t>per</w:t>
      </w:r>
    </w:p>
    <w:p>
      <w:r>
        <w:t>1. August 201 1 (Urk. 7/78) erfolgte wegen einer Anorexia nervosa und Beeinträchtigungen im Rahmen einer emotional-instabilen und narzisstischen Persönlichkeitsstörung (Urk . 7/69).</w:t>
      </w:r>
    </w:p>
    <w:p>
      <w:r>
        <w:t>Mit Schreiben vom 21. November 2 0 18 teilte die Beschwerdeführerin mit, dass sie a m 13. April 2018 in der Y.___</w:t>
      </w:r>
    </w:p>
    <w:p>
      <w:r>
        <w:t>in einem Pensum von mittlerweile rund 50 % eine Arbeitstätigkeit angetreten ha be (vgl. Urk. 7/120) .</w:t>
      </w:r>
    </w:p>
    <w:p>
      <w:r>
        <w:t>Aus der Gegen überstellung des tatsächlich erzielten Einkommens mit dem aufgerechneten Valideneinkommen</w:t>
      </w:r>
    </w:p>
    <w:p>
      <w:r>
        <w:t>resultierte neu ein IV-Grad von</w:t>
      </w:r>
    </w:p>
    <w:p>
      <w:r>
        <w:rPr>
          <w:b/>
        </w:rPr>
        <w:t>E. 3.2</w:t>
      </w:r>
    </w:p>
    <w:p>
      <w:r>
        <w:t>Im Nachgang zum Revisionsgesuch vom</w:t>
      </w:r>
    </w:p>
    <w:p>
      <w:r>
        <w:rPr>
          <w:b/>
        </w:rPr>
        <w:t>E. 3.3</w:t>
      </w:r>
    </w:p>
    <w:p>
      <w:r>
        <w:t>3. 3 . 1</w:t>
      </w:r>
    </w:p>
    <w:p>
      <w:r>
        <w:t>Im Austrittsbericht der Privatklinik Aadorf vom 20. Dezember 2021 betreffend den Aufenthalt der Beschwerdeführerin vo m</w:t>
      </w:r>
    </w:p>
    <w:p>
      <w:r>
        <w:t>18. Oktober bis 15. Dezember 2021 (Urk. 7/160) führten Dr. med. B.___ , leitende Ärztin , und lic. phil. C.___ , Fachpsychologin für Psychotherapie FSP ,</w:t>
      </w:r>
    </w:p>
    <w:p>
      <w:r>
        <w:t>folgende Diagnosen auf: - Sonstige Essstörung (ICD-10 F50.8) - Rezidivierende depressive Störung, bei Eintritt mittelgradige depressive Episode (ICD-10 F33.1) - Kombinierte emotional-instabile / depressive Persönlichkeitsstörung (ICD-10 F 61.0) mit St. nach mehreren Tablettenmischintoxikationen und nach Fenstersprung bei Impulsdurchbruch - Tablettenmischintoxikation am 14.12.2021 (ICD-10 X61)</w:t>
      </w:r>
    </w:p>
    <w:p>
      <w:r>
        <w:t>Bei Eintritt habe ein eher restriktives Essverhalten bestanden im Wechsel mit Essattacken mit Kontrollverlust. Zusätzlich komme es seit Jahren rezidivierend zu depressiven, krisenhaften Stimmungseinbrüchen, aktuell liege seit rund vier Monaten eine depressive Gestimmtheit im Zusammenhang mit einer Beziehungs enttäuschung vor. Am 15. Dezember 2021 sei eine Verlegung per fürsorgerische r Unterbringung (FU) bei akuter Suizidalität nach Tablettenmischintoxikation ins Psychiatriezentrum D.___ erfolgt (S.</w:t>
      </w:r>
    </w:p>
    <w:p>
      <w:r>
        <w:t>1).</w:t>
      </w:r>
    </w:p>
    <w:p>
      <w:r>
        <w:rPr>
          <w:b/>
        </w:rPr>
        <w:t>E. 3.3.2</w:t>
      </w:r>
    </w:p>
    <w:p>
      <w:r>
        <w:t>Dr. med. E.___ , Oberarzt , und Unterassistentin F.___</w:t>
      </w:r>
    </w:p>
    <w:p>
      <w:r>
        <w:t>von der Klinik G.___</w:t>
      </w:r>
    </w:p>
    <w:p>
      <w:r>
        <w:t>AG führten in ihrem Bericht vom 11. August 2022 aus (Urk. 7/164), dass die Beschwerdeführerin vom 3. bis 5. August 2022 bei ihnen h ospitalisiert gewesen sei (S. 1). Der Eintritt sei zur Behandlung eines akut aufgetretene n Überforderungserleben s mit passiven Ruhewünschen im Rahmen des dysfunk tionalen Essverhaltens sowie der bestehenden emotional-instabilen Persönlich keitsstörung erfolgt. Nach einem kurzen Aufenthalt auf der Aku t station und damit einhergehender Stabilisierung sei ein Übertritt in die Psychotherapiestation H.___</w:t>
      </w:r>
    </w:p>
    <w:p>
      <w:r>
        <w:t>geplant gewesen, doch habe sich die Beschwerdeführerin für einen Klinikaustritt entschieden (S. 2).</w:t>
      </w:r>
    </w:p>
    <w:p>
      <w:r>
        <w:rPr>
          <w:b/>
        </w:rPr>
        <w:t>E. 3.3.3</w:t>
      </w:r>
    </w:p>
    <w:p>
      <w:r>
        <w:t>Leitender Arzt PD Dr. I.___</w:t>
      </w:r>
    </w:p>
    <w:p>
      <w:r>
        <w:t>und Psychologin J.___</w:t>
      </w:r>
    </w:p>
    <w:p>
      <w:r>
        <w:t>von der Psychiatrischen Universitätsklinik K.___ führten im Austrittsbericht vom 10. Oktober 2022 (Urk. 7/188) folgende Diagnosen auf: - Emotional instabile Persönlichkeitsstörung: Borderline -Typ (ICD-10: F60.31) - Essstörung, nicht näher bezeichnet (ICD-10: F50.9)</w:t>
      </w:r>
    </w:p>
    <w:p>
      <w:r>
        <w:t>Die Beschwerdeführerin sei vo m</w:t>
      </w:r>
    </w:p>
    <w:p>
      <w:r>
        <w:rPr>
          <w:b/>
        </w:rPr>
        <w:t>E. 3.3.4</w:t>
      </w:r>
    </w:p>
    <w:p>
      <w:r>
        <w:t>M ed. pract . L.___ , Fachärztin für Psychiatrie und Psychotherapie , und Psycho login M.___</w:t>
      </w:r>
    </w:p>
    <w:p>
      <w:r>
        <w:t>von der Klinik N.___</w:t>
      </w:r>
    </w:p>
    <w:p>
      <w:r>
        <w:t>führten im Austrittsbericht vom 27.</w:t>
      </w:r>
    </w:p>
    <w:p>
      <w:r>
        <w:t>März 2023 zum Aufenthalt vom 14. Dezember 2022 bis 1. März 2023 (Urk.</w:t>
      </w:r>
    </w:p>
    <w:p>
      <w:r>
        <w:t>7/207) folgende Diagnosen auf: - Essattacken bei anderen psychischen Störungen, Binge Eating Störung (ICD-10 F50.4) - Rezidivierende depressive Störung, gegenwärtig mittelgradige Episode (ICD-10 F 33.1 ) - Kombinierte emotional instabile/depressive Persönlichkeitsstörung (ICD-10 F61.0)</w:t>
      </w:r>
    </w:p>
    <w:p>
      <w:r>
        <w:t>Es wurde ausgeführt, dass seit dem Jahr 2021 die Essanfälle massiv zugenommen hätten. D ie Beschwerdeführerin habe auch vermehrt dissoziative Zustände erlebt, unter anderem im Rahmen von Essattacken. Diese hätten zunehmend ein selbstzerstörerisches und bedrohliches Ausmass angenommen. Auch habe sie mit wiederkehrenden akut suizidalen Zuständen zu kämpfen gehabt. Ab Mi tte Oktober 2022 habe sie als Gast in der religiösen Gemeinschaft « O.___ » gelebt, wo sie eine geregelte Tagesstruktur gehabt habe. Zu B eginn habe sie diese Struktur stabilisiert, anschliessend sei es wieder schwieriger geworden und eine Einweisung in die Klinik Z.___ mit nahtlosem Übertritt in die Klinik N.___ sei erfolgt (S. 2).</w:t>
      </w:r>
    </w:p>
    <w:p>
      <w:r>
        <w:t>Zu Beginn der B e han d lun g</w:t>
      </w:r>
    </w:p>
    <w:p>
      <w:r>
        <w:t>habe die Beschwerdeführerin über eine starke Lebensmüdigkeit, Hoffnungslosigkeit, massive Angstzustände, Kraftlosigkeit, Schuldgefühle und innere Leere geklagt . Im V erlauf seien die Vitalgefühle wieder zurückgekehrt. Aus medizin i sch-psychiatrischer Sicht sei zu vermuten, dass die Depression in enger Wechselwirkung mit der Essstörungssymptomatik stehe (S.</w:t>
      </w:r>
    </w:p>
    <w:p>
      <w:r>
        <w:t>3). Die Beschwerdeführerin habe auf ausdrücklichen eigenen Wunsch nach elf Wochen die Behandlung beendet. Sie habe während mehreren Wochen ent gegen der Behandlungsempfehlungen restriktiv gegessen und habe sich nicht bereit gefühlt , den Fokus auf die Gewichtsstabilisierung bzw. ein ausreichendes Essverhalten zu legen (S. 4).</w:t>
      </w:r>
    </w:p>
    <w:p>
      <w:r>
        <w:rPr>
          <w:b/>
        </w:rPr>
        <w:t>E. 3.3.5</w:t>
      </w:r>
    </w:p>
    <w:p>
      <w:r>
        <w:t>Am 21. April 2023 trat die Beschwerdeführerin auf Überweisung der zuständigen Notfallpsychiaterin zur Krisenintervention notfallmässig in die Akutstation der Integrierten Psychiatrie Z.___ ein. Im Austrittsbericht vom 17. Mai 2023 wurde unter anderem ein Verdacht auf eine komplexe posttraumatische Belastungsstörung mit aktuell einem Status nach Tablettenintoxikation diagnostiziert (Urk. 7/219). Am 2. Mai 2023 trat die Beschwerdeführerin in die teilstationäre Tagesklinik der Integrierten Psychiatrie Z.___ bis 25. Juli 2023 ein (Urk. 7/214). 4. 4.1</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 je mit Hinweisen). 4.2</w:t>
      </w:r>
    </w:p>
    <w:p>
      <w:r>
        <w:t>Eine Rentenrevision im Sinne von Art. 17</w:t>
      </w:r>
    </w:p>
    <w:p>
      <w:r>
        <w:t>Abs. 1 ATSG setzt eine Änderung in den tatsächlichen Verhältnissen voraus, die sich auf den Anspruch als solchen oder den Umfang auswirken kann und Anlass gibt, den Invaliditätsgrad neu zu ermitteln. Für eine Rentenanpassung genügt daher nicht «irgendeine» Änderung im Sachverhalt. Mit Blick auf die erwerblichen Auswirkungen eines an sich gleich gebliebenen Gesundheitsschadens mangelt es an einem Revisionsgrund, wenn die Sachverhaltsänderung lediglich in einer Reduktion oder Erhöhung des erwerb lichen Pensums liegt und dieser Umstand für sich allein nicht anspruchsrelevant ist (vgl. BGE 141 V 9 E. 2.3 und E. 5.2 mit Hinweis; vgl. Urteil des Bundesgerichts 9C_42/2019 vom 16. August 2019 E. 5.2.2 mit Hinweisen). 4.3</w:t>
      </w:r>
    </w:p>
    <w:p>
      <w:r>
        <w:t>Vorliegend wurde von der Beschwerdeführerin ausgeführt, dass sie seit Juli 2022 keiner Erwerbstätigkeit mehr nachgeht. Entsprechend wurden der Beschwerde gegnerin</w:t>
      </w:r>
    </w:p>
    <w:p>
      <w:r>
        <w:t>die Lohnabrechnungen bis Juli 2022 eingereicht (vgl. E .</w:t>
      </w:r>
    </w:p>
    <w:p>
      <w:r>
        <w:t>3.2). Das Arbeitsverhältnis wurde per 31. Dezember 2022 aufgelöst (Urk.</w:t>
      </w:r>
    </w:p>
    <w:p>
      <w:r>
        <w:t>7/207/2). D ie Beschwerdegegnerin verkennt, dass damit bereits eine wesentliche Änderung der tatsächlichen Verhältnisse</w:t>
      </w:r>
    </w:p>
    <w:p>
      <w:r>
        <w:t>von der Beschwerdeführerin glaubhaft gemacht wurde. Denn rechtsprechungsgemäss ist in Konstellationen, bei denen die bisherige Erwerbstätigkeit aufgegeben wurde und das Invalideneinkommen neu auf Grund lage von statistischen Werte n zu ermitteln ist, ein Revisionsgrund gegeben (zum Ganzen vgl. Urteil des Bundesgerichts 9C_251/2012 vom 5. Juni 2012 E. 4.1; vgl. auch obenstehende E. 4.2). Bei der Beschwerdeführerin erfolg t e die Berechnung des Invalidität s grades zuletzt gestützt auf das Invalideneinkommen, welches sie bei der Y.___ GmbH verdiente (vgl. Urk. 7/129/2). Dieses Einkommen erzielt sie aktenkundig nicht mehr. Auch erzielt die Beschwerdeführerin zur Zeit kein sonstiges Erwerbseinkommen ; kam es doch nicht zur Anstellung bei P.___</w:t>
      </w:r>
    </w:p>
    <w:p>
      <w:r>
        <w:t>(vgl. E. 3.2) . Das führt dazu, dass das Invalideneinkommen bei Vorliegen einer Restarbeitsfähigkeit neu aufgrund von statistischen Werten zu ermitteln wäre, womit ein erwerblicher Revisionsgrund zumindest glaubhaft gemacht ist und die Beschwerdegegnerin auf das Revisionsgesuch hätte eintreten müssen . 4.4</w:t>
      </w:r>
    </w:p>
    <w:p>
      <w:r>
        <w:t>Doch auch unabhängig von den erwerblichen Änderungen lagen der Beschwer degegnerin zahlreiche Arztberichte vor, welche eine Veränderung des Gesund heitszustands der Beschwerdeführerin glaubhaft machten . So war die Beschwer de führerin spätestens seit Oktober 2021 mehrfach in stationärer psychiatrischer Behandlung , teilweise aufgrund von Suizidversuchen . Zudem präsentierten sich neue Diagnosen mit v eränderter Befundlage (vgl. etwa die diagnostizierte rezidivierende depressive Störung , gegenwärtig mittelgradige Episode,</w:t>
      </w:r>
    </w:p>
    <w:p>
      <w:r>
        <w:t>mithin nicht mehr remittiert [vgl. dazu: E. 3.1], wobei A ffektlabil ität , Insuffizienzgefühle, reduzierter Antrieb und sozialer Rückzug seit sechs Monaten befundet wurde n , Urk. 7/207/3 ), welche rechtsprechungsgemäss ebenfalls genügen, um eine Ver änderung der gesundheitlichen Situation glaubhaft zu machen ( v gl.</w:t>
      </w:r>
    </w:p>
    <w:p>
      <w:r>
        <w:t>E .</w:t>
      </w:r>
    </w:p>
    <w:p>
      <w:r>
        <w:t>4.1 ). Die Annahme der Beschwerdegegnerin, die Bes c hwerdeführerin stehe nicht in regel mässiger ambulanter psychotherapeutischer Behandlung (Urk. 2 S. 2 ) , ist einerseits aktenwidrig (vgl. Urk. 7/181 , Urk. 7/214 ) und andererseits nicht entscheidend für das Glaubhaftmachen einer Veränderung in tatsächlicher Hinsicht. Ein solcher Umstand wär e</w:t>
      </w:r>
    </w:p>
    <w:p>
      <w:r>
        <w:t>bei gegebener Aktenlage allenfalls erst nach Eintritt auf das Leistungsgesuch zu prüfen und entsprechend zu würdigen. Wie bereits dargelegt, genü g t für das Glaubhaftmachen einer revisionsrechtlich relevanten Tatsachenänderung - abgesehen von den erwerblichen Veränderungen - auch eine neue Befundlage, wie sie sich vorliegend glaubhaft präsentiert (E.</w:t>
      </w:r>
    </w:p>
    <w:p>
      <w:r>
        <w:t>1.4) . 4.5</w:t>
      </w:r>
    </w:p>
    <w:p>
      <w:r>
        <w:t>Zusammengefasst hat die Beschwerdegegnerin die Anforderungen an die Glau bhaftmachung im Sinne von Art. 87 Abs. 2 IVV offensichtlich überspannt . Entsprechend ist die Beschwerdegegnerin in Gutheissung der Beschwerde zu verpflichten, auf das neue Leistungsbegehren de r Beschwerdeführer in einzutreten und den massgebenden Sachverhalt umfassend abzuklären. 5.</w:t>
      </w:r>
    </w:p>
    <w:p>
      <w:r>
        <w:rPr>
          <w:b/>
        </w:rPr>
        <w:t>E. 5.1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w:t>
      </w:r>
    </w:p>
    <w:p>
      <w:r>
        <w:rPr>
          <w:b/>
        </w:rPr>
        <w:t>E. 5.2</w:t>
      </w:r>
    </w:p>
    <w:p>
      <w:r>
        <w:t>Nach § 34 Abs. 1 des Gesetzes über das Sozialversicherungsgericht ( GSVGer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 kriterien nennt § 7 der Verordnung über die Gebühren, Kosten und Entschä digungen vor dem Sozialversicherungsgericht ( GebV</w:t>
      </w:r>
    </w:p>
    <w:p>
      <w:r>
        <w:t>SVGer )</w:t>
      </w:r>
    </w:p>
    <w:p>
      <w:r>
        <w:t>den Zeitaufwand und die Barauslagen.</w:t>
      </w:r>
    </w:p>
    <w:p>
      <w:r>
        <w:t>Bei diesem Verfahrensausgang hat die Beschwerdeführerin Anspruch auf eine Prozessentschädigung. In Anwendung obiger Kriterien ist die Parteientschädi gung auf Fr. 2’ 0 00.-- (inkl. Mehrwertsteuer und Barauslagen) festzusetzen und ausgangsgemäss der Beschwerdegegnerin aufzuerlegen. Das Gericht erkennt: 1.</w:t>
      </w:r>
    </w:p>
    <w:p>
      <w:r>
        <w:t>In Gutheissung der Beschwerde wird die angefochtene Verfügung vom 11. Juli 2023 aufgehoben und die Sozialversicherungsanstalt des Kantons Zürich, IV-Stelle, wird verpflichtet, auf d as Revisionsgesuch vom</w:t>
      </w:r>
    </w:p>
    <w:p>
      <w:r>
        <w:rPr>
          <w:b/>
        </w:rPr>
        <w:t>E. 8</w:t>
      </w:r>
    </w:p>
    <w:p>
      <w:r>
        <w:t>% (Urk. 7/129/2) , worauf die ganze Invalidenrente mit Verfügung vom 11. Juli 2019 ab 1. September 2019 revisionsweise auf eine halbe Invalidenrente reduziert wurde (Urk. 7/136) . In medizinischer Hinsicht lagen der Rentenherabsetzung gemäss Feststellungsblatt vom 22. Mai 201</w:t>
      </w:r>
    </w:p>
    <w:p>
      <w:r>
        <w:rPr>
          <w:b/>
        </w:rPr>
        <w:t>E. 9</w:t>
      </w:r>
    </w:p>
    <w:p>
      <w:r>
        <w:t>die bereits im Februar 2015 gestellten Diagnosen (vgl. dazu: Urk. 7/86/2) einer Anorexia nervosa (ICD-10 F50.1), aktuell in Gewichtsremission, einer rezidivierend en depressiven Störung, gegenwärtig remittiert (ICD-10 F33.4), und einer kombiniert en emotional-instabilen depressiven Persönlichkeitsstörung (ICD-10 F33.4) zugrunde (Urk. 7/129/1).</w:t>
      </w:r>
    </w:p>
    <w:p>
      <w:r>
        <w:rPr>
          <w:b/>
        </w:rPr>
        <w:t>E. 12</w:t>
      </w:r>
    </w:p>
    <w:p>
      <w:r>
        <w:t>August 2022</w:t>
      </w:r>
    </w:p>
    <w:p>
      <w:r>
        <w:t>einzutreten</w:t>
      </w:r>
    </w:p>
    <w:p>
      <w:r>
        <w:t>und dies es materiell zu prüfe n .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Parteientschädigung von Fr. 2’000 .-- (inkl. Barauslagen und MWST) zu bezahlen. 4.</w:t>
      </w:r>
    </w:p>
    <w:p>
      <w:r>
        <w:t>Zustellung gegen Empfangsschein an: - Rechtsanwältin Nadja D'Amico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