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IV.2023.00469 vom 28. Dezember 2023</w:t>
      </w:r>
    </w:p>
    <w:p>
      <w:r>
        <w:t>ZH Sozialversicherungsgericht, 2023-12-28, DE</w:t>
      </w:r>
    </w:p>
    <w:p>
      <w:r>
        <w:rPr>
          <w:b/>
        </w:rPr>
        <w:t xml:space="preserve">Quelle: </w:t>
      </w:r>
      <w:r>
        <w:t>https://mcp.opencaselaw.ch/entscheid/zh_sozialversicherungsgericht_IV.2023.00469</w:t>
      </w:r>
    </w:p>
    <w:p>
      <w:r>
        <w:t>FR: ZH_SOZIALVERSICHERUNGSGERICHT IV.2023.00469 du 28 décembre 2023</w:t>
      </w:r>
    </w:p>
    <w:p>
      <w:r>
        <w:t>IT: ZH_SOZIALVERSICHERUNGSGERICHT IV.2023.00469 del 28 dicembre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in Anbetracht der am 2. März 2022 erfolgten Anmeldung zum Leistungsbezug ( Urk. 6/31) erst danach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 achtens entschieden werden, so sind an die Beweiswürdigung strenge An forderungen zu stellen. Bestehen auch nur geringe Zweifel an der Zuverlässigkeit und Schlüssigkeit der versicherungsinternen ärztlichen Feststellungen, so sind ergänzende Abklärungen vorzunehmen (BGE 142 V 58 E. 5.1; 139 V 225 E. 5.2; 135 V 465 E. 4.4 und E. 4.7).</w:t>
      </w:r>
    </w:p>
    <w:p>
      <w:r>
        <w:rPr>
          <w:b/>
        </w:rPr>
        <w:t>E. 2</w:t>
      </w:r>
    </w:p>
    <w:p>
      <w:r>
        <w:t>S. 2 f.).</w:t>
      </w:r>
    </w:p>
    <w:p>
      <w:r>
        <w:rPr>
          <w:b/>
        </w:rPr>
        <w:t>E. 2.1</w:t>
      </w:r>
    </w:p>
    <w:p>
      <w:r>
        <w:t>In der angefochtenen Verfügung vom 7. August 2023 erwog die Beschwerde gegnerin im Wesentlichen, die Beschwerdeführerin sei seit Ablauf des Warte jahres im Oktober 2022 an einem wirbelsäulengerecht eingerichteten Arbeitsplatz zu 100 % arbeitsfähig. Aufgrund längerer Pausen und häufigen Wechsel der Körperhaltung sei sie jedoch nur zu 80 % leistungsfähig. Da bereits mehrere Operationen durchgeführt worden seien, müsse auf Dauer mit dieser Ein schränkung gerechnet werden ( Urk.</w:t>
      </w:r>
    </w:p>
    <w:p>
      <w:r>
        <w:rPr>
          <w:b/>
        </w:rPr>
        <w:t>E. 2.2</w:t>
      </w:r>
    </w:p>
    <w:p>
      <w:r>
        <w:t>Die Beschwerdeführerin machte in ihrer Beschwerdeschrift vom 1 3. September 2023 zusammengefasst geltend, die Beschwerdegegnerin scheine grundsätzlich anzuerkennen, dass sie ohne Gesundheitsschaden im pflegerischen Bereich tätig wäre. Das gestützt auf die vom Bundesamt für Statistik herausgegebene Schweizerische Lohnstrukturerhebung ( LSE )</w:t>
      </w:r>
    </w:p>
    <w:p>
      <w:r>
        <w:t>ermittelte Valideneinkommen von Fr. 74'184.70 sei jedoch falsch, da sie überwiegend wahrscheinlich im an gestammten, leitenden B ereich tätig wäre. Es müsse daher auf den Lohn abgestellt werden, den sie als stellvertretende Leiterin Bettendisposition erzielt habe. Hoch gerechnet auf ein 100%-Pensum und angepasst an die Teuerung ergebe sich für das Jahr 2022 somit ein Valideneinkommen von Fr. 101'314.--. Eventualiter müsse auf das Kompetenzniveau 4 der LSE abgestellt werden, da sie bereits da mals in leitender Funktion tätig gewesen sei ( Urk. 1 S. 6 Ziff. 21 f.). Bezüglich des Invalideneinkommen s habe die Beschwerdegegnerin im Vorbescheid korrekt aus geführt, dass sich der Lohn für einfache Tätigkeiten im Rahmen der 80%igen Restarbeitsfähigkeit auf Fr. 42'492.-- belaufe. Mit der Anrechnung eines Ein kommens von Fr. 62'443.70 in der angefochtenen Verfügung bestrafe die Beschwerdegegnerin die damalige Ablehnung einer Umschulung in den kauf männischen Bereich. Sie die Beschwerdeführerin verfüge über keine Kompetenzen als Büro- bzw. Sekretariatsarbeitskraft, weshalb auch kein Ein kommen dieses Bereichs herangezogen werden dürfe. Ausgehend von den ge nannten Vergleichseinkommen sei der Rentenanspruch bei einem Invaliditätsgrad von 58</w:t>
      </w:r>
    </w:p>
    <w:p>
      <w:r>
        <w:t>% zu bejahen ( Urk. 1 S. 7 Ziff. 23-26).</w:t>
      </w:r>
    </w:p>
    <w:p>
      <w:r>
        <w:rPr>
          <w:b/>
        </w:rPr>
        <w:t>E. 2.3</w:t>
      </w:r>
    </w:p>
    <w:p>
      <w:r>
        <w:t>In ihrer Beschwerdeantwort vom 1 9. Oktober 2023 führte die Beschwerde gegnerin ergänzend an, dass das mit der Tätigkeit als Fusspflegerin erwirt schaftete Einkommen nie demjenigen entsprochen habe, das die Beschwerde führerin mit voller Ausschöpfung ihrer verbliebenen Leistungsfähigkeit zumut barerweise hätte erzielen können. Es könne daher nicht als Invalideneinkommen herangezogen werden ( Urk.</w:t>
      </w:r>
    </w:p>
    <w:p>
      <w:r>
        <w:rPr>
          <w:b/>
        </w:rPr>
        <w:t>E. 5</w:t>
      </w:r>
    </w:p>
    <w:p>
      <w:r>
        <w:t>S. 2). 3.</w:t>
      </w:r>
    </w:p>
    <w:p>
      <w:r>
        <w:t>Vorab ist festzuhalten, dass mit Blick auf die bundesgerichtliche Rechtsprechung zur Abgrenzung einer Neu- von einer Erstanmeldung (vgl. Urteil des Bundes gerichts 9C_556/2021 vom 3. Januar 2022 E. 5.1-5.3) das Leistungsgesuch der Beschwerdeführerin vom 2. März 2022 ( Urk. 6/31) nicht im Rahmen eines Neu anmeldungsverfahrens zu prüfen ist. Während aktuell der Anspruch auf eine Invalidenrente strittig ist</w:t>
      </w:r>
    </w:p>
    <w:p>
      <w:r>
        <w:t>die Beschwerdeführerin verlangte</w:t>
      </w:r>
    </w:p>
    <w:p>
      <w:r>
        <w:t>angesichts ihrer selbständigen Erwerbstätigkeit explizit keine beruflichen Massnahmen (Urk.</w:t>
      </w:r>
    </w:p>
    <w:p>
      <w:r>
        <w:t>6/38/1, 6/40/1) , verfügte die Beschwerdegegnerin am 1 8. April 2007 - unter Hinweis auf eine allfällige Übernahme von Einarbeitungstaggeldern oder Kurskosten für von ihr als geeignet betrachtete Verweistätigkeiten - lediglich über den Anspruch auf eine Umschulung</w:t>
      </w:r>
    </w:p>
    <w:p>
      <w:r>
        <w:t>in der Fusspflege (Urk.</w:t>
      </w:r>
    </w:p>
    <w:p>
      <w:r>
        <w:t>6/23). Es liegen dem nach andersartige Leistungsgesuche vor, da mit der neuerlichen Anmeldung keine Leistungen beantragt wurde n , die bereits Gegenstand der früheren Verfügung ge bildet haben. 4. 4.1</w:t>
      </w:r>
    </w:p>
    <w:p>
      <w:r>
        <w:t>In medizinischer Hinsicht stützte sich die Beschwerdegegnerin hauptsächlich auf die Beurteilung en der RAD-Ärztin Dr. med. B.___ , Fachärztin für Ortho pädische Chirurgie und Traumatologie des Bewegungsapparates, vom 14. September 2022 und 14. März 2023</w:t>
      </w:r>
    </w:p>
    <w:p>
      <w:r>
        <w:t>( Urk. 6/88/4-7) . Diese ging von folgender Diagnose mit Auswirkungen auf die Arbeitsfähigkeit aus ( Urk. 6/88/4): - p ersistierende Lumbalgien bei - Status nach Verlängerungsspondylodese mit Stabilisation des Segmentes L4/5 mit transpedikulärer Verschraubung auf Höhe LWK4 beidseits sowie Dekompression von rechts mit Diskektomie und Einlage eines interkorporellen Cages am 6. Dezember 2021 bei rezidivierenden Lumbalgien bei diskreter Anschlusssegmentdegeneration auf Höhe L4/5 bei Status nach Spondylodese L5/S1 im Mai 2017</w:t>
      </w:r>
    </w:p>
    <w:p>
      <w:r>
        <w:t>Ohne dauerhaften Einfluss auf die Arbeitsfähigkeit sei eine Fibromyalgie (Urk. 6/88/4).</w:t>
      </w:r>
    </w:p>
    <w:p>
      <w:r>
        <w:t>Dem Belastungsprofil entsprächen wechselbelastende Tätigkeiten mit Sitzen und passagerem Stehen. In einer angepassten Tätigkeit sollte der Arbeitsplatz mit einem höhenverstellbaren Tisch und Stuhl wirbelsäulengerecht eingerichtet sein. Damit sei die Beschwerdeführerin seit dem 1. Oktober 2022 zu 100 % arbeitsfähig, wobei sie jedoch aufgrund längerer Pausen und häufige m Wechsel der Körperhaltung nur 80 %</w:t>
      </w:r>
    </w:p>
    <w:p>
      <w:r>
        <w:t>der Leistung erbringen könne. Da schon mehrere Operationen stattgefunden hätten, müsse auf Dauer mit dieser Ein schränkung gerechnet werden . Für die bisherige Tätigkeit als Fusspflegerin liege seit dem 1 4. Mai 2022 dauerhaft eine 50%ige Arbeitsfähigkeit vor (Urk. 6/88/6 f.). 4.2</w:t>
      </w:r>
    </w:p>
    <w:p>
      <w:r>
        <w:t>Diese versicherungsinternen ärztlichen Feststellungen erweisen sich ohne Weiteres als schlüssig und nachvollziehbar; sie wurden denn auch seitens der Beschwerdeführerin nicht in Zweifel gezogen (vgl. Urk. 1 S. 7 Ziff. 23). Es leuchtet angesichts der mehrfach operativ angegangenen Lumbalgien (vgl. Urk. 6/32, 6/49) und der dennoch</w:t>
      </w:r>
    </w:p>
    <w:p>
      <w:r>
        <w:t>persistierenden Beschwerden ein, dass die Beschwerde führerin ihrer selbständigen Tätigkeit als Fusspflegerin nur noch in einem 50%-Pensum nachgehen kann, was auch seitens ihrer behandelnden Ärztin Dr. med. C.___ , Fachärztin für Neurochirurgie, in den Berichten vom 1 9. Juli und 1 2. Dezember 2022 bestätigt wurde ( Urk. 6/70 , 6/84/4 ). Zur Arbeitsfähigkeit in der angestammten Tätigkeit als Krankenschwester bzw. Pflegefachfrau äusserten sich zwar weder der RAD noch Dr. C.___ . Mit der Beschwerde gegnerin ist jedoch mit überwiegender Wahrscheinlichkeit davon auszugehen , dass diese Tätigkeit aufgrund der damit einhergehenden h öheren</w:t>
      </w:r>
    </w:p>
    <w:p>
      <w:r>
        <w:t>körperlichen Belastung (vgl. Urk. 6/8/4) nicht mehr zumutbar ist , wovon die Beschwerde gegnerin im Übrigen schon im Zeitpunkt des Erlasses der Verfügung vom 1 8. April 2007 ausging ( Urk. 6/23/1) .</w:t>
      </w:r>
    </w:p>
    <w:p>
      <w:r>
        <w:t>Im Gegensatz dazu liegt für</w:t>
      </w:r>
    </w:p>
    <w:p>
      <w:r>
        <w:t>leidens adaptierte Tätigkeiten gemäss dem vo n der RAD -Ärztin statuierten Belastungs profil unbestrittenermassen ab 1.</w:t>
      </w:r>
    </w:p>
    <w:p>
      <w:r>
        <w:t>Oktober 2022 eine 80%ige Arbeitsfähigkeit vor (Urk. 6/88/6). Indizien gegen die Zuverlässigkeit dieser Beurteilung sind nicht ersichtlich, zumal auch keine anderslautenden fachärztlichen Einschätzungen dokumentiert sind.</w:t>
      </w:r>
    </w:p>
    <w:p>
      <w:r>
        <w:rPr>
          <w:b/>
        </w:rPr>
        <w:t>E. 5.1</w:t>
      </w:r>
    </w:p>
    <w:p>
      <w:r>
        <w:t>Strittig sind demgegenüber die erwerblichen Auswirkungen des ausgewiesenen Gesundheitsschadens. Uneinigkeit besteht sowohl hinsichtlich der Ermittlung des Validen- als auch des Invalideneinkommens.</w:t>
      </w:r>
    </w:p>
    <w:p>
      <w:r>
        <w:rPr>
          <w:b/>
        </w:rPr>
        <w:t>E. 5.2.1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(vgl. BGE 145 V 141 E. 5.2.1, 139 V 28 E. 3.3.2, 135 V 58 E. 3.1, 134 V 322 E. 4.1; vgl. auch Art. 26 Abs. 1 IVV).</w:t>
      </w:r>
    </w:p>
    <w:p>
      <w:r>
        <w:t>Ist mit überwiegender Wahrscheinlichkeit davon auszugehen, dass die versicherte Person die bisherige Tätigkeit unabhängig vom Eintritt der Invalidität nicht mehr ausgeübt hätte, kann das Valideneinkommen auf Grundlage der LSE berechnet werden, wobei die für die Entlöhnung im Einzelfall gegebenenfalls relevanten persönlichen und beruflichen Faktoren zu berücksichtigen sind (BGE 139 V 28 E. 3.3.2; Meyer/Reichmuth, Bundesgesetz über die Invalidenversicherung, 4. Aufl. 2022, N. 56 f. zu Art. 28a; vgl. auch Art. 26 Abs. 4 in Verbindung mit Art. 25 Abs. 3 IVV ). Dabei sind grundsätzlich die im Verfügungszeitpunkt bezogen auf den Zeitpunkt des Rentenbeginns aktuellsten veröffentlichten Tabellen der LSE zu verwenden (BGE 143 V 295 E. 4.1.3; Urteil des Bundesgerichts 8C_592/2022 vom 11. April 2023 E. 4.3.3 mit Hinweisen). Die Wahl der massgeblichen Tabellenposition soll möglichst den überwiegend wahrscheinlichen Verlauf der Einkommensentwicklung ohne Gesundheitsschaden abbilden. Hierbei ist das Valideneinkommen keine vergangene, sondern eine hypothetische Grösse (Urteil des Bundesgerichts 8C_152/2022 vom 21. Oktober 2022 E. 3.2.2 mit Hinweisen).</w:t>
      </w:r>
    </w:p>
    <w:p>
      <w:r>
        <w:rPr>
          <w:b/>
        </w:rPr>
        <w:t>E. 5.2.2</w:t>
      </w:r>
    </w:p>
    <w:p>
      <w:r>
        <w:t>). Dem ist beizupflichten, da sie dieser Tätigkeit seit Mai 2022 nur noch in einem Beschäftigungsgrad von 50 % nachgeht (vgl. Urk. 6/40, 6/74 und 6/81/3); ein höhere s Pensum wurde hierfür auch von ärzt licher Seite nicht als zumutbar erachtet ( vgl. Urk. 6/70/6, 6/ 84/4 und 6/88/6 ). Damit schöpft die Beschwerdeführerin ihre medizinisch-theoretisch verbliebene Restarbeitsfähigkeit von 80 %</w:t>
      </w:r>
    </w:p>
    <w:p>
      <w:r>
        <w:t>in angepasster Tätigkeit nicht optimal aus, weshalb auch für die Festlegung des Invalideneinkommens auf die LSE 2020 zurückzu greifen ist.</w:t>
      </w:r>
    </w:p>
    <w:p>
      <w:r>
        <w:t>Ergänzend bleibt anzumerken, dass die Aufgabe einer selbständigen Erwerbstätigkeit praxisgemäss nur unter strengen Voraussetzungen unzumutbar ist und ein Betrieb selbst dann nicht auf Kosten der Invalidenversicherung auf recht erhalten werden, wenn die versicherte Person darin Arbeit von einer gewissen erwerblichen Bedeutung leistet (Urteile des Bundesgerichts 8C_738/2021 vom 8. Februar 2023 E. 3.5.2 und 9C_305/2019 vom 30. Juli 2019 E. 5.2.1, je mit Hinweisen). Namentlich in Anbetracht der verbliebenen Leistungs fähigkeit in angepasster Tätigkeit und der noch zu erwartenden Aktivitätsdauer bis zum Pensionsalter erscheint es auch im vorliegenden Fall zumutbar, dass die Beschwerdeführerin ihre selbständige Tätigkeit als Fusspflegerin zu Gunsten einer optimal leidensadaptierten Tätigkeit aufgibt.</w:t>
      </w:r>
    </w:p>
    <w:p>
      <w:r>
        <w:t>Während die Beschwerdegegnerin zuletzt auf die Tabelle T17</w:t>
      </w:r>
    </w:p>
    <w:p>
      <w:r>
        <w:t>( Monatlicher Bruttolohn [ Zentralwert ] nach Berufsgruppen, Lebensalter und Geschlecht , Ziff. 41: Allgemeine Büro- und Sekretariatskräfte, Totalwert, Frauen ) zurückgriff, spr ach sich die Beschwerdeführerin für die Anwendung der Tabelle TA1 _tirage_skill_level</w:t>
      </w:r>
    </w:p>
    <w:p>
      <w:r>
        <w:t>aus, auf welche die Beschwerdegegnerin im Vorbescheid noch abgestellt hatte (vgl. Urk. 6/86, 6/93). Mit ihrer neuen Berechnungsweise beabsichtigt die Beschwerdegegnerin dem Umstand Rechnung zu tragen, dass sie der Beschwerdeführerin im Jahr 2006 eine Umschulung in eine administrative Tätigkeit angeboten h abe , welche diese jedoch ablehn t habe (vgl. Urk. 6/23, 6/94/1). Ob deswegen die Anwendung der Tabelle T17 ausnahmsweise gerecht fertigt ist (vgl. BGE 148 V 174 E. 6.2), kann allerdings dahingestellt bleiben. Auch auf der Grundlage der Tabelle TA1_tirage_skill_level ist unter den konkreten Gegebenheiten jedenfalls vom Kompetenzniveau 2 auszugehen, wie die Beschwerdegegnerin zu Recht betont hat ( Urk. 5 S. 2).</w:t>
      </w:r>
    </w:p>
    <w:p>
      <w:r>
        <w:t>So hat d ie Beschwerde führerin nicht nur eine Ausbildung zur Pflegefachfrau absolviert, sondern sie verfügt auch über langjährige berufliche Erfahrung, nicht nur im pflegerischen, sondern insbesondere auch im administrativen Bereich im Verkehr mit Institutionen</w:t>
      </w:r>
    </w:p>
    <w:p>
      <w:r>
        <w:t>und sie stand in (stellvertretend) leitender Position (vgl. Urk. 6/8/4 f., 6/9/4 f. und 6/13 /4 ). Des Weiteren erledigt sie im Rahmen ihrer selbständigen Erwerbstätigkeit als Fusspflegerin seit Jahren sämtliche administrative n Auf gaben , namentlich auch die Vorbereitung der Buchhaltungsunterlagen für die Steuern (Urk. 6/81/9 , 6/81/11 ). Insgesamt verfügt sie somit über vertiefte Kennt nisse und Fertigkeiten, welche sie auch auf dem allgemeinen Arbeitsmarkt und vor allem im Gesundheitswesen, das ein breites Spektrum von ergonomisch ein gerichteten Tätigkeiten auch im administrativen Bereich anbietet (vgl. dazu auch Urk. 6/23) , gewinnbringend verwerten könnte . Mit Blick auf den Aufgaben bereich ( Urk. 6/13/4) könnte auch die früher ausgeübte Tätigkeit als Betten disponentin in Betracht fallen ,</w:t>
      </w:r>
    </w:p>
    <w:p>
      <w:r>
        <w:t>sodass in Nachachtung der bundesgerichtlichen Rechtsprechung die Anwendung des Kompetenzniveaus 2 zutreffend erscheint (vgl. Urteil des Bundesgerichts 8C_123/2023 vom 7. September 2023 E. 5.1.2).</w:t>
      </w:r>
    </w:p>
    <w:p>
      <w:r>
        <w:t>Das Invalideneinkommen ist folglich</w:t>
      </w:r>
    </w:p>
    <w:p>
      <w:r>
        <w:t>für das zumutbare 80%-Pensum wiederum unter Berücksichtigung der Nominallohnentwicklung und der betriebsüblichen Arbeitszeit</w:t>
      </w:r>
    </w:p>
    <w:p>
      <w:r>
        <w:t>ausgehend vom Total aller Tätigkeiten von Frauen im Kompetenz niveau 2 auf Fr. 5 1'189.65 festzulegen ( Fr. 5' 046 .-- / 40 * 41.7 * 12 / 2'784 *</w:t>
      </w:r>
    </w:p>
    <w:p>
      <w:r>
        <w:t>2'822 * 0.8). Gründe für einen leidensbedingten Abzug sind im Übrig en weder auszu machen noch wurden solche geltend gemacht. Im Rahmen der Beurteilung der Arbeitsfähigkeit trug der RAD insbesondere bereits dem Umstand Rechnung, dass die Beschwerdeführerin längere Pausen benötigt und auch aufgrund der Not wendigkeit zum häufigen Wechsel der Körperhaltung in ihrer Leistungsfähigkeit eingeschränkt ist (Urk. 6/88/7). Diese</w:t>
      </w:r>
    </w:p>
    <w:p>
      <w:r>
        <w:t>Einschränkungen dürfen nicht zusätzlich in die Bemessung des leidensbedingten Abzugs einfliessen und so zu einer doppelten Anrechnung de r selben Gesichtspunkt e führen ( vgl. BGE</w:t>
      </w:r>
    </w:p>
    <w:p>
      <w:r>
        <w:t>148 V 174 E. 6.3 mit Hinweis). Mit einem zumutbaren Pensum von 80 % entfällt sodann ein Abzug nach Art. 26 bis</w:t>
      </w:r>
    </w:p>
    <w:p>
      <w:r>
        <w:t>Abs. 3 IVV.</w:t>
      </w:r>
    </w:p>
    <w:p>
      <w:r>
        <w:rPr>
          <w:b/>
        </w:rPr>
        <w:t>E. 5.3.1</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 bis Abs. 1 IVV).</w:t>
      </w:r>
    </w:p>
    <w:p>
      <w:r>
        <w:t>Liegt kein anrechenbares Erwerbseinkommen vor, so wird das Einkommen mit Invalidität nach statistischen Werten nach Artikel 25 Absatz 3 IVV bestimmt (Art. 26 bis Abs. 2 IVV; vgl. auch BGE 139 V 592 E. 2.3, 135 V 297 E. 5.2, 129 V 472 E. 4.2.1). Dabei sind rechtsprechungsgemäss grundsätzlich die im Ver fügungszeitpunkt bezogen auf den Zeitpunkt des Rentenbeginns aktuellsten ver öffentlichten Tabellen der LSE zu verwenden (BGE 143 V 295 E. 4.1.3; Urteil des Bundesgerichts 8C_339/2022 vom 9. November 2022 E. 6.1.1 mit Hinweisen ).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w:t>
      </w:r>
    </w:p>
    <w:p>
      <w:r>
        <w:rPr>
          <w:b/>
        </w:rPr>
        <w:t>E. 5.3.2</w:t>
      </w:r>
    </w:p>
    <w:p>
      <w:r>
        <w:t>Die Parteien stimmen insofern überein, als das tatsächlich von der Beschwerde führerin in Ausübung ihrer selbständigen Tätigkeit als Fusspflegerin erwirt schaftete Einkommen nicht massgebend ist (vgl. Urk. 1 S. 7 Ziff. 23, Urk. 2 S. 2 ; vgl. dazu auch vorstehend E.</w:t>
      </w:r>
    </w:p>
    <w:p>
      <w:r>
        <w:rPr>
          <w:b/>
        </w:rPr>
        <w:t>E. 5.4</w:t>
      </w:r>
    </w:p>
    <w:p>
      <w:r>
        <w:t>Ausgehend von einem Valideneinkommen von Fr. 74‘928.-- und einem Invalideneinkommen von Fr. 5 1‘189.65 resultiert ein Erwerbsausfall von Fr. 23‘738.35 und somit ein nicht rentenbegründender Invaliditätsgrad von ge rundet 32 % (zum Runden : BGE 130 V 121; Urteil des Bundesgerichts 8C_23/2022 vom 21. September 2022 E. 7).</w:t>
      </w:r>
    </w:p>
    <w:p>
      <w:r>
        <w:rPr>
          <w:b/>
        </w:rPr>
        <w:t>E. 6</w:t>
      </w:r>
    </w:p>
    <w:p>
      <w:r>
        <w:t>Nach dem Gesagten hat die Beschwerdegegnerin den Rentenanspruch der Beschwerdeführerin in der angefochtenen Verfügung vom 7. August 2023 zu Recht verneint. Die dagegen erhobene Beschwerde ist demnach unbegründet und abzuweisen.</w:t>
      </w:r>
    </w:p>
    <w:p>
      <w:r>
        <w:rPr>
          <w:b/>
        </w:rPr>
        <w:t>E. 6.2</w:t>
      </w:r>
    </w:p>
    <w:p>
      <w:r>
        <w:t>) ,</w:t>
      </w:r>
    </w:p>
    <w:p>
      <w:r>
        <w:t>Ziff. 86-88, Gesundheits- und Sozialwesen ,</w:t>
      </w:r>
    </w:p>
    <w:p>
      <w:r>
        <w:t>Löhne für Frauen im Kompetenzniveau 3 , und unter Berücksichtigung der Nominallohnentwicklung bis 2022 (vgl. Bundesamt für Statistik [BFS], Entwicklung der Nominallöhne, der Konsumentenpreise und der Reallöhne, 2010-2022, Nominallohnindex Frauen [T 39] ) und der betriebs üblichen Arbeitszeit (vgl. BFS, Betriebsübliche Arbeitszeit nach Wirtschafts abteilungen, T 03.02.03.01.04.01)</w:t>
      </w:r>
    </w:p>
    <w:p>
      <w:r>
        <w:t>auf Fr. 74'928.-- festzulegen (Fr. 5'923.-- / 40 * 41.6 * 12 / 2'784 * 2'822).</w:t>
      </w:r>
    </w:p>
    <w:p>
      <w:r>
        <w:rPr>
          <w:b/>
        </w:rPr>
        <w:t>E. 7</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6 00.-- anzusetzen und ausgangsgemäss der unterliegenden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