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IV.2023.00458 vom 23. November 2023</w:t>
      </w:r>
    </w:p>
    <w:p>
      <w:r>
        <w:t>ZH Sozialversicherungsgericht, 2023-11-23, DE</w:t>
      </w:r>
    </w:p>
    <w:p>
      <w:r>
        <w:rPr>
          <w:b/>
        </w:rPr>
        <w:t xml:space="preserve">Quelle: </w:t>
      </w:r>
      <w:r>
        <w:t>https://mcp.opencaselaw.ch/entscheid/zh_sozialversicherungsgericht_IV.2023.00458</w:t>
      </w:r>
    </w:p>
    <w:p>
      <w:r>
        <w:t>FR: ZH_SOZIALVERSICHERUNGSGERICHT IV.2023.00458 du 23 novembre 2023</w:t>
      </w:r>
    </w:p>
    <w:p>
      <w:r>
        <w:t>IT: ZH_SOZIALVERSICHERUNGSGERICHT IV.2023.00458 del 23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 bar.</w:t>
      </w:r>
    </w:p>
    <w:p>
      <w:r>
        <w:rPr>
          <w:b/>
        </w:rPr>
        <w:t>E. 1.2</w:t>
      </w:r>
    </w:p>
    <w:p>
      <w:r>
        <w:t>Invalidität ist die voraussichtlich bleibende oder längere Zeit dau ernde ganze oder teilweise Erwerbsunfähigkeit (Art. 8 Abs. 1 ATSG). Erwerbsunfä 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1.6</w:t>
      </w:r>
    </w:p>
    <w:p>
      <w:r>
        <w:t>Um den Invaliditätsgrad bemessen zu können, ist die Verwaltung (und im Beschwerdefall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Den Berichten und Gutachten versicherungsinterner Ärztinnen und Ärzte kommt nach der Recht 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 sicherungsinterner medizinischer Fachpersonen praxisgemäss nicht dieselbe Beweiskraft zu wie einem gerichtlichen oder im Verfahren nach Art. 44 ATSG vom Versicherungsträger veranlassten Gutachten unabhängiger Sachverstän diger. Soll ein Versicherungsfall ohne Einholung eines externen Gutachtens ent schieden werden, so sind an die Beweiswürdigung strenge Anforderungen zu stel len. Bestehen auch nur geringe Zweifel an der Zuverlässigkeit und Schlüssigkeit der versicherungsinternen ärztlichen Feststellungen, so sind ergänzende Abklä rungen vorzunehmen (BGE 142 V 58 E. 5.1; 139 V 225 E. 5.2; 135 V 465 E. 4.4 und E. 4.7).</w:t>
      </w:r>
    </w:p>
    <w:p>
      <w:r>
        <w:rPr>
          <w:b/>
        </w:rPr>
        <w:t>E. 2</w:t>
      </w:r>
    </w:p>
    <w:p>
      <w:r>
        <w:t>Die Versicherte erhob am 1 2. September 2023 Beschwerde gegen die Verfügung vom 2 4. Juli 2023 ( Urk. 2) und beantragte, diese sei aufzuheben und es seien ihr die gesamten gesetzlich vorgesehenen Leistungen der Invalidenversicherung, ins besondere eine im Ausmass noch zu bestimmende Invalidenrente , zuzusprechen. Eventuell sei die Sache an die Vorinstanz zur Vornahme weiterer medizinischer Abklärungen mittels einer polydisziplinären medizinischen Begutachtung zurückzuweisen ( Urk. 1 S. 2).</w:t>
      </w:r>
    </w:p>
    <w:p>
      <w:r>
        <w:t>Mit Beschwerdeantwort vom 1 8. Oktober 2023 ( Urk. 6) beantragte die IV-Stelle, die Beschwerde sei abzuweisen, was der Beschwerdeführerin am 1 9. Oktober 2023 zur Kenntnis gebracht wurde ( Urk. 8) . Das Gericht zieht in Erwägung: 1.</w:t>
      </w:r>
    </w:p>
    <w:p>
      <w:r>
        <w:rPr>
          <w:b/>
        </w:rPr>
        <w:t>E. 2.1</w:t>
      </w:r>
    </w:p>
    <w:p>
      <w:r>
        <w:t>) .</w:t>
      </w:r>
    </w:p>
    <w:p>
      <w:r>
        <w:t>Eine rechtsgenüglich e Auseinandersetzung nahm pract . med.</w:t>
      </w:r>
    </w:p>
    <w:p>
      <w:r>
        <w:t>H.___ auch nicht mit der von Dr. F.___ beschriebenen Symptomatik vor , zumal die Frage, ob die psychischen Einschränkungen der Beschwerdeführerin zu einer Arbeitsunfä higkeit führen, welche rechtlich bedeutsam ist, grundsätzlich auf der Grundlage eines strukturierten Beweisverfahrens ( Standardindikatorenprüfung ) nach BGE 141 V 281 und BGE 143 V 418 (vgl. Urteil des Bundesgerichts 9C_568/2019 vom 22. November 2019 E. 5.6) zu beurteilen gewesen wäre (vorstehend E. 1. 4 ). Zudem lässt die Beurteilung durch</w:t>
      </w:r>
    </w:p>
    <w:p>
      <w:r>
        <w:t>pract . med.</w:t>
      </w:r>
    </w:p>
    <w:p>
      <w:r>
        <w:t>H.___</w:t>
      </w:r>
    </w:p>
    <w:p>
      <w:r>
        <w:t>ausser Acht, dass aus den Berichten von Dr. F.___ eine Verschlechterung des psychischen Gesundheits zustandes hervorging , insbesondere im Nachgang an die im November 2020 erfolgte Prothesenversorgung des rechten Knies.</w:t>
      </w:r>
    </w:p>
    <w:p>
      <w:r>
        <w:t>Lediglich aus dem Umstand, dass die Beschwerdeführerin nach dem Unfallereignis im Jahr 2014 die Weiterbildung zur Pflegehelferin bewerkstelligt und auf dem Beruf gearbeitet hat, darauf zu schliessen , dass die Ressourcenlage nach wie vor derart gut sei, dass die psychi schen Beschwerden kompensiert würden, greift zu kurz .</w:t>
      </w:r>
    </w:p>
    <w:p>
      <w:r>
        <w:t>Zu bemängeln ist weiter, dass auf die Gegebenheit, dass die Beschwerdeführerin während de s vom 7. Februar bis 3 0. Juni 2022 bei der C.___ durchgeführten Belastbarkeitstrainings ( Urk. 7/53, Urk. 7/88, Urk. 7/92) massive psychische und somatische Einschränkungen zeigte und keine auf dem ersten Arbeitsmarkt ver wertbare Arbeitsfähigkeit erreicht hatte ( Urk. 7/ 92 S. 5</w:t>
      </w:r>
    </w:p>
    <w:p>
      <w:r>
        <w:t>Ziff.</w:t>
      </w:r>
    </w:p>
    <w:p>
      <w:r>
        <w:rPr>
          <w:b/>
        </w:rPr>
        <w:t>E. 2.2</w:t>
      </w:r>
    </w:p>
    <w:p>
      <w:r>
        <w:t>Dagegen machte die Beschwerdeführerin in ihrer Beschwerde ( Urk. 1) geltend , dass auf die Einschätzung des behandelnden Psychiaters abzustellen sei , wonach eine 100%ige Arbeitsunfähigkeit bestehe. Die Einsicht, nicht als Fachfrau Gesundheit tätig sein zu können, habe für sie weitreichende psychische Folgen (S. 3 Ziff. 4). Sie könne sich seit dem Einsetzen der Knieprothese nicht mehr ohne Gehstock fortbewegen. Die Einschätzung des regionalen ärztlichen Dienstes ( RAD ) stehe im Widerspruch zu den vorliegenden medizinischen Akten. Aktuell habe sich der Grad der Arbeitsunfähigkeit auch aus somatischen Gründen auf 100 % erhöht (S. 4 Ziff. 5). Die RAD-Ärzte hätten keine Gesamtbeurteilung vor genommen . Sie hätten die Wechselwirkungen und die Einschätzungen der behandelnden Ärzte ignoriert sowie jene des Eingliederungspartners, wonach eine Integration auf dem ersten Arbeitsmarkt nicht möglich sei (S. 4 ff. Ziff. 6-9). Auf grund ihres Gesundheitszustandes wäre sie auf ein äusserst angepasstes Arbeits umfeld angewiesen, was mit erheblich eingeschränkten Lohnaussichten verbun den wäre (S. 7 Ziff. 12). Zudem sei der Ausgangswert für die Feststellung des Invalideneinkommens objektiv falsch (S. 7 Ziff. 13).</w:t>
      </w:r>
    </w:p>
    <w:p>
      <w:r>
        <w:rPr>
          <w:b/>
        </w:rPr>
        <w:t>E. 2.3</w:t>
      </w:r>
    </w:p>
    <w:p>
      <w:r>
        <w:t>Strittig und zu prüfen ist der Anspruch der Beschwerdeführerin auf eine Invaliden rente und in diesem Zusammenhang, ob sich der medizinische Sachver halt als hinreichend abgeklärt erweist.</w:t>
      </w:r>
    </w:p>
    <w:p>
      <w:r>
        <w:rPr>
          <w:b/>
        </w:rPr>
        <w:t>E. 3</w:t>
      </w:r>
    </w:p>
    <w:p>
      <w:r>
        <w:t>Dr. med. F.___ , Facharzt für Psychiatrie und Psychotherapie, stellte in seinem Bericht vom 1 5. Juli 2022 ( Urk. 7/91 /1-4 ) folgende Diagnosen mit Aus wirkung auf die Arbeitsfähigkeit ( Ziff. 2.5): - kombinierte Persönlichkeitsstörung mit emotional instabilen, selbstunsi cheren Anteilen, ICD-10 F60.1</w:t>
      </w:r>
    </w:p>
    <w:p>
      <w:r>
        <w:t>- rezidivierende depressive Störung, aktuell mittelgradige Episode, ICD-10 F31</w:t>
      </w:r>
    </w:p>
    <w:p>
      <w:r>
        <w:t>Dr. F.___ führte aus, dass die Beschwerdeführerin seit dem 1 9. November 2012 bei ihm in Behandlung sei, und dass die letzte Konsultation am 5. Juli 2022 erfolgt sei ( Ziff. 1.1). Über die Jahre gesehen hätten ein bis zwei Konsultationen im Monat stattgefunden. Im Jahr 2022 hätten bisher acht Konsultationen statt gefunden ( Ziff. 1.2). Seit Behandlungsbeginn im Jahr 2012 und Beginn der beruflichen Integrationsmassnahmen durch die IV seien wiederholte kürzere Arbeitsunfähigkeiten ausgestellt worden. Nach Abbruch der Massnahme auf Ende Juni 2022 sei vom 1. Juli bis 3 1. Juli 2022 eine Arbeitsunfähigkeit von 80 % mit Verlängerungsoption ausgestellt worden ( Ziff. 1.3).</w:t>
      </w:r>
    </w:p>
    <w:p>
      <w:r>
        <w:t>Zur aktuellen medizinischen Symptomatik und Situation führte Dr. F.___ aus, dass die Beschwerdeführerin aufgrund der körperlichen Einschränkungen keine pflegerische Tätigkeit werde ausüben können. Auch in anderen Tätigkeits gebieten sei sie deshalb eingeschränkt. In der beruflichen Massnahme habe sich gezeigt, dass sie auch deutliche Mängel in den kognitiven Leistungsmöglichkeiten aufweise. Mit der Realisierung, dass sie sich nicht als Fachfrau Gesundheit wird entwickeln und wird arbeiten können, sei für die Patientin eine Welt zugammen gebrochen. Psychologisch gesehen sei dieser Ausbildungsversuch ihr einziger noch verbliebener stabilisierender Faktor gegen ein drohende s Abgleiten in noch depressivere Zustände und Selbstabwertungen aufgrund der immensen Selbstwert problematik gewesen. Sie empfinde sich als wertlos und überflüssig. Entsprechend seien aktuell auch wieder suizidale Impulse aufgetreten. Trotz allem habe sie sich entschieden, die Ausbildung fortzusetzen. Dies sei auch aus psycho logischen Gründen gutzuheissen, da dies derzeit ein sehr wichtiger, stabilisieren der Faktor sei ( Ziff. 2.2).</w:t>
      </w:r>
    </w:p>
    <w:p>
      <w:r>
        <w:t>Dr. F.___ führte aus, dass das Anbieten oder Eingehen-müssen eines anderen Arbeitsfeldes (ungelernte Arbeit, zum Beispiel Fabrikarbeit) rein orthopädisch anscheinend mit Einschränkungen zu 40 % möglich wäre. Die vorliegende Persönlichkeits störung würde jedoch mit hoher Wahrscheinlichkeit zu einer Dekompensation der Patientin führen, da sie dies nicht hinreichend in Einklang mit ihrem (deutlich dysfunktionalen) Selbstbild bringen könnte. Erneute schwere depressive Einbrüche mit Suizidalität wären sehr wahrscheinlich. Er sehe deshalb auch in allfälligen Verweistätigkeiten keine verwertbare Arbeitsfähigkeit ( Ziff. 2.7). Eine dem Leiden angepasste Tätigkeit sei für zwei Stunden pro Tag zumutbar ( Ziff. 4.2). Eine realistische Widereingliederung in den Arbeitsmarkt werde nicht möglich sein ( Ziff. 4.3).</w:t>
      </w:r>
    </w:p>
    <w:p>
      <w:r>
        <w:rPr>
          <w:b/>
        </w:rPr>
        <w:t>E. 3.1</w:t>
      </w:r>
    </w:p>
    <w:p>
      <w:r>
        <w:t>Die relevante Aktenlage präsentiert sich wie folgt:</w:t>
      </w:r>
    </w:p>
    <w:p>
      <w:r>
        <w:rPr>
          <w:b/>
        </w:rPr>
        <w:t>E. 4</w:t>
      </w:r>
    </w:p>
    <w:p>
      <w:r>
        <w:t>als ohne Einschränkung der Arbeitsfähigkeit beurteilt werde. Im Dossier fänden sich keine früheren Hinweise für eine Persönlichkeitsstörung. Die psychiatrische Beurteilung könne aus orthopädischer Sicht nicht nachvollzogen werden. 3.</w:t>
      </w:r>
    </w:p>
    <w:p>
      <w:r>
        <w:rPr>
          <w:b/>
        </w:rPr>
        <w:t>E. 4.1</w:t>
      </w:r>
    </w:p>
    <w:p>
      <w:r>
        <w:t>Die Beschwerdegegnerin ging gestützt auf die Stellungnahmen der RAD-Ärzte Dr. G.___ vom 1 7. August 2022 (vorstehend E. 3. 4 ) und von pract . med.</w:t>
      </w:r>
    </w:p>
    <w:p>
      <w:r>
        <w:t>H.___ vom 1 7. November 2022 (vorstehend E. 3. 5 ) davon aus, dass der Beschwerde führerin eine ihren Einschränkungen angepasste Tätigkeit zu 100 % zumutbar ist (vorstehend E. 2.1). Die Beschwerdeführerin vertrat dagegen den Standpunkt, dass auf die Einschätzung der RAD-Ärzte nicht abgestellt werden könne und verwies auf die Berichte der behandelnden Ärzte sowie auf die Ausführungen der mit der Eingliederung betrauten Fachpersonen (vorstehend E. 2.2). 4. 2</w:t>
      </w:r>
    </w:p>
    <w:p>
      <w:r>
        <w:t>Aus den medizinischen Akten geht klar hervor, dass der Beschwerdeführerin ihre a ngestammte Tätigkeit in der Pflege</w:t>
      </w:r>
    </w:p>
    <w:p>
      <w:r>
        <w:t>aufgrund ihrer Kniebeschwerden nicht mehr möglich sein wird (vorstehend E. 3. 2 -4 , vgl. auch Urk. 7/42 S. 4 , Urk. 7/92 S. 4 Mitte ).</w:t>
      </w:r>
    </w:p>
    <w:p>
      <w:r>
        <w:t>Zur Beurteilung , wie es sich mit ihrer Arbeitsfähigkeit in einer behinderungs angepassten Tätigkeit verhält, erweisen sich die Stellungnahmen der RAD -Ärzte</w:t>
      </w:r>
    </w:p>
    <w:p>
      <w:r>
        <w:t>Dr. G.___ vom 1 7. August 2022 und von pract . med.</w:t>
      </w:r>
    </w:p>
    <w:p>
      <w:r>
        <w:t>H.___ vom 1 7. November 2022 (vorstehend E. 3 .4-5 ) jedoch als zu wenig detailliert und schlüssig .</w:t>
      </w:r>
    </w:p>
    <w:p>
      <w:r>
        <w:t>In psychischer Hinsicht bestritt pract . med.</w:t>
      </w:r>
    </w:p>
    <w:p>
      <w:r>
        <w:t>H.___ die vom behandelnden Dr. F.___ (vorstehend E. 3.3 und E. 3.7) gestellten Diagnosen einer kombi nierten Persönlichkeitsstörung mit emotional instabilen, selbstunsicheren Antei len (ICD-10 F60.1) und einer rezidivierenden depressiven Störung, aktuell mittel gradige Episode (ICD-10 F31) , nicht und führte aus, dass diese eine reduzierte Belastbarkeit der Beschwerdeführerin nachvollziehbar machen würden.</w:t>
      </w:r>
    </w:p>
    <w:p>
      <w:r>
        <w:t>Die vorbehaltlose Übernahme der Diagnostik , insbesondere der Persönlichkeits störung , erstaunt doch, zumal</w:t>
      </w:r>
    </w:p>
    <w:p>
      <w:r>
        <w:t>Dr. G.___ zu Recht anmerkte (vorstehend E. 3. 4 ), dass sich in den früheren Berichten von Dr. F.___</w:t>
      </w:r>
    </w:p>
    <w:p>
      <w:r>
        <w:t>diese Diagnose nicht findet (vgl. Urk. 7/ 9/28, Urk. 7/9/ 51-52 ) . Zudem lässt sich die Diagnose einer Persönlichkeits störung</w:t>
      </w:r>
    </w:p>
    <w:p>
      <w:r>
        <w:t>nur schwer mit der Erwerbs - und sozialen B iographie der Beschwerdeführerin vereinen , welche durchwegs ein Vollzeitpensum sowie aus eigener Initiative eine Umschulung absolvierte und ihre drei Töchter alleine grossgezogen hat ( vgl. Urk. 7/ 1 Ziff. 5.4, Urk. 7/34-35, Urk. 7/91/1-4 S. 1 f. Ziff.</w:t>
      </w:r>
    </w:p>
    <w:p>
      <w:r>
        <w:rPr>
          <w:b/>
        </w:rPr>
        <w:t>E. 5</w:t>
      </w:r>
    </w:p>
    <w:p>
      <w:r>
        <w:t>Pract . med.</w:t>
      </w:r>
    </w:p>
    <w:p>
      <w:r>
        <w:t>H.___ , Facharzt für Psychiatrie und Psychotherapie, RAD, führte in seiner Stellungnahme vom 1 7. November 2022 ( Urk. 7/100/8-9) aus, dass im Bericht des psychiatrischen Behandlers vom Juli 2022 die Diagnose n einer kombinierten Persönlichkeitsstörung mit emotional instabilen, selbstunsi cheren Anteilen (ICD-10 F60.1) und einer rezidivierenden depressiven Störung, aktuell mittelgradige Episode (ICD-10 F31) , gestellt worden seien. Unter Berück sichtigung der Entwicklung und des Verlaufes der genannten Störungen dürften diese mit überwiegender Wahrscheinlichkeit bereits bei Eintreffen der ersten Berichte nach dem Unfallereignis von 2014 vorgelegen haben. Trotz der störungs bedingten Einschränkungen sei die Versicherte in der Lage gewesen, einen neuen Beruf zu erlernen und auszuüben. Unter Berücksichtigung der Diagnose sei eine reduzierte Belastbarkeit der Versicherten nachvollziehbar, eine Anpassung des Arbeitsplatzes und der Anforderungen sei zu empfehlen. Das Belastungsprofil bestehe in einer zeitlich flexiblen Tätigkeit ohne permanenten Zeit- und Termin druck, bei nur geringem Publikumsverkehr und ohne besondere Anforderungen an das Umstellungs- und Anpassungsvermögen. Vorteilhaft seien klar struktu rierte Tätigkeiten in ruhiger und emotional spannungsarmer Atmosphäre. Pract . med.</w:t>
      </w:r>
    </w:p>
    <w:p>
      <w:r>
        <w:t>H.___ hielt fest, dass unter Berücksichtigung der genannten Faktoren nicht von einer dauerhaft höhergradigen Einschränkung der Arbeitsfähigkeit aus zugehen sei. 3.</w:t>
      </w:r>
    </w:p>
    <w:p>
      <w:r>
        <w:rPr>
          <w:b/>
        </w:rPr>
        <w:t>E. 6</w:t>
      </w:r>
    </w:p>
    <w:p>
      <w:r>
        <w:t>Dr. D.___ und Dr. med. I.___ , Assistenzärztin Rheumatologie, Klinik A.___ , stellten in ihrem Bericht vom 1 3. März 2023 ( Urk. 7/108 ) fol gende Hauptdiagnose (S. 1) - schmerzhafte Knieprothese rechts - Status nach Knietotalprothese November 2020 , Klinik A.___ , bei posttraumatischer Gonarthrose nach lateraler Tibiaplateaufraktur 2014 (Personenwagen gegen Fussgänger) - periartikuläre Schmerzen, klinisch und laborchemisch keine Hinweise auf Lockerung oder Infekt (Februar 2022) - Juli 2021 Infiltration der Hamstrings mit Steroiden: kurzzeitiger Effekt (Orthopädie Klinik A.___ )</w:t>
      </w:r>
    </w:p>
    <w:p>
      <w:r>
        <w:t>Als Nebendiagnosen nannten die Ärzte eine Depression in psychologischer Behandlung sowie ein leichtes Übergewicht (S. 1). Die Ärzte führten aus, dass die Beschwerdeführerin ein stark hinkendes Gangbild ohne Unterarmgehstöcke gezeigt habe. Das Kniegelenk sei reizlos ohne Rötung, Überwärmung und Schwel lung. Die Flexion/Extension betrage 105/0/5°. Es bestünden eine diffuse Druck dolenz medial, kein Erguss und kein Patellaverschiebeschmerz .</w:t>
      </w:r>
    </w:p>
    <w:p>
      <w:r>
        <w:t>Die Ärzte führten aus, dass die Beschwerdeführerin anlässlich der Verlaufskon trolle über eine unveränderte Situation berichtet habe. Es sei ein erneutes Rezept für die Basisanalgesie ausgestellt sowie eine neue Arbeitsunfähigkeit für drei Monate attestiert worden. Der Patientin sei noch einmal aufgezeigt worden, dass die Therapieoptionen ausgeschöpft seien und sie weiterhin so gut es gehe die Bewegungstherapie fortführen solle (S. 2 oben). 3.</w:t>
      </w:r>
    </w:p>
    <w:p>
      <w:r>
        <w:rPr>
          <w:b/>
        </w:rPr>
        <w:t>E. 7</w:t>
      </w:r>
    </w:p>
    <w:p>
      <w:r>
        <w:t>Dr. F.___ stellte in seinem Bericht vom</w:t>
      </w:r>
    </w:p>
    <w:p>
      <w:r>
        <w:t>7. April 2023 ( Urk. 3/5) die gleichen Diagnosen wie in seinem Vorbericht vom 1 5. Juli 2022 (vorstehend E. 3. 3 ). Er führte aus, dass diese Diagnosen vor dem Unfalljahr 2014 gestellt worden seien. Der Unfall im Jahr 2014 mit der darauffolgenden langwierigen Behandlung und letztendlich unbefriedigendem Behandlungsergebnis mit bleibender Beeinträch tigung des Gangbildes, des Gehvermögens und der körperlichen Belastbarkeit sowie die persistierenden Schmerzen hätten zu einer Verstärkung der schon zuvor gegebenen depressiven Symptomatik und der Selbstunsicherheit geführt. Auch die vorbestehende ausgeprägte Unzufriedenheit mit sich selbst, die Selbst abwertung und das permanente sorgenvolle Denken und Fühlen seien seit dem Unfall stärker geworden. Die durch den Unfall verlorene körperliche Beweglich keit und Belastbarkeit führe sie in einen noch stärkeren Konflikt mit ihrer über höhten Leistungserwartung an sich selbst, was wiederum die Depression und Selbstabwertung intensiviere. Der Unfall habe gesamthaft zu einer bleibenden, weiteren Verschlechterung des psychischen Zustandes geführt. 4.</w:t>
      </w:r>
    </w:p>
    <w:p>
      <w:r>
        <w:rPr>
          <w:b/>
        </w:rPr>
        <w:t>E. 9</w:t>
      </w:r>
    </w:p>
    <w:p>
      <w:r>
        <w:t>), nicht eingegangen wurde. Unter anderem wurde im Abschlussbericht der Integrationsmassnahme vom 1 8. Juli 2022 eine stark reduzierte psychische und körperliche Belastbarkeit der Beschwerdeführer in beschrieben bei Vergesslichkeit und in der Auffassungs gabe umständliche n Gedankengänge n. Zudem weise sie eine sehr geringe Flexi bilität und Umstellfähigkeit sowie eine geringe Durchhaltefähigkeit auf ( Urk. 7/92 S. 2 ff. Ziff. 6 f. ).</w:t>
      </w:r>
    </w:p>
    <w:p>
      <w:r>
        <w:t>Auch in somatischer Hinsicht fanden lediglich unzureichende Abklärungen des Gesundheitszustandes der Beschwerdeführerin statt .</w:t>
      </w:r>
    </w:p>
    <w:p>
      <w:r>
        <w:t>Dr. G.___ (vorstehend E. 3.4) ist zwar insoweit beizupflichten, dass nicht klar ist, weshalb die behandelnden Ärzte der Klinik A.___</w:t>
      </w:r>
    </w:p>
    <w:p>
      <w:r>
        <w:t>die Arbeitsfähigkeit der Beschwerdeführerin beispiels weise selbst in einer rein sitzenden Tätigkeit nicht in einem höheren Pensum als 40 % für möglich erachteten (vorstehend E. 3.2) .</w:t>
      </w:r>
    </w:p>
    <w:p>
      <w:r>
        <w:t>Insgesamt fehlt es jedoch an einer hinreichenden Begründung dafür , weshalb sich über zwei Jahre nach der erfolgten Prothesenversorgung des rechten Knies eine derartige Schmerzsituation und eingeschränkte Gehfähigkeit der Beschwerdeführerin bei gleichzeitig fehlen den Hinweisen auf eine Aggravation der Beschwerden zeigt. An dieser ungeklär ten Situation ändern auch die Feststellungen der behandelnden Ärzte der Klinik A.___ , wonach sich klinisch und laborchemisch keine Hinweise auf eine Lockerung der Prothese oder einen Infekt zeigten</w:t>
      </w:r>
    </w:p>
    <w:p>
      <w:r>
        <w:t>und laut Dr. G.___ der Bewegungsradius des rechten Knies demjenigen entspricht, was nach einer Knie totalprothese erwartet werden k ö nn e , nichts.</w:t>
      </w:r>
    </w:p>
    <w:p>
      <w:r>
        <w:t>Abgesehen davon, dass das Gericht in Bezug auf die Ausführungen der behandeln den Ärzte der Klinik A.___ (vorstehend E. 3.2 und E. 3.6) und auch von Dr. F.___ (vorstehend E. 3.3 und E. 3.7) bei der Beweiswürdigung praxis gemäss der Erfahrungstatsache Rechnung zu tragen hat, wonach behandelnde Ärztinnen und Ärzte im Hinblick auf ihre auftragsrechtliche Vertrauensstellung mitunter in Zweifelsfällen eher zu Gunsten ihrer Patientinnen und Patienten aus sagen (BGE 135 V 465 E. 4.5), kann vorliegend auch aufgrund der dargelegten Unklarheiten nicht unbesehen auf deren Berichte abgestellt werden. 4. 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4. 4</w:t>
      </w:r>
    </w:p>
    <w:p>
      <w:r>
        <w:t>Aufgrund des Gesagten erweist sich der medizinische Sachverhalt als ungenü gend abgeklärt. Es fehlt vorliegend an verlässlichen medizinischen Grundlagen zur Klärung der Arbeitsfähigkeit der Beschwerdeführerin in einer behinderungs angepassten Tätigkeit aus somatischer , insbesondere orthopädischer,</w:t>
      </w:r>
    </w:p>
    <w:p>
      <w:r>
        <w:t>und aus psychiatrischer Sicht.</w:t>
      </w:r>
    </w:p>
    <w:p>
      <w:r>
        <w:t>Die angefochtene Verfügung (Urk. 2) ist folglich aufzuheben und die Sache zur Vornahme weiterer Abklärungen und zu erneutem Entscheid über den Anspruch der Beschwerdeführerin auf Leistungen der Invalidenversicherung an die Beschwerdegegnerin zurückzuweisen. 5 . 5 .1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Nach ständiger Rechtsprechung gilt die Rückweisung der Sache an die Verwaltung zur weiteren Abklärung und neuen Verfügung als vollständiges Obsiegen (BGE 137 V 57 E. 2.2), weshalb die Kosten der Beschwerdegegnerin aufzuerlegen sind. 5 .2</w:t>
      </w:r>
    </w:p>
    <w:p>
      <w:r>
        <w:t>Die Rückweisung einer Sache kommt einem Obsiegen der Beschwerdeführerin gleich. Ausgangsgemäss ist die Beschwerdegegnerin demnach zu verpflichten, der Beschwerdeführerin eine angemessene Prozessentschädigung zu bezahlen, wel che in Anwendung von Art. 61 lit . g ATSG, namentlich unter Berücksichtigung der Bedeutung der Streitsache und der Schwierigkeit des Prozesses, ermessens weise auf Fr. 2' 3 00.-- (inklusive Barauslagen und Mehrwertsteuer) festzusetzen ist. Das Gericht erkennt: 1.</w:t>
      </w:r>
    </w:p>
    <w:p>
      <w:r>
        <w:t>Die Beschwerde wird in dem Sinne gutgeheissen , dass die angefochtene Verfügung vom 24. Juli 2023 aufgehoben und die Sache an die Sozialversicherungsanstalt des Kantons Zürich, IV-Stelle, zurückgewiesen wird, damit diese, nach erfolgter Abklärung im Sinne der Erwägungen, neu verfüge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 schädigung von Fr. 2’300 .-- (inkl. Barauslagen und MWST) zu bezahlen. 4.</w:t>
      </w:r>
    </w:p>
    <w:p>
      <w:r>
        <w:t>Zustellung gegen Empfangsschein an: - Rechtsanwältin Dr. iur . Ursina Pally Hofmann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