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IV.2023.00420 vom 12. September 2024</w:t>
      </w:r>
    </w:p>
    <w:p>
      <w:r>
        <w:t>ZH Sozialversicherungsgericht, 2024-09-12, DE</w:t>
      </w:r>
    </w:p>
    <w:p>
      <w:r>
        <w:rPr>
          <w:b/>
        </w:rPr>
        <w:t xml:space="preserve">Quelle: </w:t>
      </w:r>
      <w:r>
        <w:t>https://mcp.opencaselaw.ch/entscheid/zh_sozialversicherungsgericht_IV.2023.00420</w:t>
      </w:r>
    </w:p>
    <w:p>
      <w:r>
        <w:t>FR: ZH_SOZIALVERSICHERUNGSGERICHT IV.2023.00420 du 12 septembre 2024</w:t>
      </w:r>
    </w:p>
    <w:p>
      <w:r>
        <w:t>IT: ZH_SOZIALVERSICHERUNGSGERICHT IV.2023.00420 del 12 settembre 2024</w:t>
      </w:r>
    </w:p>
    <w:p>
      <w:pPr>
        <w:pStyle w:val="Heading2"/>
      </w:pPr>
      <w:r>
        <w:t>Erwägungen</w:t>
      </w:r>
    </w:p>
    <w:p>
      <w:r>
        <w:rPr>
          <w:b/>
        </w:rPr>
        <w:t>E. 1</w:t>
      </w:r>
    </w:p>
    <w:p>
      <w:r>
        <w:t>X.___ , geboren 1961,</w:t>
      </w:r>
    </w:p>
    <w:p>
      <w:r>
        <w:t>war zuletzt von März bis Juli 2019 bei der Y.___ AG als Elektriker tätig</w:t>
      </w:r>
    </w:p>
    <w:p>
      <w:r>
        <w:t>(Urk. 7/5/1-2 ). Unter Hinweis auf eine Wirbelsäulen ver krümmung, Meniskusbeschwerden links sowie Knorpelabnützungen an Gelenken, Ängste und Depressionen meldete sich der</w:t>
      </w:r>
    </w:p>
    <w:p>
      <w:r>
        <w:t>Versicherte am 11. November 2020 bei der Invalidenversicherung zum Leistungsbezug an (Urk. 7/6 ). Die Sozialver sicherungsanstalt des Kantons Zürich, IV-Stelle, klärte die medizinische und erwerbliche Situation ab .</w:t>
      </w:r>
    </w:p>
    <w:p>
      <w:r>
        <w:t>Im Rahmen des Vorbescheidverfahrens</w:t>
      </w:r>
    </w:p>
    <w:p>
      <w:r>
        <w:t>(Urk. 7/37 , Urk. 7/41 )</w:t>
      </w:r>
    </w:p>
    <w:p>
      <w:r>
        <w:t>holte die IV-Stelle bei der Z.___ AG ein polydisziplinäres Gutachten ein, das am 21. November 2022 erstattet wurde (Urk. 7/65 ).</w:t>
      </w:r>
    </w:p>
    <w:p>
      <w:r>
        <w:t>Mit Verfügung vom 12. Januar 2023 (Urk. 7/78) verneinte die IV-Stelle einen Rentenanspruch des Versicherten. Mit Verfügung vom 13. Januar 2023 hob die IV-Stelle die Verfügung vom 12. Januar 2023 wiedererwägungsweise auf (Urk. 7/80). Mit Verfügung vom 26. Juni 2023 verneinte die IV-Stelle erneut einen Rentenanspruch des Versicherten (Urk. 7/85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 standener Rentenanspruch zur Diskussion, findet darauf das seit diesem Zeitpunkt geltende Recht Anwendung (vgl. Urteil des Bundesgerichts 9C_452/2023 vom 24. Januar 2024 E. 3.2.1 mit Hinweisen).</w:t>
      </w:r>
    </w:p>
    <w:p>
      <w:r>
        <w:t>Auf Grund der im November 2020 anhängig gemachten Anmeldung bei der Invalidenversicherung (Urk. 7/6) könnten allfällige Leistungen frühestens ab</w:t>
      </w:r>
    </w:p>
    <w:p>
      <w:r>
        <w:t>Mai 2021 ausgerichtet werden (vgl. Art. 29 Abs. 1 IVG). In dieser übergangs recht 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 bar ist, eine Arbeitsleistung zu erbringen (BGE 145 V 215 E. 5.3.2, 143 V 409 E. 4.2.1, 141 V 281 E. 3.7, 139 V 547 E. 5.2, 127 V 294 E. 4c; vgl. Art. 7 Abs. 2 ATSG).</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1.6</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1.7</w:t>
      </w:r>
    </w:p>
    <w:p>
      <w:r>
        <w:t>Rechtsprechungsgemäss liegt regelmässig keine versicherte Gesundheitsschädi 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 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verselbständigten Gesundheitsschädigung auftreten, sind deren Auswirkungen derweil im Umfang der Aggravation zu bereinigen (BGE 141 V 281 E. 2.2.2, Urteil des Bundesgerichts 8C_165/2021 vom 2. Juli 2021 E. 4.2.1 mit Hinweisen).</w:t>
      </w:r>
    </w:p>
    <w:p>
      <w:r>
        <w:t>Steht fest, dass eine anspruchsausschliessende Aggravation oder ähnliche Kons tellation im Sinne der Rechtsprechung gegeben ist, erübrigt sich die Durch führung eines strukturierten Beweisverfahrens nach BGE 141 V 281 (vgl. Urteile des Bundesgerichts 9C_520/2019 vom 22. Oktober 2019 E. 6.1 und 9C_371/2019 vom 7. Oktober 2019 E. 5.1.2). 1.</w:t>
      </w:r>
    </w:p>
    <w:p>
      <w:r>
        <w:rPr>
          <w:b/>
        </w:rPr>
        <w:t>E. 2</w:t>
      </w:r>
    </w:p>
    <w:p>
      <w:r>
        <w:t>Der Versicherte erhob am 29. August 2023 Beschwerde (Urk. 1) gegen die Ver fügung vom 26. Juni 2023 (Urk. 2) und beantragte, diese sei aufzuheben (S. 2 Ziff. 1 ) und es sei die Beschwerdegegnerin zu verpflichten, ihm eine Invaliden rente nach Gesetz zu gewähren (S. 2 Ziff. 2).</w:t>
      </w:r>
    </w:p>
    <w:p>
      <w:r>
        <w:t>Die IV-Stelle beantragte mit Beschwerdeantwort vom</w:t>
      </w:r>
    </w:p>
    <w:p>
      <w:r>
        <w:rPr>
          <w:b/>
        </w:rPr>
        <w:t>E. 2.1</w:t>
      </w:r>
    </w:p>
    <w:p>
      <w:r>
        <w:t>Die Beschwerdegegnerin begründete die angefochtene Verfügung (Urk. 2) damit, das Dossier sei nicht nur ihrem r egional en</w:t>
      </w:r>
    </w:p>
    <w:p>
      <w:r>
        <w:t>ä rztlichen Dienst vorgelegt worde n , sondern es sei auc h eine externe detaillierte Abklärung durchgefüh r t worden. Anhand der vorliegenden Unterlagen sei ersichtlich, dass die psychischen Beschwer den in Anbetracht der erkannten negativen Antwortverzerrung gut achterlich nicht hätten gesichert werden können. Hingegen sei aus somatischer Sicht eine Beeinträchtigung mit Einschränkung auf die Arbeitsfähigkeit ausgewiesen.</w:t>
      </w:r>
    </w:p>
    <w:p>
      <w:r>
        <w:t>Aus versicherungsmedizinischer Sicht sei davon auszugehen, dass sich aufgrund der psychischen und somatischen Beschwerden mit den daraus resultierenden Kränkungen und Leistungseinschränkungen ein depressives Zustandsbild eingestellt habe. Dieses sei überwiegend wahrscheinlich durch psychosoziale und IV-fremde Faktoren geprägt. Schwerwiegende Einbussen an Antrieb und Erlebnisfähigkeit hätten jedoch nicht festgestellt werden können, weshalb die Annahme einer längerfristige n oder andauernde n Arbeitsunfähigkeit durch ein psychisches Krankheitsbild nicht gerechtfertigt sei. Aus orthopädischer Sicht handle es sich um eine nicht heilbare degenerative Erkrankung, welche spätestens seit der Anmeldung von November 2020 ausgewiesen sei. Bereits im August 2021 sei jedoch in angepasster Tätigkeit von einer vollen Arbeitsfähigkeit auszugehen. Da der Beschwerdeführer in den letzten Jahren immer wieder verschiedene Tätigkeiten ausgeübt habe, sei ihm auch unter Berücksichtigung des Alters eine Selbsteingliederung möglich. Der Einkommensvergleich ergebe einen Invaliditätsgrad von 14 %, weshalb kein Anspruch auf Leistungen der Invaliden versicherung bestehe.</w:t>
      </w:r>
    </w:p>
    <w:p>
      <w:r>
        <w:rPr>
          <w:b/>
        </w:rPr>
        <w:t>E. 2.2</w:t>
      </w:r>
    </w:p>
    <w:p>
      <w:r>
        <w:t>Dagegen wandte der Beschwerdeführer ein (Urk. 1), es sei vorliegend unbestritten, dass er aufgrund der orthopädischen Diagnosen nicht mehr in die angestammte Tätigkeit als Elektriker zurückkehren könne (S. 5). Im Rahmen der Invalidi tätsbemessung bei der Bestimmung des trotz gesundheitlicher Beeinträchtigung zumutbarerweise erzielbaren Einkommens dürfe nicht von realitätsfremden Einsatzmöglichkeiten ausgegangen werden. Insbesondere könne dort nicht von einer Arbeitsgelegenheit gesprochen werden, wo die zumutbare Tätigkeit nur in so eingeschränkter Form möglich sei, dass sie der ausgeglichene Arbeitsmarkt praktisch nicht kenne oder sie nur unter nicht realistischem Entgegenkommen eines durchschnittlichen Arbeitgebers möglich und das Finden einer ent sprechenden Stelle daher zum vornherein als ausgeschlossen erscheine (S. 5 f.). In casu sei der medizinische Sachverhalt frühestens mit Vorliegen des Z.___ Gutachtens, welches am 21. November 2022 erstattet worden sei, festgestanden. Damals sei er bereits 61 Jahre alt gewesen. Er sei gelernter Elektriker und habe seine Berufsausbildung in Deutschland erworben. Seit der Kündigung der letzten Arbeitsstelle per Juli 2019 sei er nicht mehr auf dem ersten Arbeitsmarkt tätig gewesen. Die Aussichten, wechselbelastende Arbeiten zu finden, bei der er nicht vorgeneigt oder in Zwangshaltungen arbeiten, hocken , knien , auf Gerüste oder Leitern klettern und nur noch unter 10 kg heben oder tragen müsse, seien naturgemäss gering. Hilfsarbeiten seien typischerweise Mittel-/Schwerarbeiten und/oder mit repetitiven Bewegungen oder gewissen Zwangshaltungen verbun den. Sämtliche Tätigkeiten auf dem Bau, wo er seine bisherigen Berufser fah rungen nutzen könnte, seien mit dem bestehenden Belastungsprofil ausge schlossen (S. 7). Es leuchte ein, dass viele Stellen entweder an den körperlichen Einschränkungen oder an den beruflichen Voraussetzungen scheitern würden. Zudem sei zu beachten, dass realistischerweise kein Arbeitgeber nach Angestellten suche, welche in wenigen Jahren (3 Jahre und 2 Monate) pensioniert w ü rde n , bis dahin aber nicht nur erhebliche gesundheitliche Einschränkungen, sondern auch keinerlei Berufserfahrung oder nur schon Grundfertigkeiten im gesuchten Bereich aufweise n würde n . Ein Einstieg in ein völlig neues Tätigkeitsfeld sei unter diesen Umständen nicht einmal im Rahmen eines sozialen Entgegenkommens eines engagierten Arbeitsgebers denkbar (S. 8) . Ihm könne die wirtschaftliche Verwertung seiner Arbeitsfähigkeit in einer angepassten Tätigkeit auf dem ausgeglichenen Arbeitsmarkt realistischerweise nicht mehr zugemutet werden. Unter diesen Umständen sei der Invaliditätsgrad auf 100 % festzusetzen. Sollte wider Erwarten doch davon ausgegangen werden, dass er die ihm attestierte Restarbeitsfähigkeit in angepasster Tätigkeit verwerten könne, so sei ein Abzug vom Tabellenlohn von 25 % zu machen (S. 9).</w:t>
      </w:r>
    </w:p>
    <w:p>
      <w:r>
        <w:t>Aufgrund des fortgeschrittenen Alters sei das Valideneinkommen anhand der Tabelle T17 zu ermitteln . Angepasst an eine durchschnittliche Wochenarbeitszeit von 41.7 Stunden und indexiert per 2021 ergebe sich somit ein Valideneinkommen von Fr. 87'992.52. Dem stehe ein Invalideneinkommen gegenüber, welches wie üblich anhand des Durchschnitts einkommens für Hilfstätigkeiten bei Männern gemäss LSE 2020 TA1 zu ermitteln sei. Angepasst an die durchschnittliche Wochenarbeitszeit von 41.7 Stunden, indexiert per 2021 und unter Berücksichtigung des Abzugs von 25 % ergebe sich ein Betrag von Fr. 49'268.70. Auch wenn das neue Recht, wonach pauschal und generell ein Abzug von 10 % zuzulassen sei, wenn der IV-Grad aufgrund statistischer Werte festgelegt werde, erst per 1. Januar 2024 in Kraft treten würde, könne dieses bereits auf laufende Verfahren zu Anwendung kommen (S. 10) . Somit sei der generelle Abzug auch für dieses Verfahren bereits zur Anwendung zu bringen, womit sich ein massgebliches Invalideneinkommen von Fr. 44'341.83 ergebe. Er habe damit Anspruch auf eine Viertelsrente (S. 11 ).</w:t>
      </w:r>
    </w:p>
    <w:p>
      <w:r>
        <w:rPr>
          <w:b/>
        </w:rPr>
        <w:t>E. 2.3</w:t>
      </w:r>
    </w:p>
    <w:p>
      <w:r>
        <w:t>Streitig und zu prüfen ist, ob der Beschwerdeführer Anspruch auf eine Rente der Invalidenversicherung hat. 3. 3.1</w:t>
      </w:r>
    </w:p>
    <w:p>
      <w:r>
        <w:t>Die Ärzte der i ntegrierten Psychiatrie A.___ berichteten am 29. Januar 2020 ( richtig: 2021, Urk. 7/20) über die tagesklinische Behandlung des Beschwerdeführers vom 11. August bis 11. Dezember 2020 und führten aus, der Beschwerdeführer sei für die angestammte Tätigkeit während dieser Zeit zu 100</w:t>
      </w:r>
    </w:p>
    <w:p>
      <w:r>
        <w:t>% arbeitsunfähig (S. 1). Sie nannten folgende Diagnosen mit Auswirkung auf die Arbeitsfähigkeit (S. 4 Ziff. 2.5): - mittelgradige depressive Episode, Belastungsfaktoren: somatische Probleme , Arbeitslosigkeit, Mühe mit dem Älterwerden (ICD-10 F32.1) - Persönlichkeitsakzentuierung mit narzisstischen Zügen (ICD-10 Z73) - Rückenlage-abhängiges obstruktives Schlafapnoe-Syndrom</w:t>
      </w:r>
    </w:p>
    <w:p>
      <w:r>
        <w:t>Sie führten aus, in Bezug auf die weitere psychische Stabilisierung sei die Fort setzung der regelmässigen psychotherapeutischen Behandlung im ambulanten Setting empfohlen worden (S. 4) . Ein Arbeits-Wiedereinstieg sollte mit etwa 5 mal 2 Stunden pro Woche begonnen werden und im Verlauf könnte dann stufenweise eine Steigerung vollzogen werden. Bei Beachtung eines langsamen Wiedereinstiegs mit im Verlauf Steigerung des Arbeitspensums sei von einer guten Eingliederungsfähigkeit auszugehen (S. 5) .</w:t>
      </w:r>
    </w:p>
    <w:p>
      <w:r>
        <w:t>3.2</w:t>
      </w:r>
    </w:p>
    <w:p>
      <w:r>
        <w:t>D r. med. B.___ , Facharzt für Orthopädische Chirurgie und Trau ma tologie des Bewegungsapparates, Dr. med. univ. C.___ , Facharzt für Allgemeine Innere Medizin, Facharzt für Endokrinologie-Diabetologie, Fach arzt für Kardiologie und D.___ , Facharzt für Psychiatrie und Psycho therapie, Z.___ AG, erstatteten ihr polydisziplinäres Gutachten am 21.</w:t>
      </w:r>
    </w:p>
    <w:p>
      <w:r>
        <w:t>November 2022 (Urk. 7/65) und nannten als Diagnose mit Auswirkung auf die Arbeits fähigkeit eine Gonarthrose rechts mit Streckdefizit und Erguss (S. 5 Ziff. 4.3) . Als Diagnosen ohne Auswirkungen auf die Arbeitsfähigkeit nannten sie die Fol genden (S. 6): - Adipositas Grad I - arterielle Hypertonie - Gonarthrose links mit Chondrokalzinose des Innenmeniskus ohne Funktionseinschränkungen - Senk-Spreizfuss beidseits mit initialer Degeneration am Grosszehengrundgelenk links und zweigeteiltes mediales Os sesamoideum rechts ohne Funktionseinschränkungen - Status nach Sehnenoperationen bei kongenitalem Spitzfuss (anamnestisch) ohne Funktionseinschränkungen - beginnende degenerative Wirbelsäulenveränderungen mit Atlantodentalarthrose , Spondylose betont der Brustwirbelsäule (BWS) sowie tieflumbaler Facettengelenksarthrose und geringe ISG-Arthrose beidseits laut Befund vom 16. Mai 2022 ohne Funktionseinschränkungen - Status nach Bursektomie Ellbogen rechts (anamnestisch) mit Parästhesien Narbenbereich ohne Funktionseinschrän k ungen</w:t>
      </w:r>
    </w:p>
    <w:p>
      <w:r>
        <w:t>Sie führten aus, es bestehe eine Gonarthrose mit Streckdefizit und damit funk tionell verkürztem rechten Bein, was minderbelastbar und bewegungseinge schränkt sei. Klinisch zeige sich am Skelettsystem bei altersentsprechenden beginnenden degenerativen Röntgenbefunden und beim Fehlen von radikulären Defiziten keine Funktionseinschr ä nkungen mit Ausnahme des rechten Knie gelenks, wo ein funktionelles Streckdefizit rechts mit Erguss nachgewiesen worden sei bei radiologisch deutlicher Gonarthrose beidseits. Am linken Knie fänden sich noch keine Funktionseinschränkungen. Aus psychiatrischer Sicht ergäben s i ch aus der Zusammenschau des auffälligen klinischen Verhaltens , der wegweisenden Laborparameter sowie insbesondere in der Beschwerdevalidierung deutliche Hinweise einer unauthentischen Beschwerdesc h ilderung. Daher könne keine psychiatrische Diagnose sicher vergeben werden (S. 6).</w:t>
      </w:r>
    </w:p>
    <w:p>
      <w:r>
        <w:t>Der Beschwer de führer sei von der Persönlichkeit her verträglich, kontaktfreudig und offen, insgesamt resigniert, gekränkt, leicht verbittert wirkend. Insbesondere im Hin blick auf das sich durch die gesamte berufliche Karriere hindurchziehende Thema der Kränkung bei vermeintlichem Fehlverhalten anderer könnte als Hinweis für eine erhöhte Kritikanfälligkeit und klaren Erwartung der Behandlung durch andere und somit als Hinweise auf eine narzisstische Persönlichkeitsakzentu ierung bewertet werden. Hinweise für eine Persönlichkeitsstörung hätten sich nicht ergeben. Als Ressourcen seien die gute Ausbildungssituation, die lang jährige Arbeitstätigkeit mit Erfahrung im Beruf sowie der Rückhalt durch die Primärfamilie zu nennen. Als Belastungsfaktoren wirkten die finanzielle Situa tion, das Alter für eine berufliche Wiedereingliederung, wenig soziale Kontakte in der Schweiz und die Motivation. Der Beschwerdeführer sehe sich nicht mehr in der Lage zu 100 % zu arbeiten. Ausserdem bestünden Durchschlafstörungen, eine Appetitminderung sowie eine Libidominderung . In der angestammten Tätigkeit sei er zu 100 % arbeitsunfähig (S. 7). Dem Beschwerdeführer seien Tätigkeiten mit Heben und Tragen von Lasten mit bis zu 10 kg, ohne Arbeiten in Vorneige oder Zwangshaltungen, keine kniende o der hockende Tätigkeit, kein Ersteigen von Leitern und Gerüsten, mit Wechseltätigkeit zwischen Sitzen, Stehen und Gehen zu 100 % zumutbar (S. 8) .</w:t>
      </w:r>
    </w:p>
    <w:p>
      <w:r>
        <w:t>Der orthopädische Gutachter führte aus, die bisherigen Therapien seien ange messen gewesen und lege artis erfolgt. Das Behandlungspotential sei noch nicht ausgeschöpft, wobei die Einschätzung jedoch so sei, dass auch von einer Inten sivierung der Behandlung bis hin zur Operation einer Knie- Totalendoprothese (TEP) keine signifikante Verbesserung der Arbeitsfähigkeit zu erwarten sei (S. 22). Aus orthopädischer Sicht sei noch eine körperliche Leistungsfäh i gkeit von 100 % gegeben, wenn das formulierte Belastungsprofil berücksichtigt werde (S. 24).</w:t>
      </w:r>
    </w:p>
    <w:p>
      <w:r>
        <w:t>Der internistische Gutachter führte aus, dass sich aus allgemeininternistischer Sicht keine vorliegenden Beurteilungen der Arbeitsfähigkeit fänden und die Unterlagen und erhobenen Befunde konsistent und plausibel seien (S. 32). Es bestünden keine Diagnosen mit Einfluss auf die Arbeitsfähigkeit. Eine arterielle Hypertonie sei anamnestisch zirka 2017 erstdiagnostiziert und medikamentös therapiert worden. Es bestehe kein Hinweis auf hypertensive Folgeerkrankungen (S. 33) .</w:t>
      </w:r>
    </w:p>
    <w:p>
      <w:r>
        <w:t>Der psychiatrische Gutachter führte aus,</w:t>
      </w:r>
    </w:p>
    <w:p>
      <w:r>
        <w:t>die Auffassung sei nicht erschwert gewesen, trotz Angabe von schweren Konzentrationsstörungen habe sich die Konzentration während der Untersuchung unauffällig präsentiert. Es seien keine Hinweise für intellektuelle Defizite vorhanden gewesen, die höheren kognitiven Leistungen seien angemessen differenziert erschienen (S. 42) . Der Antrieb sei deutlich vermindert, es bestehe eine schnelle Erschöpfbarkeit und psychomo torisch sei der Beschwerdeführer eher verlangsamt. Die Stimmung und der Affekt seien psychomotorisch insgesamt leicht theatralisch anmutend unterstrichen worden. Der Affekt sei schwer deprimiert, ängstlich, es bestünden Schuldgefühle, ein vermindertes Selbstwertgefühl sowie ein deutlicher Lebensüberdruss mit suizidalen Gedanken, wobei aber ein glaubhaftes Antisuizidversprechen bis zum nächsten ambulanten Psychotherapietermin in der kommenden Woche habe gegeben werden können. Die Kritikfähigkeit sei vermindert (S. 43). Der kombinierte Serumspiegel des Antidepressivums habe einen Wert weit unterhalb des Referenzbereichs präsentiert, womit sich die Frage der Compliance bezüglich der regelmässigen Medikationseinnahme, aber auch einer deutlichen Unter dosierung oder eines «rapid metabolizing » des Medikaments stelle (S. 44) . Der Summenscore der Depressivität habe sich auffällig gezeigt. Der Punktwert von 25 spreche für eine schwerste Ausprägung einer depressiven Störung. Des Weiteren habe sich auch der Summenscore für ein somatoformes Syndrom, für Panik syndrom und andere Angstsyndrome auffällig gezeigt. Bei erhöhter angegebener Belastung durch potentiell genuine Beschwerden seien auch eine klar erhöhte Zahl an Pseudobeschwerden angegeben worden. Der Wert sei oberhalb des empirisch ermittelten Grenzwertes für die Feststellung negativer Antwortver zerrung gelegen. Der zusätzlich herangezogene Kennwert-Ratio, der mit 0.6 ebenfalls sehr hoch ausgefallen sei, sei ebenfalls auffällig zu beurteilen. Damit seien anhand dieses Verfahrens negative Antwortverzerrungszeichen nachweis bar und es seien substanzielle Zweifel an der Gültigkeit der gelieferten Beschwerde schilderung zu begründen (S. 44) . Im Hinblick auf die unauthentische Beschwerdeschilderung könne angemerkt werden, dass der Beschwerdeführer scheinbar noch ausreichend sozial integriert sei, immerhin sei er von einem Bekannten zur Untersuchung gefahren worden, auch scheine er regelmässig Kontakt mit den Mitarbeitern einer Hundetagesstätte zu haben (S. 47). 3.3</w:t>
      </w:r>
    </w:p>
    <w:p>
      <w:r>
        <w:t>Dr. med. E.___ , Facharzt für Psychiatrie und Psychotherapie, Regionaler Ärztlicher Dienst (RAD) der Beschwerdegegnerin, nahm am 29. November 2022 Stellung (Urk. 7/77/4-7) und führte aus, es könne auf das Gutachten abgestellt werden. Aufgrund des Arbeitsprofils sei die letzte berufliche Tätigkeit als Elektriker in Anbetracht der orthopädischen Diagnosen nicht mehr leidens gerecht. Aufgrund der beschriebenen negativen Beschwerdeverzerrung habe im Rahmen der Begutachtung eine psychiatrische Diagnose nicht sicher vergeben werden können. Aus der Aktenlage werde im Rahmen einer psychiatrischen tagesklinischen Behandlung eine mittelgradige depressive Episode bei Belas tungs faktoren sowie eine Persönlichkeitsakzentuierung mit narzisstischen Zügen diagnostizier t (S. 5). Der psychiatrische Gutachter habe neben der negativen Antwortverzerrung die aus seiner Sicht nicht konsistente eher niedrige Dosierung des verordneten Antidepressivums betont. Aus versicherungsmedizinischer Sicht seien folgende Rückschlüsse überwiegend wahrscheinlich: aufgrund von narziss tischen primärpersönlichen Akzentuierungen und somatischen Beschwerden mit daraus resultierenden Kränkungen und Leistungseinschränkungen habe sich 2020</w:t>
      </w:r>
    </w:p>
    <w:p>
      <w:r>
        <w:t>ein depressiver Zustand eingestellt, der durch psychosoziale und IV-fremde Faktoren wie Arbeitsplatzverlust, geringe Chancen auf dem Arbeitsmarkt, finanzielle Engpässe und Zukunftsängste unterhalten werde. Es hätten im Rahmen des Gutachtes jedoch keine schwerwiegenden Einbussen an Antrieb und Erlebnisfähigkeit wahrgenommen werden können , so dass eine längerfristige oder andauernde krankheitsimmanente funktionelle Leistungsbeeinträchtigung durch einen psychischen Gesundheitsschaden mit überwiegender Wahrscheinlichkeit nicht vorliege. Somit seien folgende Arbeitsunfähigkeits-Zeiten für eine ange passte Tätigkeit zu beschreiben: 100 % vom 11. August bis 11. Dezember 2020 (Tagesklinikaufenthalt), 80 % vom 12. Dezember 2020 bis 31. Januar 2021. Danach werde folgende Staffelung unter Annahme einer zunehmenden Rückbil dung der depressiven Verstimmung angenommen: 60 % vom 1. Februar bis 31.</w:t>
      </w:r>
    </w:p>
    <w:p>
      <w:r>
        <w:t>März 2021, 40 % vom 1. April bis 31. Mai 2021, 20 % vom 1. Juni bis 31.</w:t>
      </w:r>
    </w:p>
    <w:p>
      <w:r>
        <w:t>Juli 2021, 0 % seit 1. August 2021 . Unter einer konsequenten psychiatrisch-psycho therapeutischen Behandlung sei eine weitere Stabilisierung überwiegend wahr scheinlich (S. 6) . Es bestehe ein überwiegend somatischer Gesundheitsschaden, welcher auf dem Boden einer narzisstischen Persönlichkeitsakzentuierung und durch reduzierte Leistungsfähigkeit und letztendlich in Arbeitslosigkeit münden der zudem auch interaktioneller interpersoneller Kränkung zu einer depressiv bedingten, jedoch als vorübergehen d einzuschätzenden psychischen Leistungs minderung geführt habe. Mit überwiegender Wahrscheinlichkeit liege eine medizintheoretisch uneingeschränkte verwertbare Leistungsfähigkeit in einer angepassten Tätigkeit unter der Annahme eines ausgeglichenen Arbeitsmarktes vor (S. 7).</w:t>
      </w:r>
    </w:p>
    <w:p>
      <w:r>
        <w:t>4.</w:t>
      </w:r>
    </w:p>
    <w:p>
      <w:r>
        <w:rPr>
          <w:b/>
        </w:rPr>
        <w:t>E. 4</w:t>
      </w:r>
    </w:p>
    <w:p>
      <w:r>
        <w:t>Oktober 2023 (Urk.</w:t>
      </w:r>
    </w:p>
    <w:p>
      <w:r>
        <w:rPr>
          <w:b/>
        </w:rPr>
        <w:t>E. 4.1</w:t>
      </w:r>
    </w:p>
    <w:p>
      <w:r>
        <w:t>Das polydisziplinäre Z.___ -Gutachten vom November 2022 (vorstehend E. 3.2) umfasst die Fachrichtungen Allgemeine Innere Medizin, Orthopädi e und Psy chia trie. Die Gutachter verfügen über den entsprechen den Facharzt titel bezie hungs weise die erforderliche Fachausbildung und waren somit in ihren Fachge bieten zur Beurteilung des Gesund heitszu standes und der Arbeitsfähigkeit des Beschwer deführers befä higt (vgl. Urk. 7/65 S. 10). Die Gut achter berücksich tigten sodann die ge klag ten Beschwer den und das Verhalten des Beschwerde füh rers und erstell ten ihr jeweiliges Teilgutach ten in Kenntnis der Vorakten . Sowohl die ge stellten Diagnosen als auch die Schluss folgerungen zur Arbeits fähigkeit werden im Gut achten ausführlich begründet und sind nachvoll ziehbar. Damit er füllt das Gut achten die bundesgerichtlichen Anforde rungen an ein medizi nisches Gut ach ten (vorstehend E. 1. 9 ) vollum fäng lich, so dass für die Ent scheidfindung darauf abzustellen ist.</w:t>
      </w:r>
    </w:p>
    <w:p>
      <w:r>
        <w:rPr>
          <w:b/>
        </w:rPr>
        <w:t>E. 4.2</w:t>
      </w:r>
    </w:p>
    <w:p>
      <w:r>
        <w:t>Die Gutachter legten in schlüssiger und nachvollziehbarer Weise dar, dass aus somatischer Sicht als Diagnose mit Einfluss auf die Arbeitsfähigkeit eine Gonarthrose rechts mit Streckdefizit und Erguss</w:t>
      </w:r>
    </w:p>
    <w:p>
      <w:r>
        <w:t>gestellt werden könne (Urk. 7/65 S. 5) . Damit bestehe ein funktionell verkürztes rechtes Bein, d as minderbelastbar und bewegungseingeschränkt sei. Klinisch zeigten sich am Skelettsystem bei altersentsprechenden beginnenden degenerativen Röntgenbefunden und beim Fehlen von radikulären Defiziten ansonsten keine Funktionseinschränkungen. Sie begründeten, dass sich aus psychiatrischer Sicht aus der Zusammenschau des auffälligen klinischen Verhaltens des Beschwerdeführers, der wegweisenden Labor parameter sowie insbesondere in der Beschwerdevalidierung deutliche Hin weise einer unauthentischen Beschwerdeschilderung ergäben (S. 6). Zusammen fassend könne demnach festgehalten werden, dass dem Beschwerdeführer die zuletzt ausgeübte Tätigkeit nicht mehr zumutbar sei, in einer angepassten Tätigkeit gemäss beschriebenem Belastungsprofil hingegen eine 100%ige Arbeits fähigkeit bestehe (S. 7 f.).</w:t>
      </w:r>
    </w:p>
    <w:p>
      <w:r>
        <w:rPr>
          <w:b/>
        </w:rPr>
        <w:t>E. 4.3</w:t>
      </w:r>
    </w:p>
    <w:p>
      <w:r>
        <w:t>) ist nicht mit überwiegender Wahrscheinlichkeit davon auszugehen, dass der Beschwerde führer seine verbleibende Arbeitsfähigkeit auch auf einem ausge glichenen Arbeitsmarkt nur mit unterdurchschnittlichem erwerblichem Erfolg verwerten kann.</w:t>
      </w:r>
    </w:p>
    <w:p>
      <w:r>
        <w:t>Weiter bietet der ausgeglichene Arbeitsmarkt gemäss</w:t>
      </w:r>
    </w:p>
    <w:p>
      <w:r>
        <w:t>Urteil des Bundesgerichts 8C_219/2019 vom 30. September 2019 E. 5.2 im Kompetenz niveau 1 ein hin reichendes Spektrum an körperlich leichten Tätig kei ten, die vorwiegend im Sitzen auszuführen sind, kein Heben und Tragen von Lasten über 5 kg, keine Zwangs positionen wie Abhocken oder Kauern, kein Absolvieren längerer Gehstrecken und kein Überwinden von Höhen differenzen wie Treppen, Leitern oder Gerüste erfordern. Das vorliegend definierte Belastungs profil des Beschwerdeführers ist ähnlich und rechtfer tigt somit gemäss der bundes gerichtlichen Rechtsprechung keinen leidens be dingten Abzug.</w:t>
      </w:r>
    </w:p>
    <w:p>
      <w:r>
        <w:t>Der ausgeglichene Arbeits markt umschliesst einerseits ein be stimmtes Gleich gewicht zwischen dem Angebot von und der Nachfrage nach Stellen sowie be zeichnet andererseits einen Arbeitsmarkt, der von seiner Struktur her einen Fä cher verschiedenartiger Stellen offen hält, und zwar sowohl bezüglich der dafür verlangten beruflichen und intellektuellen Voraussetzungen wie auch hinsicht lich des körperlichen Einsatzes (BGE 110 V 273 E. 4b; ZAK 1991 S. 321 E. 3b und 1985 S. 462 E. 4b; vgl. auch BGE 130 V 343 E. 3.2). An die Konkre tisierung von Arbeitsgelegenheiten und Verdienstaussichten sind praxisgemäss nicht über mässige Anforderungen zu stellen. Für die Invaliditäts bemessung ist nicht darauf abzustellen, ob eine inva lide Person unter den konkreten Arbeits markt verhältnissen vermittelt werden kann, sondern einzig darauf, ob sie die ihr ver bliebene Arbeitskraft noch wirt schaftlich nützen könnte, wenn die verfügba ren Arbeitsplätze dem Angebot an Arbeitskräften entsprechen würden (AHI 1998 S.</w:t>
      </w:r>
    </w:p>
    <w:p>
      <w:r>
        <w:t>290 f. E. 3b; Urteile des Bundesgerichts I 273/04 vom 29. März 2005, I 591/02 vom 5. Mai 2004, I 285/99 vom 13. März 2000 und U 176/98 vom 17. April 2000 ). Der ausgeglichene Arbeitsmarkt umfasst schliesslich auch sogenannte Nischen arbeitsplätze, also Stellen- und Arbeits angebote, bei welchen Behinderte mit ein em sozialen Entgegenkommen von seiten des Arbeitgebers rechnen kön nen (Urteile des Bundesgerichts 9C_95/2007 vom 29. August 2007 E. 4.3 und 9C_98/2014 vom 22. April 2014 E. 3.1, je mit Hinweisen).</w:t>
      </w:r>
    </w:p>
    <w:p>
      <w:r>
        <w:t>Im Lichte dieser Grundsätze rechtfertigt es sich deshalb nicht, in das Ermessen der Beschwerdegegnerin ein zugreifen. Es ist demnach kein Abzug vom Tabellenlohn zu gewähren.</w:t>
      </w:r>
    </w:p>
    <w:p>
      <w:r>
        <w:t>Dementsprechend beträgt das hypothetische Invalideneinkommen</w:t>
      </w:r>
    </w:p>
    <w:p>
      <w:r>
        <w:t>Fr. 65'420.--</w:t>
      </w:r>
    </w:p>
    <w:p>
      <w:r>
        <w:t>(vorstehend E. 6 . 4 ).</w:t>
      </w:r>
    </w:p>
    <w:p>
      <w:r>
        <w:rPr>
          <w:b/>
        </w:rPr>
        <w:t>E. 4.4</w:t>
      </w:r>
    </w:p>
    <w:p>
      <w:r>
        <w:t>Der psychiatrische Gutachter machte in seinem Teilgutachten (Urk. 7/ 65 S. 37- 50) auf nachweisbare negative Antwortverzerrungszeichen aufmerksam und dass damit substanzielle Zweifel an der Gültigkeit der gelieferten Beschwerde schil derung zu begründen seien (S. 44). Weiter habe der kombinierte Serum spiegel des Antidepressivums einen Wert weit unterhalb des Referenzbereichs präsentiert. Es stelle sich damit die Frage einer Compliance bezüglich der regelmässigen Medi kationseinnahme aber auch einer deutlichen Unterdosierung (S. 44) .</w:t>
      </w:r>
    </w:p>
    <w:p>
      <w:r>
        <w:t>Ausserdem stelle sich die Frage, wieso bei einer hier als derart schwer beschriebenen Symptomatik keine Dosissteigerung seitens der behandelnden Fachkollegen erfolgt sei. Immerhin stellten 75mg die übliche Startdosis dar, eine Steigerung wäre bis 375mg/d möglich (S. 46) . Daher könne keine psychiatrische Diagnose sicher vergeben werden (S. 47).</w:t>
      </w:r>
    </w:p>
    <w:p>
      <w:r>
        <w:rPr>
          <w:b/>
        </w:rPr>
        <w:t>E. 4.5</w:t>
      </w:r>
    </w:p>
    <w:p>
      <w:r>
        <w:t>Gestützt auf das Z.___ -Gutachten kam auch RAD-Arzt Dr. E.___ zum Schluss (vgl. vorstehend E. 3.3), dass die letzte berufliche Tätigkeit aufgrund des Arbeits profils und in Anbetracht der orthopädischen Diagnosen nicht mehr leidens gerecht sei. Gestützt auf die Aktenlage sei aus versicherungsmedizinischer Sicht überwiegend wahrscheinlich davon auszugehen, dass sich beim Beschwerde führer 2020</w:t>
      </w:r>
    </w:p>
    <w:p>
      <w:r>
        <w:t>aufgrund von narzisstischen primärpersönlichen Akzentuierungen und den somatischen Beschwerden ein depressiver Zustand eingestellt habe, der durch psychosoziale Faktoren unterhalten werde. Im Rahmen der Begutachtung seien keine schwerwiegenden Einbussen an Antrieb und Erlebnisfähigkeit wahrgenommen worden .</w:t>
      </w:r>
    </w:p>
    <w:p>
      <w:r>
        <w:t>Mit überwiegender Wahrscheinlichkeit liege somit keine längerfristige oder andauernde krankheitsimmanente funktionelle Leistungsbe ein trächtigung durch einen psychischen Gesundheitsschaden vor.</w:t>
      </w:r>
    </w:p>
    <w:p>
      <w:r>
        <w:rPr>
          <w:b/>
        </w:rPr>
        <w:t>E. 4.6</w:t>
      </w:r>
    </w:p>
    <w:p>
      <w:r>
        <w:t>Die Schlussfolgerungen im Gutachten sind plausibel. Insbesondere erhellt sich aus der Feststellung des psychiatrischen Gutachters, der Beschwerdeführer habe die Symptomlast im Rahmen der Untersuchung wiederholt theatralisch anmutend unterstrichen, das Beschwerdevalidierungsverfahren habe sich hoch auffällig gezeigt und der Spiegel des Antidepressivums habe weit unterhalb des Referenzbereichs gelegen (E. 3.3, Urk. 7 S. 46) , so dass infolge von Aggravation keine psychiatrische Diagnose vergeben werden konnte.</w:t>
      </w:r>
    </w:p>
    <w:p>
      <w:r>
        <w:t>Mangel s psychiatrischer Diagnose ist die Durchführung eines strukturierten Beweisverfahrens vorliegend nicht geboten (E. 1.7). Zusammenfassend steht der medizinische Sachverhalt dahingehend fest, dass der Beschwerdeführer in der angestammten und zuletzt ausgeübten Tätigkeit aus somatischer Sicht nicht mehr arbeitsfähig ist. In einer angepassten Tätigkeit gemäss beschriebenem Belastungsprofil besteht hingegen eine 100%ige Arbeitsfähigkeit.</w:t>
      </w:r>
    </w:p>
    <w:p>
      <w:r>
        <w:t>Der Gesundheitszustand de s Beschwerdeführer s wurde somit in somatischer als auch in psychiatrischer Hinsicht ausreichend abgeklärt. In anti zipierter Beweis würdigung sind keine weiteren Abklä rungen nötig (BGE 136 I 229 E. 5.3 mit Hin weisen), da nicht davon auszugehen ist, dass weitere medizinische Abklärun gen mit überwiegender Wahrscheinlich keit zu einem anderen Ergebnis führen wür den. Vom Beschwerdeführer wurde die 100%ige Arbeitsfähigkeit in einer ange passten Tätigkeit sowie das beschriebene Zumutbarkeitsprofil denn auch nicht bestritten. Die Ausführungen der Gutachter sowie des RAD-Arztes sind aufgrund der Akten plausibel und geben zu keinen Beanstandungen Anlass, so dass darauf abgestellt werden kann.</w:t>
      </w:r>
    </w:p>
    <w:p>
      <w:r>
        <w:t>5. 5.1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Invalidi tätsgrad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 teilungen und an die Nominallohnentwicklung anzupassen (Art. 25 Abs. 4 IVV). 5. 2</w:t>
      </w:r>
    </w:p>
    <w:p>
      <w:r>
        <w:t>Das trotz der gesundheitlichen Beeinträchtigung zumutbarerweise erzielbare Einkommen ist bezogen auf einen ausgeglichenen Arbeitsmarkt zu ermitteln (Art. 16 ATSG; BGE 138 V 457 E. 3.1 mit Hinweis ). Dabei ist nicht von realitäts 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 mäss keine übermässigen Anforderungen zu stel len (Urteil des Bundesgerichts 8C_369/2021 vom 28. Oktober 2021 E. 6.1 mit Hinweisen; vgl. BGE 138 V 457 E. 3.1). Der ausgeglichene Arbeitsmarkt umfasst auch sogenannte Nischen arbeitsplätze, also Stellen- und Arbeitsangebote, bei denen Behinderte mit einem sozialen Entgegenkommen von Seiten des Arbeitgebers rechnen können. Von einer Arbeitsgelegenheit kann nicht mehr gesprochen werden, wenn die zumut bare Tätigkeit nur noch in so eingeschränkter Form möglich ist, dass sie der ausgeglichene Arbeitsmarkt praktisch nicht kennt oder sie nur unter nicht realis tischem Entgegenkommen eines durchschnittlichen Arbeitgebers möglich wäre und das Finden einer entsprechenden Stelle daher zum V ornherein als ausge schlossen erscheint (vgl. statt vi eler: Urteile des Bundesgerichts 9C_452/2022 vom 10. Januar 2023 E. 5.1 und 9C_21/2022 vom 15. Juni 2022 E. 2.3.1,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 s Bundesgerichts 8C_330/2021 vom 8. Juni 2021 E. 5.3.1 mit Hinweis en ; Meyer/Reichmuth, Bundesgesetz über die Invalidenversicherung, 4. Aufl. 2022 , N. 134 zu Art. 28a ). 5. 3</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oder starren Altersgrenze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 stammten Bereich sein (BGE 145 V 2 E. 5.3.1, 138 V 457 E. 3.1 mit Hinweisen ; Urteil des Bundesgerichts 8C_295/2023 vom 14. November 2023 E. 8.1.1 ). Die Möglichkeit, die verbliebene Arbeitsfähigkeit auf dem ausgeglichenen Arbeits 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 uar 2018 E. 3.1 mit Hinweisen).</w:t>
      </w:r>
    </w:p>
    <w:p>
      <w:r>
        <w:t>D er Zeitpunkt, in d em die Frage nach der Verwertbarkeit der Restarbeitsfähigkeit bei vorgerücktem Alter beantwortet wird, richtet sich nach dem Feststehen der medizinischen Zumutbarkeit einer (Teil-)Erwerbstätigkeit ( BGE 146 V 16 E. 7.1, 145 V 2 E. 5.3.1, 138 V 457 E. 3.3 ). Als ausgewiesen gilt die medizinische Zumutbarkeit einer (Teil-)Erwerbstätigkeit, sobald die medizinischen Unterlagen diesbezüglich eine zuverlässige Sachver haltsfeststellung erlauben (BGE 143 V 431 E. 4.5.1, 138 V 457 E. 3.4; Urteil des Bundesgerichts 8C_295/2023 vom 14. November 2023 E. 8.1.2 mit Hinweisen). 5. 4</w:t>
      </w:r>
    </w:p>
    <w:p>
      <w:r>
        <w:t>D ie Zumutbarkeit einer vollen Arbeitsfähigkeit in einer den somatischen Ein schränkungen des Beschwerdeführers angepassten Tätigkeit stand im Gutach tens zeitpunkt, im November 2022 (E. 3.2), fest. Der Beschwerdeführer war damals 61 Jahre alt und seit drei Jahren nicht mehr erwerbstätig . In seinem ange stammten Beruf als Elektriker ist der Beschwerdeführer , der ein Bauleiterdiplom erworben hat (vgl. Urk. 7/6 Ziff. 5.3), nicht mehr a rbeitsfähig. Aus medizinischer Sicht sind ihm noch leichte Tätigkeiten mit Heben und Tragen von Lasten bis 10 kg, ohne Arbeiten in Vorneige oder Zwangshaltungen, ohne kniende oder hockende Tätigkeiten, ohne Ersteigen von Leitern und Gerüsten, mit Wechsel tätigkeit zwischen Sitzen, Stehen und Gehen zu 100 % zumutbar (vorstehend E. 3.2). Der ausgeglichene Arbeitsmarkt beinhaltet Tätigkeiten, welche diesem Zumutbar keitsprofil entsprechen, ist der Beschwerdeführerin bei der Ausübung vieler körperlich leichter Tätigkeiten doch nicht eingeschränkt , da das Zumut barkeitsprofil nicht sehr restriktiv ist . Auf dem für die Invaliditätsbemessung massgebenden ausgeglichenen Arbeits markt bestehen Stellen, die der Beeinträch tigung des Beschwerdefüh rers, welcher in einer seinem Leiden angepassten Tätigkeit in einem vollen Pen sum arbeitsfähig ist, Rechnung tragen und ihm vom Anforderungsniveau her zugänglich wären . Zu denken sind zumindest an einfache Überwachungs-, Prüf- und Kontrolltätigkeiten sowie an die Bedienung und Über wachung von (halb-)automatischen Maschinen oder Produktions einheiten . Solche Tätigkeiten sind in der Regel ohne lange Arbeitseinführung zu bewältigen (vgl. 8C_535/2021 vom 21. November 2021 E. 5.4.1) .</w:t>
      </w:r>
    </w:p>
    <w:p>
      <w:r>
        <w:t>Entgegen de n Vorbringen des Beschwerdeführers (E. 2.2) gibt es entsprechend für ihn auf dem ausgeglichenen Arbeitsmarkt Arbeitsgelegenheiten, die nicht realitätsfremd sind.</w:t>
      </w:r>
    </w:p>
    <w:p>
      <w:r>
        <w:t>Da diese Arbeitsstellen ohne lange Arbeitseinführung ausgefüllt werden könnten, hätten sie ihm bei einer Resterwerbsdauer von knapp vier Jahren und drei Jahren Absenz vom Arbeitsmarkt auch noch offen gestanden. Es kommt bei der Invaliditätsbemessung nicht darauf an, ob eine invalide Person unter den konkreten Verhältnissen vermittelt werden kann, sondern einzig darauf, ob sie die ihr verbleibende Arbeitskraft noch wirtschaftlich nutzen könnte, wenn die verfügbaren Arbeitsplätze dem Angebot an Arbeitskräf ten entsprechen würden .</w:t>
      </w:r>
    </w:p>
    <w:p>
      <w:r>
        <w:t>Das Bundesgericht hat für die altersbedingte Unverwertbarkeit der Restarbeits fä higkeit relativ hohe Hürden aufgestellt (Urteile des Bundesgerichts 8C_505/2022 vom 6. September 2023 E. 6.2 und 9C_755/2020 vom 8. März 2021 E. 5.4.3, je mit Hinweisen) , die vorliegend unter Berücksichtigung der konkreten Umstände nicht erreicht sind .</w:t>
      </w:r>
    </w:p>
    <w:p>
      <w:r>
        <w:t>Nach dem Dargelegten spricht nichts dagegen, dass der Beschwerdeführer seine Restarbeitsfähigkeit auf dem ausgeglichenen Arbeitsmarkt noch verwerten kann.</w:t>
      </w:r>
    </w:p>
    <w:p>
      <w:r>
        <w:t>6.</w:t>
      </w:r>
    </w:p>
    <w:p>
      <w:r>
        <w:rPr>
          <w:b/>
        </w:rPr>
        <w:t>E. 6</w:t>
      </w:r>
    </w:p>
    <w:p>
      <w:r>
        <w:t>ATSG) gewesen sind; und c.</w:t>
      </w:r>
    </w:p>
    <w:p>
      <w:r>
        <w:t>nach Ablauf dieses Jahres zu mindestens 40 % invalid ( Art.</w:t>
      </w:r>
    </w:p>
    <w:p>
      <w:r>
        <w:rPr>
          <w:b/>
        </w:rPr>
        <w:t>E. 6.1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 BFS)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3. Auflage 2014, Rn 55 f. zu Art. 28a). Dabei sind grundsätzlich die im Verfügungszeitpunkt aktuellsten veröffentlichten Tabellen der LSE zu verwen den (BGE 143 V 295 E. 4.1.3).</w:t>
      </w:r>
    </w:p>
    <w:p>
      <w:r>
        <w:rPr>
          <w:b/>
        </w:rPr>
        <w:t>E. 6.2</w:t>
      </w:r>
    </w:p>
    <w:p>
      <w:r>
        <w:t>Massgebend für die Bestimmung der Vergleichseinkommen ist vorliegend das Jahr 2021: Der Versicherte machte seinen Anspruch mit Anmeldung vom November 2020 (Urk. 7/6) bei der Beschwerdegegnerin geltend, womit der frühestmögliche Rentenbeginn und damit der für den Einkommensvergleich relevante Zeitpunkt (vgl. E. 6.1) gemäss Art. 29 Abs. 1 IVG der 1. Mai 2021 wäre.</w:t>
      </w:r>
    </w:p>
    <w:p>
      <w:r>
        <w:t>Die Beschwerdegegnerin zog zur Ermittlung des Valideneinkommens des Beschwerdeführers die Tabellenlöhne gemäss LSE heran, da der Beschwerdeführer in den letzten Jahren immer wieder über Temporärbüros eine Anstellung erhalten habe (vgl. Urk. 7/76). Nachdem der Beschwerdeführer soweit aus den Akten ersichtlich seit mindestens 2008 über Personalbüros Einsätze hatte und dazwischen Arbeitslosenentschädigung bezog (vgl. Urk. 7/45) und seine letzte Anstellung als Elektriker lediglich von März bis Juli 2019 dauerte (Urk. 7/6 Ziff. 5.4) , hat die Beschwerdegegnerin zur Ermittlung des Vali deneinkommens zu Recht die Tabellenlöhne herangezogen.</w:t>
      </w:r>
    </w:p>
    <w:p>
      <w:r>
        <w:t>Der Verlust seiner letzten Stell e war nicht krankheitsbedingt (Urk. 7/20 _S. 2). Sie stützte sich dabei auf den Lohn gemäss LSE 2020</w:t>
      </w:r>
    </w:p>
    <w:p>
      <w:r>
        <w:t>für Elektriker (TA1_tirage _ skill _ level , Ziff. 5 - 43, Zentralwert, Kompe tenzniveau 2, Männer ) , welcher Fr. 6 ‘ 063 . pro Monat beträgt . I n Anpassung an die Nominal lohnentwicklung von -0.6 % (Tabelle T1.1.15, Nominallohnindex Männer, 2016-2023, Ziffer 5-43) und bei einer durchschnittlichen Arbeitszeit von 41 . 7 Wochenstunden (vgl. Bundes amt für Statistik, Betriebsübliche Arbeitszeit nach Wirtschaftsabteilungen in Stunden pro Woche, Total ) ergibt dies im Jahr 202 1 ein Einkommen von Fr. 7 5 ' 393 . -- (Fr. 6‘063.-- : 40 x 41 . 7 x</w:t>
      </w:r>
    </w:p>
    <w:p>
      <w:r>
        <w:rPr>
          <w:b/>
        </w:rPr>
        <w:t>E. 6.3</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 punkt aktuellsten veröffentlichten Tabellen der LSE zu verwenden (BGE 143 V 295 E. 4.1.3; zur Verwendung der aktuellsten statistischen Daten bei Rentenrevi 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w:t>
      </w:r>
    </w:p>
    <w:p>
      <w:r>
        <w:t>Meyer/Reichmuth, Bundesgesetz über die Invalidenversicherung, 3. Auf lage 2014, Rn 55 und 89 zu Art. 28a, mit weiteren Hinweisen auf die Recht sprechung).</w:t>
      </w:r>
    </w:p>
    <w:p>
      <w:r>
        <w:rPr>
          <w:b/>
        </w:rPr>
        <w:t>E. 6.4</w:t>
      </w:r>
    </w:p>
    <w:p>
      <w:r>
        <w:t>Dem Beschwerdeführer ist</w:t>
      </w:r>
    </w:p>
    <w:p>
      <w:r>
        <w:t>eine angepasste Tätigkeit in einem Pensum von 100 % zumutbar (vorstehend E.</w:t>
      </w:r>
    </w:p>
    <w:p>
      <w:r>
        <w:t>4 . 6 ) und diese Restarbeitsfähigkeit ist auf dem ausgeglichenen Arbeitsmarkt verwertbar (E. 5.4) .</w:t>
      </w:r>
    </w:p>
    <w:p>
      <w:r>
        <w:t>Zur Ermittlung des Invalideneinkommens rechtfertigt es sich deshalb, den stan dardisierten Durchschnittslohn für einfache Tätigkeiten körperlicher oder hand werklicher Art in sämtlichen Wirtschaftszweigen des privaten Sektors gemäss LSE heranzuziehen. Das im Jahr 2020 von Männern im Durchschnitt aller einfachen Tätigkeiten körperlicher oder handwerklicher Art in sämtlichen Wirtschafts-zweigen des privaten Sektors erzielte Einkommen betrug pro Monat Fr. 5'261.-- (LSE 2020, Tabellengruppe TA1, Total Männer, Kompetenzniveau 1, www.bfs.admin.ch, Arbeit und Erwerb, Löhne/Erwerbseinkommen/Arbeitskosten, Lohnniveau - Schweiz). Unter Berücksichtigung der Nominal lohnentwicklung von -0.6 % (Tabelle T1.1.15, Nominallohnindex Männer, 2016-2023, Ziffer 5-43) sowie der durchschnittlichen wöchentlichen Arbeitszeit im Jahr 2021 von 41.7 Stunden (vgl. Bundes amt für Statistik, Betriebsübliche Arbeitszeit nach Wirtschaftsabteilungen in Stunden pro Woche, Total) ergibt dies ein Invalideneinkommen von rund Fr. 65'420.-- für das Jahr 2021 (Fr. 5'261.-- : 40 x 41.7 x 12 x 0.994).</w:t>
      </w:r>
    </w:p>
    <w:p>
      <w:r>
        <w:rPr>
          <w:b/>
        </w:rPr>
        <w:t>E. 6.5</w:t>
      </w:r>
    </w:p>
    <w:p>
      <w:r>
        <w:t>Zu prüfen bleibt, inwieweit vom Invalideneinkommen ein leidensbedingter Abzug vorzunehmen ist.</w:t>
      </w:r>
    </w:p>
    <w:p>
      <w:r>
        <w:t>Der Beschwerdeführer machte diesbezüglich geltend, es sei einerseits ein Abzug vom Tabellenlohn von 25 % zu machen (Urk. 1 S. 9). Andererseits sei das neue Recht, wonach bei Ermittlung des IV-Grades nach statistischen Werten pauschal und generell ein Abzug von 10 % zu tätigen sei, welches aber frühestens per 1.</w:t>
      </w:r>
    </w:p>
    <w:p>
      <w:r>
        <w:t>Januar 2024 in Kraft treten werde, bereits auf laufende Verfahren zur Anwendung kommen (S. 10) .</w:t>
      </w:r>
    </w:p>
    <w:p>
      <w:r>
        <w:rPr>
          <w:b/>
        </w:rPr>
        <w:t>E. 6.6</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t>Die vom 1. Januar 2022 bis am 31. Dezember 2023 geltende Verordnungsbestimmung von Art. 26 bis Abs. 3 IVV, wonach bei einer funktionellen Leistungsfähigkeit von 50 Prozent oder weniger vom statistisch bestimmten Wert zehn Prozent für Teilzeitarbeit abzuziehen sind, hat das Bundesgericht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 lichen Rechtsprechung zurückzugreifen (vgl. Urteil des Bundesgerichts 8C_823/2023 vom 8. Juli 2024 E. 10.6 [zur Publikation vorgesehen]).</w:t>
      </w:r>
    </w:p>
    <w:p>
      <w:r>
        <w:t>Nach den ab 1. Januar 2024 gültigen Verordnungsbestimmungen werden vom statistisch bestimmten Wert des Einkommens mit Invalidität (Art. 26 bis Abs. 2 i.V.m . Art. 25 Abs. 3 IVV) 10 Prozent abgezogen. Kann die versicherte Person aufgrund ihrer Invalidität nur noch mit einer funktionellen Leistungsfähigkeit (nach Art. 49 Abs. 1 bis IVV) von 50 Prozent oder weniger tätig sein, so werden 20 Prozent abgezogen. Weitere Abzüge sind nicht zulässig (Art. 26 bis Abs. 3 IVV).</w:t>
      </w:r>
    </w:p>
    <w:p>
      <w:r>
        <w:rPr>
          <w:b/>
        </w:rPr>
        <w:t>E. 6.7</w:t>
      </w:r>
    </w:p>
    <w:p>
      <w:r>
        <w:t>Den Ausführungen des Beschwerdeführers , wonach unter Vorwirkung der ab 1. Januar 2024 geltenden Verordnungsbestimmungen schliesslich ein Abzug von insgesamt 35 % erfolgen soll, kann nicht gefolgt werden. So sehen einerseits die Übergangsbestimmungen zu Art. 26 bis Abs. 3 IVV vor, dass a uf alle Renten ansprüche, die ab dem 1. Januar 2024 entstehen, die Bestimmungen der IVV in der Fassung gültig ab dem 1. Januar 2024 Anwendung finden . Auf alle Rentenansprüche, die vor dem 1. Januar 2024 entstehen, finden die Bestim mungen der IVV in der Fassung gültig bis 31. Dezember 2023 Anwendung. Besteht der Rentenanspruch über den 31. Dezember 2023 hinaus, so sind ab dem 1. Januar 2024 die Bestimmungen der IVV in der Fassung gültig ab dem 1. Januar 2024 anwendbar. Die Erhöhung der Rente erfolgt per 1. Januar 2024 (Kr eisschreiben über Invalidität und Rente in der Invalidenversicherung; KSIR , Stand 1.1.2024 , Rz 9200 01/24 und 9201 01/24 ) . Vorliegend ist die Verfügung vor dem 1. Januar 2024 ergangen (vgl. Urk. 2) und ein allfälliger Rentenanspruch entstünde frühestens per Mai 2021 (vgl. E. 6.2) , weshalb das</w:t>
      </w:r>
    </w:p>
    <w:p>
      <w:r>
        <w:t>zu diesem Zeitpunkt geltende Recht Anwendun g finde t .</w:t>
      </w:r>
    </w:p>
    <w:p>
      <w:r>
        <w:t>Selbst wenn die Verfügung erst nach dem 1. Januar 2024 ergangen wäre und die ab diesem Zeitpunkt geltende Verordnungsbestimmung von Art. 26 bis Abs. 3 IVV</w:t>
      </w:r>
    </w:p>
    <w:p>
      <w:r>
        <w:t>zur Anwendung gelangen würde , würden bei der Bestimmung des Invaliden einkommens lediglich 10 % vom Tabellenlohn abgezogen . Für einen weiteren Abzug bliebe vorliegend bei vollschichtiger Arbeitsfähigkeit gemäss dem Wort laut von Art. 26 bis Abs. 3 IVV kein Raum.</w:t>
      </w:r>
    </w:p>
    <w:p>
      <w:r>
        <w:t>Nach dem Gesagten kommt vorliegend das neue Recht (noch) nicht zur Anwendung und es ist zu prüfen, inwiefern ein leidensbedingter Abzug nach</w:t>
      </w:r>
    </w:p>
    <w:p>
      <w:r>
        <w:t>altem Recht zu gewähren ist.</w:t>
      </w:r>
    </w:p>
    <w:p>
      <w:r>
        <w:rPr>
          <w:b/>
        </w:rPr>
        <w:t>E. 6.8</w:t>
      </w:r>
    </w:p>
    <w:p>
      <w:r>
        <w:t>Die Beschwerdegegnerin stellte sich auf den Standpunkt, dass kein leidensbedingter Abzug vorzunehmen sei, da dieser bereits im verminderten Belastungsprofil berücksichtigt worden sei (Urk. 7/76 S. 1).</w:t>
      </w:r>
    </w:p>
    <w:p>
      <w:r>
        <w:t>Mit Bezug auf den behinderungs- beziehungsweise leidensbedingten Abzug</w:t>
      </w:r>
    </w:p>
    <w:p>
      <w:r>
        <w:t>ist zu beachten, dass das medizinische Anforderungs- und Belastungsprofil eine zum zeitlich zumutbaren Arbeitspensum tretende qualitative oder quantitative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(Urteil des Bundesgerichts 8C_297/2018 vom 6. Juli 2018 E. 3.5). Ist von einem genügend breiten Spektrum an zumutbaren Ver weisungstätigkeiten auszugehen, können unter dem Titel leidensbedingter Abzug grundsätzlich nur Umstände berücksichtigt werden, die auch auf einem ausgeglichenen Arbeitsmarkt (Art. 16 ATSG) als ausserordentlich zu bezeichnen sind ( Urteil des Bundesgerichts 8C_725/2020 vom 22. Dezember 2020 E. 4.4.1 mit Hinweis).</w:t>
      </w:r>
    </w:p>
    <w:p>
      <w:r>
        <w:t>Rechtsprechungsgemäss ist der Umstand allein, dass nur noch leichte bis mittelschwere Arbeiten zumutbar sind, auch bei eingeschränkter Leistungs fähigkeit kein Grund für einen zusätzlichen leidensbedingten Abzug, weil der Tabellenlohn im Kompetenzniveau 1 bereits eine Vielzahl von leichten und mittelschweren Tätigkeiten umfasst (Urteil des Bundesgerichts 9C_507/2020 vom 29. Oktober 2020 E. 3.3.3.2 mit Hinweisen).</w:t>
      </w:r>
    </w:p>
    <w:p>
      <w:r>
        <w:t>Ob das Merkmal «Alter» einen Abzug vom Tabellenlohn rechtfertigt, ist jeweils unter Berücksichtigung aller konkreter Umstände des Einzelfalls zu prüfen. Dies gilt insbesondere im Bereich der Hilfsarbeiten auf dem hypothetischen ausgeglichenen Arbeitsmarkt (Art. 16 ATSG), wo sich ein fortgeschrittenes Alter nicht zwingend lohnsenkend auswirken muss. Hilfsarbeiten werden auf dem massgebenden ausgeglichenen Stellenmarkt altersunabhängig nachgefragt (BGE 146 V 16 E. 7.2.1 mit Hinweisen).</w:t>
      </w:r>
    </w:p>
    <w:p>
      <w:r>
        <w:t>Der Umstand, dass die Stellensuche altersbedingt erschwert sein mag, fällt als invaliditätsfremder Faktor ausser Betracht (Urteil des Bundesgerichts 8C_296/2020 vom 25. November 2020 E. 6.3.2 mit Hinweisen).</w:t>
      </w:r>
    </w:p>
    <w:p>
      <w:r>
        <w:t>Weil ein neuer Arbeitsplatz stets mit einer Einge wöhnungsphase einhergeht, vermag auch ein allfälliger Anpassungsaufwand keinen Tabellenlohnabzug zu rechtfertigen (Urteil des Bundesgerichts 9C_226/2020 vom 13. August 2020 E. 5.2 mit Hinweisen). Weiter rechtfertigt auch d ie lange Abwesenheit vom Arbeitsmarkt bei Hilfstätigkeiten im untersten Kompetenzniveau rechtsprechungsgemäss keinen Abzug (vgl. Urteil des Bundesgerichts 9C_223/2020 vom 25. Mai 2020 E. 4.3.5 mit Hinweisen).</w:t>
      </w:r>
    </w:p>
    <w:p>
      <w:r>
        <w:t>Die lange Abwesenheit vom Arbeitsmarkt betrifft das Kriterium der Dienstjahre, dessen Bedeutung im privaten Sektor abnimmt, je niedriger das Anfor de rungs profil ist. Mit Blick auf das Kompetenzniveau 1 (bis LSE 2010 Anforderungs niveau 4) kommt diesem Aspekt keine ins Gewicht fallende Bedeutung zu (vgl. Urteil des Bundesgerichts 9C_422/2017 vom 18. Mai 2018 E. 4.5.2 unter Hinweis auf 8C_351/2014 vom 14. August 2014 E. 5.2.4.2).</w:t>
      </w:r>
    </w:p>
    <w:p>
      <w:r>
        <w:t>Mangelnde Sprachkenntnisse oder ungenügende Ausbildung sind nicht abzugs relevant, da diesen Aspekten bei der Wahl des Kompetenzniveaus Rechnung zu tragen ist (vgl. Urteil des Bundesgerichts 8C_549/2019 vom 26. November 2019 E. 7.7).</w:t>
      </w:r>
    </w:p>
    <w:p>
      <w:r>
        <w:t>Wenn von einer Tätigkeit im Kompetenzniveau 1 ausgegangen wird, rechtfertigen die fehlende berufliche Ausbildung und die gegebenen Sprach kenntniss e keinen Tabellenlohnabzug (vgl. Urteil des Bundesgerichts 8C_151/2020 vom 15. Juli 2020 E. 6.3.4 mit Hinweis).</w:t>
      </w:r>
    </w:p>
    <w:p>
      <w:r>
        <w:t>Nach dem Gesagten und angesichts des Arbeitsplatz profils (vgl. vorstehend E.</w:t>
      </w:r>
    </w:p>
    <w:p>
      <w:r>
        <w:rPr>
          <w:b/>
        </w:rPr>
        <w:t>E. 6.9</w:t>
      </w:r>
    </w:p>
    <w:p>
      <w:r>
        <w:t>Der Vergleich des Valideneinkommens von Fr. 75'393.-- (vorstehend E. 6 . 2 ) mit dem Invalidenein kommen von Fr. 65'420.--</w:t>
      </w:r>
    </w:p>
    <w:p>
      <w:r>
        <w:t>ergibt eine Einkommenseinbusse von Fr. 9 ’ 973 .-- und damit einen rentenausschliessenden Invaliditätsgrad von rund 1 3 %.</w:t>
      </w:r>
    </w:p>
    <w:p>
      <w:r>
        <w:t>Anzumerken bleibt, dass selbst bei Gewährung eines 10%igen Abzugs vom Tabellenlohn – um analog zur ab 1. Januar 2024 geltenden Verordnungs bestimmung (E. 6.7) den R ealitäten auf dem Arbeitsmarkt Rechnung zu tragen - kein rentenbegründender Invaliditätsgrad resultieren würde.</w:t>
      </w:r>
    </w:p>
    <w:p>
      <w:r>
        <w:t>Nach Gesagtem hat der Beschwerdeführer kein en Anspruch auf eine Invaliden rente. Dies führt zur Abweisung der Beschwerde. 7. 7.1</w:t>
      </w:r>
    </w:p>
    <w:p>
      <w:r>
        <w:t>Der Beschwerdeführer beantragte die Gewährung der unentgeltlichen Prozess führung und Bewilligung der unentgeltlichen Rechtsvertretung (Urk. 1 S. 2) . Nach Gesetz und Praxis sind in der Regel die Voraussetzungen für die Bewilligung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 Da der Beschwer deführer auf die finanzielle Unterstützung durch die Sozialhilfe angewiesen ist (vgl. Urk. 14-15 ) und das von ihm gestellte Rechtsbegehren nicht als aussichtslos einzustufen ist, sind die Voraussetzungen für die Gewährung der unentgeltlichen Prozessführung erfüllt. 7 .2</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900.-- anzusetzen und ausgangsgemäss dem unter liegenden Beschwerdeführer aufzuerlegen . Infolge der ihm gewährten unentgelt lichen Prozessführung sind die Kosten einstweilen auf die Gerichtskasse zu nehmen. Der Beschwerdeführer ist zur Nachzahlung verpflichtet, sobald er dazu in der Lage ist (§ 16 Abs. 4 GSVGer ). 7 .3</w:t>
      </w:r>
    </w:p>
    <w:p>
      <w:r>
        <w:t>Mit Gerichtsverfügung vom</w:t>
      </w:r>
    </w:p>
    <w:p>
      <w:r>
        <w:rPr>
          <w:b/>
        </w:rPr>
        <w:t>E. 8</w:t>
      </w:r>
    </w:p>
    <w:p>
      <w:r>
        <w:t>Um den Invaliditätsgrad bemessen zu können, ist die Verwaltung (und im Be schwerdefall das Gericht) auf Unterlagen angewiesen, die ärztliche und gege 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 1.</w:t>
      </w:r>
    </w:p>
    <w:p>
      <w:r>
        <w:rPr>
          <w:b/>
        </w:rPr>
        <w:t>E.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1.</w:t>
      </w:r>
    </w:p>
    <w:p>
      <w:r>
        <w:rPr>
          <w:b/>
        </w:rPr>
        <w:t>E. 10</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 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anhand der Indikatoren schlüssig und widerspruchsfrei festgestellt wurden und so mit den normativen Vorgaben Rechnung tragen. Entscheidend bleibt letztlich im mer die Frage der funktionellen Auswirkungen einer Störung, welche im Rah men des Sozialversicherungsrechts abschliessend nur aus juristischer Sicht beantwor tet werden kann. Nach BGE 141 V 281 kann somit der Beweis für eine lang andauernde und erhebliche gesundheitsbedingte Arbeitsunfähigkeit nur dann als geleistet betrachtet werden, wenn die Prüfung der massgeblichen Beweis themen im Rahmen einer umfassenden Betrachtung ein stimmiges Gesamt bild einer Ein schränkung in allen Lebensbereichen (Konsistenz) für die Bejahung einer Arbeits unfähigkeit zeigt. Fehlt es daran, ist der Beweis nicht geleistet und nicht zu erbringen, was sich nach den Regeln über die (materielle) Beweislast zuungunsten der rentenansprechenden Person auswirkt (BGE 144 V 50 E. 4.3 ). 2.</w:t>
      </w:r>
    </w:p>
    <w:p>
      <w:r>
        <w:rPr>
          <w:b/>
        </w:rPr>
        <w:t>E. 12</w:t>
      </w:r>
    </w:p>
    <w:p>
      <w:r>
        <w:t>x 0.994 ) .</w:t>
      </w:r>
    </w:p>
    <w:p>
      <w:r>
        <w:t>Ein Vergleich mit den Angaben im Auszug aus dem individuellen Konto (IK-Auszug) des Beschwerdeführers (Urk. 7/45) zeigt, dass d ie ses von der Beschwer degegnerin ermittelte Valideneinkommen nicht weit von den in den letzten Jahren erzielten Einkommen des Beschwerdeführers liegt, womit sich das ermittelte Valideneinkommen für eine Vergleichsrechnung eignet und ein Rückgriff auf die Tabelle T17 der LSE nicht angebracht erscheint. Das von der Beschwerdegegnerin ermittelte Valideneinkommen ist somit auch angesichts der Erwerbsbiographie des Beschwerdeführers nicht zu beanstanden.</w:t>
      </w:r>
    </w:p>
    <w:p>
      <w:r>
        <w:rPr>
          <w:b/>
        </w:rPr>
        <w:t>E. 13</w:t>
      </w:r>
    </w:p>
    <w:p>
      <w:r>
        <w:t>. Dezember 202 3 (Urk. 1 2 ) wurde die Rechts vertreterin unter anderem auf die Möglichkeit hingewiesen, dem Gericht vor Fällung des Endentscheides eine detaillierte Zusammenstellung über den bisheri gen Zeitauf wand und die bisher angefallenen Barauslagen einzureichen, und dass im Unterlassungsfall das Gericht die Entschädigung nach Ermessen festsetzt.</w:t>
      </w:r>
    </w:p>
    <w:p>
      <w:r>
        <w:t>Bis dato wurde keine entsprechende Honorarnote eingereicht. Die Entschädigung ist daher nach Art. 61 lit . g ATSG in Verbindung mit § 34 Abs. 3 des Gesetzes über das Sozial versicherungsgericht ( GSVGer ) und § 7 und der Verordnung über die Gebühren, Kosten und Entschädigungen vor dem Sozialversicherungsgericht ( GebV</w:t>
      </w:r>
    </w:p>
    <w:p>
      <w:r>
        <w:t>SVGer ) ohne Rücksicht auf den Streitwert nach der Bedeutung der Streitsache sowie der Schwierigkeit des Prozesses unter Einschätzung des notwendigen Aufwandes ermessensweise auf Fr. 2’000 .-- (inkl. Barauslagen und Mehrwertsteuer) festzusetzen. 7 .4</w:t>
      </w:r>
    </w:p>
    <w:p>
      <w:r>
        <w:t>Der Beschwerdeführer ist auf § 16 Abs. 4 GSVGer hinzuweisen, wonach er zur Nachzahlung der Auslagen für die unentgeltliche Rechtspflege verpflichtet ist, sobald er dazu in der Lage ist. Das Gericht beschliesst:</w:t>
      </w:r>
    </w:p>
    <w:p>
      <w:r>
        <w:t>In Bewilligung des Gesuchs vom 29 . August 202 3 wird dem Beschwerdeführer die unentgeltliche Prozessführung gewährt und Stephanie C. Elms, Zug, als unentgeltliche Rechtsvertreterin für das vorliegende Verfahren bestellt, und erkennt: 1.</w:t>
      </w:r>
    </w:p>
    <w:p>
      <w:r>
        <w:t>Die Beschwerde wird abgewiesen. 2.</w:t>
      </w:r>
    </w:p>
    <w:p>
      <w:r>
        <w:t>Die Gerichtskosten von Fr. 900.--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C. Elms, Zug, wird mit Fr. 2 ‘ 0 00.-- (inkl. Barauslagen und MWSt )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