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IV.2023.00397 vom 11. Dezember 2023</w:t>
      </w:r>
    </w:p>
    <w:p>
      <w:r>
        <w:t>ZH Sozialversicherungsgericht, 2023-12-11, DE</w:t>
      </w:r>
    </w:p>
    <w:p>
      <w:r>
        <w:rPr>
          <w:b/>
        </w:rPr>
        <w:t xml:space="preserve">Quelle: </w:t>
      </w:r>
      <w:r>
        <w:t>https://mcp.opencaselaw.ch/entscheid/zh_sozialversicherungsgericht_IV.2023.00397</w:t>
      </w:r>
    </w:p>
    <w:p>
      <w:r>
        <w:t>FR: ZH_SOZIALVERSICHERUNGSGERICHT IV.2023.00397 du 11 décembre 2023</w:t>
      </w:r>
    </w:p>
    <w:p>
      <w:r>
        <w:t>IT: ZH_SOZIALVERSICHERUNGSGERICHT IV.2023.00397 del 11 dicembre 2023</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Ferner stellt das Sozialversicherungsgericht bei der Beurteilung eines Falles in der Regel auf den bis zum Zeitpunkt des Erlasses der streitigen Verfügung beziehungsweise des streitigen Einspracheentscheids eingetretenen Sachverhalt ab (BGE 144 V 210 E. 4.3.1, 132 V 215 E. 3.1.1, je mit Hinweisen), vorliegend somit bis zum 1 4. Juni</w:t>
      </w:r>
    </w:p>
    <w:p>
      <w:r>
        <w:t>202 3.</w:t>
      </w:r>
    </w:p>
    <w:p>
      <w:r>
        <w:t>Vorliegend kommen die ab 1. Januar 2022 gültigen Gesetzesbestimmungen zur Anwendung, da ein allfälliger Leistungs anspruch nach der Neuanmeldung vom 12. Dezember 2022 frühestens nach diesem Datum in Betracht fällt. 1. 2</w:t>
      </w:r>
    </w:p>
    <w:p>
      <w:r>
        <w:t>Wurde eine Rente wegen eines zu geringen Invaliditätsgrades verweigert, so wird nach Art. 87 Abs. 3 IVV eine neue Anmeldung nur geprüft, wenn die Vorausset zungen gemäss Abs. 2 dieser Bestimmung erfüllt sind. Danach ist im Revisions gesuch glaubhaft zu machen, dass sich der Grad der Invalidität der versicherten Person in einer für den Anspruch erheblichen Weise geändert hat.</w:t>
      </w:r>
    </w:p>
    <w:p>
      <w:r>
        <w:t>Ergibt die Prüfung durch die Verwaltung, dass die Vorbringen der versicherten Person nicht glaubhaft sind, so erledigt sie das Gesuch ohne weitere Abklärungen durch Nichteintreten. 1. 3</w:t>
      </w:r>
    </w:p>
    <w:p>
      <w:r>
        <w:t>In BGE 105 V 173 hat das Bundesgericht entschieden, dass Eingliederungs leis tungen gleich wie Renten und Hilflosenentschädigungen zu behandeln sind und demzufolge Art. 17 ATSG sowie die dazugehörigen Verordnungs bestimmungen in analoger Weise auch auf die Revision von Eingliederungsleistungen ange - wendet werden müssen. Art. 87 Abs. 3 IVV ist demnach auch auf Eingliederungs leis tungen anzuwenden. Aufgrund der dortigen Verweisung auf Art. 87 Abs. 2 IVV ist daher, wenn eine Eingliederungsleistung verweigert wurde, eine neue Anmeldung nur zu prüfen, wenn die versicherte Person glaubhaft macht (vgl. BGE 130 V 64 E. 5.2, 71 E. 2.2 mit Hinweisen), dass sich die tatsächlichen Verhältnisse in einer für den Anspruch erheblichen Weise geändert haben (BGE</w:t>
      </w:r>
    </w:p>
    <w:p>
      <w:r>
        <w:t>109 V 119 E. 3a, vgl. auch 125 V 410 E. 2b; AHI 2000 S. 233 E. 1b).</w:t>
      </w:r>
    </w:p>
    <w:p>
      <w:r>
        <w:rPr>
          <w:b/>
        </w:rPr>
        <w:t>E. 1.4</w:t>
      </w:r>
    </w:p>
    <w:p>
      <w:r>
        <w:t>Mit dem Beweismass des Glaubhaftmachens sind herabgesetzte Anforderungen an den Beweis verbunden; die Tatsachenänderung muss nicht nach dem im Sozialversicherungsrecht sonst üblichen Beweisgrad der überwiegenden Wahr scheinlichkeit (BGE 138 V 218 E. 6) erstellt sein (Urteil des Bundesgerichts 8C_735/2019 vom 25. Februar 2020 E. 4.2). Für das Beweismass des Glaubhaft machens genügt es, dass für das Vorhandensein des behaupteten rechtserheb lichen Sachumstands wenigstens gewisse Anhaltspunkte bestehen, auch wenn durchaus noch mit der Möglichkeit zu rechnen ist, bei eingehender Abklärung werde sich die behauptete Änderung nicht erstellen lassen (vgl. BGE 109 V 108 E. 2b; Urteile des Bundesgerichts 8C_531/2022 vom 23. August 2023 E. 3.2.2 und 9C_57/2021 vom 8. Juli 2021 E. 4.2, je mit Hinweisen ). 1. 5</w:t>
      </w:r>
    </w:p>
    <w:p>
      <w:r>
        <w:t>Indem gemäss Art. 87 Abs. 3 IVV mit einer Neuanmeldung glaubhaft gemacht werden muss , dass sich der Invaliditätsgrad anspruchsrelevant verändert hat , kommt</w:t>
      </w:r>
    </w:p>
    <w:p>
      <w:r>
        <w:t>d er versicherten Person ausnahmsweise eine Beweisführungslast zu (vgl.</w:t>
      </w:r>
    </w:p>
    <w:p>
      <w:r>
        <w:t>BGE 130 V 64 E. 5.2.5).</w:t>
      </w:r>
    </w:p>
    <w:p>
      <w:r>
        <w:t>Der Untersuchungsgrundsatz, wonach der Versicherungs träger von Amtes wegen für die richtige und vollständige Abklärung des rechts erheblichen Sachverhalts zu sorgen hat, spielt insoweit nicht (Urteil des Bundes gerichts 8C_175/2019 vom 30. Juli 2019, E. 1.1 mit weiteren Hinweisen).</w:t>
      </w:r>
    </w:p>
    <w:p>
      <w:r>
        <w:t>Die Eintretensvoraussetzung des Glaubhaftmachens soll verhindern, dass sich die Verwaltung immer wieder mit gleichlautenden und nicht näher begründeten, mithin keine Veränderung des Sachverhalts darlegenden Rentengesuchen befassen muss (BGE 133 V 108 E. 5.3.1). Dies gilt auch für eine erneute Anmeldung nach einer vorangegangenen, aber befristeten Rentenzusprache (BGE 133</w:t>
      </w:r>
    </w:p>
    <w:p>
      <w:r>
        <w:t>V</w:t>
      </w:r>
    </w:p>
    <w:p>
      <w:r>
        <w:t>263 E. 6.1).</w:t>
      </w:r>
    </w:p>
    <w:p>
      <w:r>
        <w:t>Hingegen kann diese Eintretensvorschrift nicht dahingehend ausgelegt werden, dass die glaubhaft zu machende Änderung gerade jenes Anspruchselement betreffen muss, welches die Verwaltung der früheren rechtskräftigen Leistungs abweisung zugrunde legte. Vielmehr muss es genügen, wenn die versicherte Person zumindest die Änderung eines Sachverhalts aus dem gesamten für die Rentenberechtigung erheblichen Tatsachenspektrum glaubwürdig dartut. Trifft dies zu, ist die Verwaltung verpflichtet, auf das neue Leistungsbegehren einzu treten und es in tatsächlicher (wie selbstverständlich auch in rechtlicher) Hinsicht allseitig zu prüfen (BGE 117 V 198 E. 3a und E. 4b; vgl. auch BGE 130 V 64 E. 5.2, 71 E. 2.2).</w:t>
      </w:r>
    </w:p>
    <w:p>
      <w:r>
        <w:t>Ist die Änderung nicht glaubhaft gemacht, wird auf das Revisionsgesuch oder die erneute Anmeldung nicht eingetreten (BGE 133 V 64 E. 5.2.5). Dabei wird die Verwaltung unter anderem zu berücksichtigen haben, ob die frühere Verfügung nur kurze oder schon längere Zeit zurückliegt, und dementsprechend an die Glaubhaftmachung höhere oder weniger hohe Anforderungen stellen. Insofern steht ihr ein gewisser Beurteilungsspielraum zu, den das Gericht grundsätzlich zu respektieren hat. Daher hat das Gericht die Behandlung der Eintretensfrage durch die Verwaltung nur zu überprüfen, wenn das Eintreten streitig ist, das heisst wenn die Verwaltung gestützt auf Art. 87 Abs. 3 IVV</w:t>
      </w:r>
    </w:p>
    <w:p>
      <w:r>
        <w:t>Nichteintreten beschlossen hat und die versicherte Person deswegen Beschwerde führ t.</w:t>
      </w:r>
    </w:p>
    <w:p>
      <w:r>
        <w:rPr>
          <w:b/>
        </w:rPr>
        <w:t>E. 1.6</w:t>
      </w:r>
    </w:p>
    <w:p>
      <w:r>
        <w:t>In erster Linie ist es Sache der versicherten Person, substan z ielle Ansatzpunkte aufzuzeigen, die eine neue Prüfung des Leistungsanspruchs allenfalls recht fer tigen. Wird in einer Neuanmeldung bloss auf ergänzende Beweismittel, insbe sondere Arztberichte, verwiesen, die noch beigebracht würden oder von der Verwaltung beizuziehen seien, ist der versicherten Person nach der Recht - sprechung eine angemessene Frist zur Einreichung dieser Beweismittel anzu - setzen . Sind die die Neuanmeldung begleitenden ärztlichen Berichte so wenig substan z iiert, dass sich eine neue Prüfung nur aufgrund weiterer Erkennt nisse allenfalls begründen lässt, ist es der Verwaltung unbenommen, entspre chende Erhebungen von sich aus selbst anzustellen oder bei der versicherten Person Belege nachzufordern. Eine blosse Abklärung durch die Verwaltung, so das Einholen eines einfachen Arztberichtes allein, bedeutet noch kein materielles Eintreten auf die Neuan mel dung. Eine Verpflichtung der IV-Stelle zur Nachforderung weiterer Angaben besteht indessen nur, wenn den — für sich allein genommen nicht Glaubhaftigkeit begründenden — Arztberichten konkrete Hinweise darauf entnommen werden können, dass möglicherweise eine mittels weiterer Erhebungen erstellbare rechts erhebliche Änderung vorliegt (Urteil des Bundesgerichts</w:t>
      </w:r>
    </w:p>
    <w:p>
      <w:r>
        <w:t>8C_531/2013 vom 10. Juni 2014 E. 4.1.4 mit Hinweisen). 2.</w:t>
      </w:r>
    </w:p>
    <w:p>
      <w:r>
        <w:t>2.1</w:t>
      </w:r>
    </w:p>
    <w:p>
      <w:r>
        <w:t>In der angefochtenen Verfügung vom 1 4. Juni 2023 (Urk. 2) hielt die Beschwer de gegnerin fest, mit dem neuen Leistungsbegehren sei nicht glaubhaft dargelegt worden, dass sich die gesundheitlichen Verhältnisse seit dem Abschluss der beruflichen Massnahmen am 1</w:t>
      </w:r>
    </w:p>
    <w:p>
      <w:r>
        <w:rPr>
          <w:b/>
        </w:rPr>
        <w:t>E. 6</w:t>
      </w:r>
    </w:p>
    <w:p>
      <w:r>
        <w:t>/</w:t>
      </w:r>
    </w:p>
    <w:p>
      <w:r>
        <w:rPr>
          <w:b/>
        </w:rPr>
        <w:t>E. 9</w:t>
      </w:r>
    </w:p>
    <w:p>
      <w:r>
        <w:t>. September 202 3 wurde dem Beschwerdeführer die Beschwerdeantwort zur Kenntnisnahme zugestellt (Urk. 7 ). 3.</w:t>
      </w:r>
    </w:p>
    <w:p>
      <w:r>
        <w:t>Auf die Vorbringen der Parteien und die eingereichten Akten wird, soweit erfor derlich, im Rahmen der nachfolgenden Erwägungen eingegangen.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