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IV.2023.00377 vom 21. Februar 2024</w:t>
      </w:r>
    </w:p>
    <w:p>
      <w:r>
        <w:t>ZH Sozialversicherungsgericht, 2024-02-21, DE</w:t>
      </w:r>
    </w:p>
    <w:p>
      <w:r>
        <w:rPr>
          <w:b/>
        </w:rPr>
        <w:t xml:space="preserve">Quelle: </w:t>
      </w:r>
      <w:r>
        <w:t>https://mcp.opencaselaw.ch/entscheid/zh_sozialversicherungsgericht_IV.2023.00377</w:t>
      </w:r>
    </w:p>
    <w:p>
      <w:r>
        <w:t>FR: ZH_SOZIALVERSICHERUNGSGERICHT IV.2023.00377 du 21 février 2024</w:t>
      </w:r>
    </w:p>
    <w:p>
      <w:r>
        <w:t>IT: ZH_SOZIALVERSICHERUNGSGERICHT IV.2023.00377 del 21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im Nachgang</w:t>
      </w:r>
    </w:p>
    <w:p>
      <w:r>
        <w:t>der neuerlichen Anmeldung der Beschwerdeführerin vom 2 6. Februar 2021 ( Urk. 9/99) b ereits vor dem 1. Januar 2022 in Betracht fällt, sind bezüglich des Rentenanspruchs die bis 31. Dezember 2021 gültig gewesenen Rechtsvorschriften anwendbar, die nachfolgend diesbe züglich auch in dieser Fassung zitiert werden.</w:t>
      </w:r>
    </w:p>
    <w:p>
      <w:r>
        <w:rPr>
          <w:b/>
        </w:rPr>
        <w:t>E. 1.2</w:t>
      </w:r>
    </w:p>
    <w:p>
      <w:r>
        <w:t>Erw erbsunfähigkeit ist gemäss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1. 4 1.4.1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1.4.2</w:t>
      </w:r>
    </w:p>
    <w:p>
      <w:r>
        <w:t>In der Regel besteht nur Anspruch auf die dem jeweiligen Eingliederungszweck angemessenen, notwendigen Massnahmen, nicht aber auf die nach den gegebe nen Umständen bestmöglichen Vorkehren (vgl. Art. 8 Abs. 1 IVG). Denn das Gesetz will die Eingliederung lediglich so weit sicherstellen, als diese im Einzelfall notwendig, aber auch genügend ist. Dabei lässt sich der Umfang der erforderli chen Vorkehren nicht in abstrakter Weise festlegen, indem ein Minimum an Wis sen und Können vorausgesetzt wird und nur diejenigen Massnahmen als berufs bildend anerkannt werden, die auf dem angenommenen Minimalstandard aufbauen; auszugehen ist vielmehr von den Umständen des konkreten Falles, wozu auch die von Person zu Person unterschiedliche subjektive und objektive Einglie derungsfähigkeit (Gesundheitszustand, Leistungsvermögen, Bildungsfähigkeit, Motivation etc.) gehört (BGE 142 V 523 E. 6.3 mit Hinweisen; Urteile des Bun desgerichts 8C_503/2022 vom 8. Februar 2023 E. 3.3 und 9C_131/2022 vom 12. September 2022 E. 2.3.1, je mit Hinweisen).</w:t>
      </w:r>
    </w:p>
    <w:p>
      <w:r>
        <w:t>Eine Eingliederungsmassnahme hat neben den in Art. 8 Abs. 1 IVG ausdrücklich genannten Erfordernissen der Geeignetheit und Notwendigkeit auch demjenigen der Angemessenheit (Verhältnismässigkeit im engeren Sinne) als drittem Teilgeh alt des Verhältnismässigkeitsgrundsatzes zu genügen. Sie muss demnach unter Berücksichtigung der gesamten tatsächlichen und rechtlichen Umstände des Ein 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 erfolg voraussichtlich von einer gewissen Dauer ist; des Weiteren muss der zu erwartende Erfolg in einem vernünftigen Verhältnis zu den Kosten der konkreten Eingliederungsmassnahme stehen; schliesslich muss die konkrete Massnahme dem Betroffenen auch zumutbar sein (BGE 143 V 190 E. 2.2; 142 V 523 E. 2.3, je mit Hinweisen; Urteile des Bundesgerichts 9C_71/2023 vom 5. September 2023 E. 3.3.1 und 8C_266/2022 vom 8. März 2023 E. 2.2). 1. 4.3</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 igen Beruf gleichgestellt (Abs. 2). Al 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 BGE 130 V 488 E. 4.2, 124 V 108 E. 2a und b , je mit Hinweisen; vgl. auch Urteil des Bundesgerichts 8C_266/2021 vom 13. Juli 2021 E. 4.2.3 mit Hinweisen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 2.1</w:t>
      </w:r>
    </w:p>
    <w:p>
      <w:r>
        <w:t>Die Beschwerdegegnerin begründete die Leistungsverweigerung im angefochte nen Entscheid damit, dass der Beschwerdeführerin gemäss dem eingeholten Gut achten eine angepasste Tätigkeit zu 70 % zumutbar sei . Aus dem Vergleich der massgeblichen Erwerbseinkommen , welche jeweils gestützt auf die Lohnstruk turerhebung (LSE) des Bundesamtes für Statistik zu ermitteln sei en , resultiere ein rentenausschliessender Invaliditätsgrad von 32 % . Angesichts dessen, dass die Beschwerdeführer in nach der IV-unterstützten Ausbildung zur Metallbauerin</w:t>
      </w:r>
    </w:p>
    <w:p>
      <w:r>
        <w:t>nicht versucht habe, in diesem Beruf Fuss zu fassen, sie vielmehr auf Reisen gewesen sei respektive in Spanien gelebt habe und , wenn sie im Sommer in die Schweiz gekommen sei, im Gastrobereich oder gemäss ihren Angaben in der Bau branche gearbeitet habe, und dabei zudem von den Mieteinnahmen und dem Nachlass ihrer Mutter gelebt habe, sei – mit Blick auf das Valideneinkommen</w:t>
      </w:r>
    </w:p>
    <w:p>
      <w:r>
        <w:t>– davon auszugehen, dass sie auch bei guter Gesundheit nicht als Metallbauerin</w:t>
      </w:r>
    </w:p>
    <w:p>
      <w:r>
        <w:t>tätig wäre.</w:t>
      </w:r>
    </w:p>
    <w:p>
      <w:r>
        <w:t>Was den geltend gemachten Umschulungsanspruch anbelange, werde der Richt wert von 20 %</w:t>
      </w:r>
    </w:p>
    <w:p>
      <w:r>
        <w:t>Erwerbseinbusse im Vergleich des angepassten Einkommens mit dem noch möglichen Einkommen als Metallbauerin klar unterschritten. Auch würde eine Umschulung nicht der Gleichwertigkeit entsprechen, da die Beschwer deführerin zuletzt im Gastronomiebereich gearbeitet habe ( Urk. 2). Mit der Beschwerdeantwort vom 1 0. November 2023 wies die Beschwerdegegnerin neu erlich auf das Erfordernis der Gleichwertigkeit und die fehlende invaliditätsbe dingte Notwendigkeit einer Umschulung hin ( Urk. 8). 2.2</w:t>
      </w:r>
    </w:p>
    <w:p>
      <w:r>
        <w:t>Die Beschwerdeführerin vert rat dagegen im Wesentlichen den Standpunkt, gemäss dem eingeholten Gutachten sei die paranoide Schizophrenie zwar remit tiert, indes werde die Rückfallgefahr angesichts der hohen und massiven Vulne rabilitäten als hoch eingestuft. Aufgrund der anderen Diagnosen könne sie den erlernten Beruf gar nicht mehr, eine allfällige Verweisungstätigkeit bisher zu 60 % , nach einer erfolgreichen, noch stattzufindenden Behandlung zu 70 % aus üben. Die Berufsausübung sei aber an Konditionen gebunden, die es in der freien Wirtschaft nicht mehr gebe ( Urk. 1 S. 3).</w:t>
      </w:r>
    </w:p>
    <w:p>
      <w:r>
        <w:t>Was den Einkommensvergleich anbelange, sei für die Festsetzung des Validen einkommens auf das mögliche Einkommen als Polymechanikerin respektive Metallbauerin von Fr. 80'000.--</w:t>
      </w:r>
    </w:p>
    <w:p>
      <w:r>
        <w:t>bis Fr. 90'000.-- abzustellen. Mit aller Deutlich keit bestritten werde, dass sie als Gastwirtschaftsmitarbeiterin zu qualifizieren sei (S. 2). Vielmehr habe sie den Beruf im Gastgewerbe aus purer Not ergriffen, um über die Runden zu kommen (S. 7). Die Beschwerdegegnerin habe zudem das von ihr selbst vor über zehn Jahren festgelegte Valideneinkommen von Fr.</w:t>
      </w:r>
    </w:p>
    <w:p>
      <w:r>
        <w:t>65'471.38 , welches mindestens zu akzeptieren sei, um Fr. 10'000. -- reduziert, dies ohne Begründung und in</w:t>
      </w:r>
    </w:p>
    <w:p>
      <w:r>
        <w:t>Verletzung des rechtlichen Gehörs, habe sie doch zum ein wandweise geforderten Valideneinkommen als gelernte Metallbaue rin /Polymechanikerin</w:t>
      </w:r>
    </w:p>
    <w:p>
      <w:r>
        <w:t>nicht Stellung genommen (S. 2 und S. 3 f.). Das Invaliden einkommen sei des Weiteren gestützt auf den tatsächlich verdienten Lohn zu ermitteln, habe sie denselben doch nicht freiwillig, sondern nolens volens akzep tiert . Wenn die Beschwerdegegnerin davon ausgehe, auf Eingliederungsmassnah men könne verzichtet werden, da sie adäquat eingegliedert sei, müsse dieses Ein kommen massgeblich sein (S. 4).</w:t>
      </w:r>
    </w:p>
    <w:p>
      <w:r>
        <w:t>Selbst aus dem von der Beschwerdegegnerin ermittelten Invaliditätsgrad von 32</w:t>
      </w:r>
    </w:p>
    <w:p>
      <w:r>
        <w:t>% resultiere aber ein Anspruch auf Umschulung. Die Beschwerdegegnerin habe sich entgegen dem gerichtlich en Auftrag vom 2 7. April 2005 geweigert, ihr dannzumal die beruflichen Massnahmen zur Ausbildung als Floristin zu gewäh ren, und habe den Beruf als Metallbauerin unterstützt, obwohl diese Tätigkeit von Anfang an ungeeignet gewesen sei (S. 5). Im aus der Not ergriffenen Beruf im Gastgewerbe könne sie mittel- und langfristig keine Chancen wahrnehmen. Ihre Leiden würden sich im Wunschberuf als Floristin weniger einschränkend auswir ken. Um ihre mittel- und langfristigen Berufschancen zu wahren, sei die Umschu lung zu gewähren. Danach könne immer noch über den Rentenanspruch befun den werden (S. 7) 2.3</w:t>
      </w:r>
    </w:p>
    <w:p>
      <w:r>
        <w:t>Gegenstand des angefochtenen Entscheids bildet der Anspruch auf berufliche Massnahmen und auf eine Invalidenrente. Materiell streitig ist in erster Linie der Anspruch auf eine Umschulung zur Floristin. 3.</w:t>
      </w:r>
    </w:p>
    <w:p>
      <w:r>
        <w:t>Vorweg zu prüfen ist die geltend gemachte Verletzung des rechtlichen Gehörs ( Urk. 1 S. 2), führt eine solche doch ungeachtet der materiellen Begründetheit des Rechtsmittels in der Sache selbst zur Gutheissung der Beschwerde und zur Auf hebung des angefochtenen Entscheids (BGE 144 I 11 E. 5.3, 137 I 195 E. 2.2). Mit Blick auf die diesbezüglichen Vorbringen der Beschwerdeführerin ( Urk. 1 S. 2) und die Begründung im angefochtenen Entscheid, welcher sich ohne Weiteres entnehmen lässt, weshalb die Beschwerdegegnerin für die Berechnung des Vali deneinkommens nicht (mehr) auf das hypothetische Einkommen als Metallbaue rin abstellt, sondern das gestützt auf die LSE ermittelte Einkommen im Bereich Gastronomie als relevant erachtet e ( Urk. 2 S. 1 f.),</w:t>
      </w:r>
    </w:p>
    <w:p>
      <w:r>
        <w:t>ist aber eine Gehörsverletzung ohne Weiteres zu verneinen. 4. 4.1</w:t>
      </w:r>
    </w:p>
    <w:p>
      <w:r>
        <w:t>Was die im Streite stehenden materiellen Ansprüche anbelangt, ist die Beschwer degegnerin unbestritten auf die Anmeldung der Beschwerdeführerin vom 2 6. Februar 2021 ( Urk. 9/99) eingetreten und hat im angefochtenen Entscheid</w:t>
      </w:r>
    </w:p>
    <w:p>
      <w:r>
        <w:t>nicht nur de n Rentenanspruch beurteil t. Sie hat auf Einwand der Beschwerdefüh rerin hin ( Urk. 9/148, 9/151 )</w:t>
      </w:r>
    </w:p>
    <w:p>
      <w:r>
        <w:t>auch den Anspruch auf weitere berufliche Massnah men neuerlich</w:t>
      </w:r>
    </w:p>
    <w:p>
      <w:r>
        <w:t>geprüft, nachdem sie zu nächst am 1 0. März 2022 den Abschluss der beruflichen Eingliederung mitgeteilt hatte ( Urk. 9/122 ). Ob bezüglich des Ren tenbegehrens von einer Neu- oder Erstanmeldung auszugehen ist (vgl. zur Abgrenzung: Urteil des Bundesgerichts 9C_556/2021 vom 3. Januar 2022 E. 5.1 f. mit Hinweisen), kann im Ergebnis offenbleiben, da zu Recht unbestritten ist, dass mit der im Jahr 2019 ausgebrochenen paranoiden Schizophrenie, obwohl zwischenzeitlich remittiert, ein Revisionsgrund vor liegt , weshalb</w:t>
      </w:r>
    </w:p>
    <w:p>
      <w:r>
        <w:t>der Rentenan spruch in rechtlicher und tatsächlicher Hinsicht umfassend und ohne Bindung an frühere Beurteilungen zu prüfen ist (BGE 144 I 103 E. 2.1, 141 V 9 E. 2.3; Urteil des Bundesgerichts 9C_477/2022 vom 18. Januar 2023 E. 2.1, je mit Hinweisen). 4.2</w:t>
      </w:r>
    </w:p>
    <w:p>
      <w:r>
        <w:t>Mit Blick auf den geltend gemachten Anspruch auf eine Umschulung und die Vorbringen der Beschwerdeführerin, wonach sich die Beschwerdegegnerin entge gen dem gerichtlichen Auftrag vom 2 7. April 2005 geweigert habe, ihr berufliche Massnahmen zur Ausbildung zur Floristin zu gewähren und den von Anfang an ungeeigneten Beruf zur Metallbauerin unterstützt habe (E. 2.2) , ist vorweg Fol gendes festzustellen:</w:t>
      </w:r>
    </w:p>
    <w:p>
      <w:r>
        <w:t>Die Rückweisung im Urteil IV.2005.00139 v om 2 7. April 2005 erfolgte, weil zwar unbestritten war, dass der Diabetes und die Zöliakie zu keiner erheblichen Beein trächtigung der Arbeitsfähigkeit führten , die Akten</w:t>
      </w:r>
    </w:p>
    <w:p>
      <w:r>
        <w:t>i ndes Anhaltspunkte für eine relevante psychische Störung lieferten , aufgrund welcher sich der Schluss der Beschwerdegegnerin, wonach die Beschwerdeführerin in den meisten Berufen nicht IV-relevant eingeschränkt sei, ohne eine neutrale medizinische Begutach tung nicht bestätigen liess. Entsprechend erfolgte die Rückweisung zur medizini schen Abklärung des psychischen Gesundheitszustand e s der Beschwerdeführerin und zu neuem Entscheid über den Anspruch auf berufliche Eingliederungsmass nahmen, ohne dass über den Anspruch auf Übernahme der Mehrkosten im Zusammenhang mit der von der Beschw er deführerin dannzumal ins Auge gefass ten und ihrem Wunschberuf entsprechenden Ersta usbildung zur Floristin ent schieden wurde ( Urk. 9/28 S. 5 f.). 4. 3</w:t>
      </w:r>
    </w:p>
    <w:p>
      <w:r>
        <w:t>In der Folge trat die Beschwerdeführerin im August 2005 die von ihr selbst ge fundene Lehrstelle als</w:t>
      </w:r>
    </w:p>
    <w:p>
      <w:r>
        <w:t>Metallbauerin an ( Urk. 9/34 /1 ) . Diese A u s bildung wurde zwar von der Beschwerdegegnerin als nicht eingliederungswirksam beurteilt ( Urk. 9/47). Indes schloss das hiesige Gericht</w:t>
      </w:r>
    </w:p>
    <w:p>
      <w:r>
        <w:t>mit Urteil IV.2007.00260 vom 2 9. Oktober 2007 ( Urk. 9/56) , dass die psychischen Beschwerden der Beschwer deführerin bei feststehender invaliditätsbedingt verzögerter erstmal ig er Ausbil dung zwar immer wieder zu Absenzen in ihrer Ausbildung zur Metallbauerin</w:t>
      </w:r>
    </w:p>
    <w:p>
      <w:r>
        <w:t>geführt hätten . Doch könne den medizinischen Akten nicht entnommen werden, dass sich die Beschwerdeführerin langfristig im rauen Klima auf den Baustellen nicht behaupten könne. Vielmehr sei davon auszugehen, dass diese Ausbildung den persönlichen und gesundheitlichen Verhältnissen unter Ei n haltung eines reduzierten Pensums durchaus angemessen sei und einem erfolgreichen Lehrab schluss nichts entgegenst ehe . Auch stehe nicht von vornherein fest, dass die Beschwerdeführerin dereinst nur zu 80 % arbeitsfähig sein werde, weshalb die Erwerbsaussichten als durchaus intakt beurteilt , die zeitliche und finanzielle Angemessenheit der erstmaligen beruflichen A usbildung gemäss Art. 16 IVG bejaht und die Beschwerdegegnerin</w:t>
      </w:r>
    </w:p>
    <w:p>
      <w:r>
        <w:t>verpflichtet wurde, über die Taggeld ansprü che der Beschwerdeführerin zu verfügen ( Urk. 9/56 S. 9 ff. ) .</w:t>
      </w:r>
    </w:p>
    <w:p>
      <w:r>
        <w:t>Das Urteil basierte in medizinischer Hinsicht insbesondere auf dem psychiatri schen Gutachten von Dr. med. Z.___</w:t>
      </w:r>
    </w:p>
    <w:p>
      <w:r>
        <w:t>vom 4. April 2006 ( Urk. 9/31 ; vgl. Urk. 9/56 S. 6 ff. ). Diagnostisch schloss Dr. Z.___</w:t>
      </w:r>
    </w:p>
    <w:p>
      <w:r>
        <w:t>darin auf eine sonstige Stö rung der Impulskontrolle (ICD-10 F63.8), rezidivierende Depressionen, überwie gend wohl mittelschweren Grades (ICD-10 F33.1), und in Berücksichtigung der erhöhten Tendenz zu Müdigkeit bei verlängerten Erholungspausen auf eine Neu rasthenie (ICD-10 F48.). Er erachtete es im Hinblick auf einen erfolgreichen Abschluss der Metallbauerlehre und im Sinne einer invaliditätsverhindernden Massnahme als ideal, wenn die Beschwerdeführerin ihre Lehr e fortsetzen könnte, indes bei einem Wochentag Pause, um sich erholen zu können ( Urk. 9/31/7-9). 4. 4</w:t>
      </w:r>
    </w:p>
    <w:p>
      <w:r>
        <w:t>D er</w:t>
      </w:r>
    </w:p>
    <w:p>
      <w:r>
        <w:t>Beschwerdeführerin gelang es in der Folge denn auch , d as F ähigkeitszeugnis als</w:t>
      </w:r>
    </w:p>
    <w:p>
      <w:r>
        <w:t>Metallbauerin zu erlangen ( Urk. 9/90), wenn auch der Weg dahin über einen Lehrstellenwechsel mit Wiederholung des zweiten Lehrjahrs und eine vorzeit ig e Auflösung des zweiten Lehrverhältnisses mit einem um ein Jahr verzögerten Abschluss im Jahr 2011 führte ( Urk. 9/59 , 9/62/1, 9/77, 9/90). Die Wiederholung des zweiten Lehrjahres erfolgte gemäss Angaben der Beschwerdeführerin, weil ihr die Ausbildung aufgrund privater Probleme zu viel geworden sei ( Urk. 9/62/3) . Die vorzeitige Auflösung des zweiten Lehrverhältnisses per 5. März 2010 ( Urk. 9/77) nahm die Beschwerdeführerin in Absprache mit dem Berufsinspekto rat vor, nachdem sie sich im Lehrbetrieb nicht mehr ernst genommen gefühlt und mit allen Streitigkeiten gehabt habe. Den theoretisch dennoch im Sommer 2010 möglichen praktischen Prüfungsteil absolvierte sie gemäss Aktenlage im Sommer 2011 ( Urk. 9/91/3-4 ).</w:t>
      </w:r>
    </w:p>
    <w:p>
      <w:r>
        <w:t>4.5</w:t>
      </w:r>
    </w:p>
    <w:p>
      <w:r>
        <w:t>Gestützt auf diese Aktenlage schloss die Beschwerdegegnerin im Nachgang zur Mitteilung der Beschwerdeführerin vom 1 2. September 2011, wonach sie sich seit dem Ausbildungsabschluss im Ausland aufhalte oder auf Reisen sei, was auch noch auf das nächste Jahr zutreffe n werde ( Urk. 9/89) , am 2 2. Februar 2012 auf einen erfolgreichen Abschluss der Eingliederungsmassnahmen sowie darauf, dass die Beschwerdeführerin rentenausschliessend eingegliedert sein könnte , mithin kein Rentenanspruch bestehe ( Urk. 9/95) . 5. 5.1</w:t>
      </w:r>
    </w:p>
    <w:p>
      <w:r>
        <w:t>Im Nachgang zur neuerlichen Anmeldung vom 2 6. Februar 2021 ( Urk. 9/99) führte die Beschwerdegegnerin am 1 2. April 2021 ein telefonisches Standortge spräch mit der Beschwerdeführerin durc h. Anlässlich de s selben erklärte die se , nicht mehr im Metallbau gearbeitet zu haben, die Belastung sei zu hoch gewesen. Ihre Belastbarkeit sei eingeschränkt. Es gebe gute und schlechte Tage, an guten sei sie voll arbeitsfähig, an schlechten arbeitsunfähig . Sie wünsche Hilfe bei der Eingliederung, könne sich aktuell ein 60 - bis 80%iges Pensum vorstelle n und suche eine Teilzeitstelle. Im Gastrobereich, wo sie zuletzt gearbeitet habe, sei es schwierig, eine Stelle zu finden ( Urk. 9/102 /2-4 ) . 5.2</w:t>
      </w:r>
    </w:p>
    <w:p>
      <w:r>
        <w:t>5.2.1</w:t>
      </w:r>
    </w:p>
    <w:p>
      <w:r>
        <w:t>In medizinischer Hinsicht ist den neu eingegangenen ärztlichen Berichten zu ent nehmen, dass die Beschwerdeführerin am 1 1. Oktober 2019 zur Therapieeinstel lung bei insuffizient behandeltem Diabetes Typ 1 in die Klinik für Endokrinologie, Diabetologie und Klinische Ernährung des Universitätsspitals A.___ ein trat, von wo sie am 1 2. Oktober 2019 bei einem Verdacht auf eine paranoide Schizophrenie, aufgrund welcher Diagnose sie im Sommer 2019 in Spanien zwangsweise hospitalisiert gewesen sei, notfallmässig in die Klinik Y.___ AG verlegt wurde (Bericht des Universitätsspitals A.___ vom 1 2. Oktober 2019, Urk. 9/138).</w:t>
      </w:r>
    </w:p>
    <w:p>
      <w:r>
        <w:t>Im Austritts bericht der Klinik Y.___ vom 2 0. November 2019 ( Urk. 9/114/7-9) zum Aufenthalt vom 1 2. bis 2 2. Oktober 2019 wurde die Diagnose einer paranoiden Schizophrenie (ICD-10 F20.0) bestätigt. Die Beschwerdeführerin sei weder psychiatrisch noch somatisch krankheitseinsichtig gewesen. Am Tag der Entlassung sei die Situation trotz verschiedener deeskalierender Massnahmen eskaliert; die Beschwerdeführe rin sei letztlich bei fehlender Eigen- und Fremdgefährdung ausgetreten. Nach einer kurzen Hospitali si erung im Sanatorium B.___</w:t>
      </w:r>
    </w:p>
    <w:p>
      <w:r>
        <w:t>Ende Oktober 2019 (Auf enthaltsdauer bis 2 7. Oktober 2019, Beginn unleserlich, Urk. 9/114 /4-5 ), welche auf freiwilliger Basis bei psychotischem Zustandsbild erfolgt und infolge einer disziplinarischen Entlassung bei beleidigendem und verbal aggressivem Verhal ten der Beschwerdeführerin beendet worden sei, stellte sich die Beschwerdefüh rerin am 2 9. Oktober 2019 notfallmässig im Seespital C.___</w:t>
      </w:r>
    </w:p>
    <w:p>
      <w:r>
        <w:t>bei Unsicherheit bezüglich Blutzuckereinstellung vor. Am Folgetag verliess sie die Klinik trotz aus drücklichem Verbot und wurde - polizeilich gesucht - auf einem Zugperron auf gegriffen, worauf sie per fürsorgerischer Unterbringung ins Sanatorium B.___</w:t>
      </w:r>
    </w:p>
    <w:p>
      <w:r>
        <w:t>einge wiesen wurde ( Urk. 9/134). Gemäss Austrittsbericht dieser Klinik vom 2 7. Dezember 2019 zum Aufenthalt vom 3 0. Oktober bis 1 3. Dezember 2019 konnte die anfänglich</w:t>
      </w:r>
    </w:p>
    <w:p>
      <w:r>
        <w:t>stark psychotische Beschwerdeführerin, deren Wutausbrü che ein Polizeiaufgebot und eine zwangsweise medizinische Massnahme nach sich zogen, unter medikamentöser Behandlung in stark gebesserten Zustand aus treten ( Urk. 9/114/1-3). 5.2.2</w:t>
      </w:r>
    </w:p>
    <w:p>
      <w:r>
        <w:t>Die seit Januar 2020 delegierende Psychiaterin , dipl. Ärztin D.___ , diagnostizierte in ihrem Bericht vom 1 9. Mai 2021 mit Auswirkungen auf die Arbeitsfähigkeit einen Verdacht auf eine paranoide Schizophrenie seit Sommer 2019 und rezidivierend e depressive Störungen seit der Jugendzeit (ICD-10 F33.4), gegenwärtig remittiert unter der Medikation mit Zoloft . Keine Auswirkungen auf die Arbeitsfähigkeit mass sie dem Diabetes, der Glutenallergie und einem Status nach Cannabis-Abhängigkeit bei seit Mitte Oktober 2020 vorliegender Abstinenz bei. Aktuell bestehe eine Arbeitsfähigkeit von 20 % als Schlosserin. Wahrschein lich sei mittelfristig eine Teilzeitarbeit im Umfang von 30 bis 50 % auf dem ersten Arbeitsmarkt möglich ( Urk. 9/110/1-4). Auf Rückfrage der Beschwerdegegnerin erklärte sie am 2 1. Januar 2022, dass seit Behandlungsbeginn am 2 7. Januar 2020 keine akut-psychotischen Symptome vorgelegen hätte n , hingegen immer wieder depressive Phasen ( Urk. 9/117). 5.2.3</w:t>
      </w:r>
    </w:p>
    <w:p>
      <w:r>
        <w:t>Dr. med. E.___ , Facharzt für Psychiatrie und Psychotherapie sowie Neuro logie, schloss in seinem Gutachten vom 2 7. November 2022 auf folgende Diag nosen</w:t>
      </w:r>
    </w:p>
    <w:p>
      <w:r>
        <w:t>( Urk. 9/140 S. 30 ff .): - Paranoide Schizophrenie, vollständige Remission (ICD-10 F20.05) - Akzentuier t e Persönlichkeitszüge (ICD-10 Z73.1) - Psychische und Verhaltensstörung durch Cannabinoide, gegenwärtig teil remittiert (ICD-10 F12.201).</w:t>
      </w:r>
    </w:p>
    <w:p>
      <w:r>
        <w:t>Ausgehend von der Aktenlage, den Schilderungen der Beschwerdeführerin wie auch den beobachtbaren und eruierbaren Symptomen hätten bereits in der Kind heit und Jugend psychische Probleme mit einer Impulskontrollstörung, emotio naler Labilität und Substanzmissbrauch vorgelegen, welche zu Leistungsdefiziten im sozialen und schulisch-beruflichen Bereich geführt hätten. Mit Ausbruch der psychotischen Symptomatik 2019 und der entsprechenden Symptombeschrei bung müsse von einer paranoiden Schizophrenie ausgegangen werden. Da unter der implementierten Behandlung aktuell keine psychotische Symptomatik mehr vorliege und es bisher zu keinem Rezidiv gekommen sei, könne von einer voll ständigen Remission ausgegangen werden. Dies bedeute jedoch nicht , dass das Auftreten erneuter Rezidive ausgeschlossen werden könne. Zudem nehme die behandelnde Therapeutin die Beschwerdeführerin als depressiv wahr (vgl. zur Fremdanamnese: S. 23), was auch als eine Negativsymptomatik im Sinne der bestehenden Diagnose gewertet werden könne. Allerdings sei während der Begutachtung keine depressive Symptomatik beobachtbar gewesen und auch nicht geschildert worden (S. 30).</w:t>
      </w:r>
    </w:p>
    <w:p>
      <w:r>
        <w:t>Angesichts der Krankheitsentwicklung mit der Vorgeschichte müsse mit hoher Wahrscheinlichkeit von einer schleichenden Entwicklung der Krankheit ausge gangen werden, die in Kombination mit zusätzlichen Stressoren (Tod der Mutter 2013 , Arbeitsüberlastung) sowie komorbiden Störungen (Cannabiskonsum) wie auch einer Persönlichkeitsakzentuierung zum Ausbruch der Krankheit mit</w:t>
      </w:r>
    </w:p>
    <w:p>
      <w:r>
        <w:t>pro duktiver Symptomatik geführt habe. Die Selbst- und Emotionsregulationsschwie rigkeiten seien einer Persönlichkeitsakzentuierung zuzuschreiben, welche in Kombination mit den vorliegenden somatischen Beschwerden und den damit ein hergehenden Limitierungen zu einer Verstärkung der bereits bestehenden Prob leme führe (z.B. Selbstüberforderung, Vermeidung einer aktiven Auseinanderset zung mit Gefühlen, kompensatorisches Suchtverhalten). Weiter liege eine Cannabisabhängigkeit vor, welche aktuell teilremittiert sei (S. 30).</w:t>
      </w:r>
    </w:p>
    <w:p>
      <w:r>
        <w:t>Gemäss den Standardindikatoren ergebe sich in der Summe der bereits früher angesiedelten somatischen und psychischen Probleme als Vorläufer der paranoi den Schizophrenie mit einem Ausbruch der Erkrankung 2019 in Kombination mit einer ungünstigen Selbst- und Emotionsregulation im Sinne einer Persönlich keitsakzentuierung und de m Substanzmittelmissbrauch eine schwere Ausprägung der Erkrankung. Die komorbiden somatischen Diagnosen wirkten sich zusätzlich negativ auf das Zustandsbild aus (S. 30 f.).</w:t>
      </w:r>
    </w:p>
    <w:p>
      <w:r>
        <w:t>Angesichts der bereits in der Kindheit angesiedelten Problematik sei davon aus zugehen, dass bei vorbestehender Vulnerabilität und der genetischen Kompo nente für psychische Erkrankungen ein erhöhtes Risiko für ein Rezidiv bestehe (S. 35, siehe auch: S. 33). Hinsichtlich der psychotischen Symptomatik komme es bei 80 % der Betroffenen zu einem Rezidiv. Um die Wahrscheinlichkeit eines erneuten Rezidivs möglichst zu vermeiden, sollten krankheitsbedingte Einschrän kungen im Alltag und im Beruf (z. B. verminderte Stresstoleranz, rasche Reiz überflutung, erhöhtes Bedürfnis nach Pausen) respektiert und chronischer Stress vermieden werden. Ferner könne die Abstinenz von psychotropen Substanzen wie auch das Erlernen funktionaler Emotionsregulationsstrategien die Wahr scheinlichkeit für ein erneutes Auftreten eines Rezidivs minimieren (S. 36).</w:t>
      </w:r>
    </w:p>
    <w:p>
      <w:r>
        <w:t>Unter Darlegung der Funktionsstörungen nach Mini-ICF-Rating (S. 39 ff.) schloss Dr. E.___ , dass sich in der angestammten Tätigkeit als Metallbauerin auf grund der reduzierten Belastbarkeit, welche zu Konzentrations- und Aufmerk samkeitsstörungen führen könne, ein erhöhtes Risiko für Fehler er g ebe, was ins besondere bei der Arbeit mit Maschinen gefährlich sein könne. Darüber hinaus sei eine Arbeitstätigkeit in der angestammten Tätigkeit grundsätzlich denkbar, dies jedoch in einem reduzierten Teilpensum und mit der Möglichkeit von regel mässigen Pausen aufgrund der reduzierten Widerstands- und Durchhaltefähig keit. Besonders zentral sei eine wohlwollende Arbeitsumgebung, wo Rücksicht auf die Einschränkungen genommen werden könne. Ausreichende Regenerati onszeiten seien ebenfalls zentral. In einer angepassten Tätigkeit sollten dieselben Aspekte berücksichtigt werden (S. 41 f.).</w:t>
      </w:r>
    </w:p>
    <w:p>
      <w:r>
        <w:t>In der angestammten Tätigkeit sei bei einer wöchentlichen Arbeitszeit von 42 Stunden eine Anwesenheit von 28 Stunden möglich, wobei die Leistungsfähigkeit dabei realistischerweise um 4 Stunden eingeschränkt sei. Diese Einschränkung resultiere aus de m erhöhten Bedarf nach Pausen zur Selbstwahrnehmung und Regeneration, um eine Überforderung am Ende des Tages zu vermeiden. Nacht schichten und Arbeiten in der Nacht sollten vermieden oder zeitlich begrenzt werden . Seit der Anmeldung vom Februar 2021 sei diesbezüglich eine Arbeitsfä higkeit von durchschnittlich 60 % anzunehmen.</w:t>
      </w:r>
    </w:p>
    <w:p>
      <w:r>
        <w:t>Eine angepasste Tätigkeit zeichne sich durch ein wohlwollendes , v erständnisvol les Umfeld, regelmässige Pausen sowie ausreichende Regenerationszeiten aus. Schwere körperliche Tätigkeiten sowie Arbeiten an Ma s chinen sollten vermieden werden, bei Steigerung der körperlichen Arbeit seien die Pausen gegebenenfalls anzupassen (S . 43). In solch</w:t>
      </w:r>
    </w:p>
    <w:p>
      <w:r>
        <w:t>einer angepassten Tätigkeit mit regelmässigen Pausen und Erholungszeiten wäre eine maximale Präsenz von täglich 8.4 Stunden mög lich während 4 Tagen pro Woche, dies unter Einschränkungen von zirka einer Stunde täglich, welche die Beschwerdeführerin für regelmässige Pausen benötige. Seit der Anmeldung vom Februar 2021 sei diesbezüglich eine Arbeitsfähigkeit von 60</w:t>
      </w:r>
    </w:p>
    <w:p>
      <w:r>
        <w:t>% anzunehmen, welche prospektiv auf maximal 70 % gesteigert werden könne (S. 44).</w:t>
      </w:r>
    </w:p>
    <w:p>
      <w:r>
        <w:t>Wiedereingliederungsmassnahmen erachtete Dr. E.___ aktuell als nicht not wendig, habe die Beschwerdeführerin doch eine Stelle gefunden, an welcher sie sich wohl fühle, sozial gut eingebunden sei und Rücksicht auf ihre Symptomatik genommen werden könne. Sollte sich die Arbeitsplatzsituation verändern, wären Wiedereingliederungsmassnahmen zum Erhalt der aktuellen Arbeitsfähigkeit jedoch zentral (S. 36). 5.2.4</w:t>
      </w:r>
    </w:p>
    <w:p>
      <w:r>
        <w:t>Dr. med. F.___ , Facharzt für Psychiatrie und Psychotherapie, vom regionalen ärztlichen Dienst (RAD) beurteilte das Gutachten von Dr. E.___ in seiner Stellungnahme vom 2 8. November 2022 als schlüssig und nachvollzie h bar. Auf grund der diagnostizierten paranoiden Schizophrenie, vollständig remittiert, sei die Arbeitsfähigkeit der Beschwerdeführerin eingeschränkt. Seit Februar 2021 bestehe in der angestammten Tätigkeit eine Arbeitsfähigkeit von 60 % und in einer angepassten Tätigkeit eine solche von 70 % ( Urk. 9/143/7) 6 .</w:t>
      </w:r>
    </w:p>
    <w:p>
      <w:r>
        <w:t>6.1</w:t>
      </w:r>
    </w:p>
    <w:p>
      <w:r>
        <w:t>Das psychiatrische Gutachten von Dr. E.___ vom 2 7. November 2022 ( Urk. 9/140) entspricht den praxisgemässen Anforderungen an eine ärztliche Expertise (E. 1.7). So ist es für die streitigen Belange umfassend, erging gestützt auf eine umfassende Anamneseerhebung in klusive Drittanamnese der behandeln den Psychotherapeutin ( S. 23 ) , eine eingehende Symptomerfassung unter ande rem gemäss den AMDP-Richtlinien (S. 19 ff) sowie die Verhaltensbeobachtung und damit gestützt auf allseitige Untersuchungen (Urteil des Bundesgerichts 9C_728/2018 vom 2 1. März 2019 E. 3.3) . Der Gutachter berücksichtigte die geklagten Beschwerden und setzte sich mit denselben auseinander (S. 30 ff.). Das Gutachten wurde sodann in Kenntnis der und einlässlicher Auseinandersetzung mit den Vorakten</w:t>
      </w:r>
    </w:p>
    <w:p>
      <w:r>
        <w:t>(S. 6-11, S. 24-26) abgegeben.</w:t>
      </w:r>
    </w:p>
    <w:p>
      <w:r>
        <w:t>Überzeugend erweist sich die Expertise denn auch in der Darlegung der medizi nischen Zusammenhänge. So leuchtet die Schlussfolgerung</w:t>
      </w:r>
    </w:p>
    <w:p>
      <w:r>
        <w:t>von Dr. E.___</w:t>
      </w:r>
    </w:p>
    <w:p>
      <w:r>
        <w:t>ein , wonach bei der Beschwerdeführerin bereits in der Kindheit und Jugend psy chische Probleme vorgelegen hätten und Jahre vor Ausbruch der paranoiden Schizophrenie unspezifische Symptome im Sinne einer sogenannten Prod ro mal phase vorgelegen seien, welche in Kombination mit zusätzlichen Stressoren ( u.a. Tod der Mutter im Jahr 2013 ) sowie komorbiden Störungen (Cannabiskonsum , Persönlichkeitsakzentuierung) zum Ausbruch der Krankheit mit produktiver Symptomatik 2019 geführt hätten (S. 30). Nachvollziehbar und einlässlich begründet erweist sich seine Beurteilung auch insoweit, als er die paranoide Schi zophrenie als unter implementierter Behandlung vollständig remittiert beurteilte (S. 30), indes von einem deutlich erhöhten Rezidivrisiko ausging (S. 33), welchem mittels Berücksichtigung krankheitsbedingter Einschränkungen (z.B. verminder t e Stresstoleranz ,</w:t>
      </w:r>
    </w:p>
    <w:p>
      <w:r>
        <w:t>rasche Rei z überflutung, erhöhtes Bedürfnis nach Pausen) Rech nung zu tragen sei (S. 36).</w:t>
      </w:r>
    </w:p>
    <w:p>
      <w:r>
        <w:t>Eine aktuelle depressive Symptomatik schloss Dr. E.___ im Lichte der dies bezüglich weitgehend unauffälligen Befunde (S. 20) nachvollziehbar aus (S. 30). Dipl. Ärztin D.___ be urteilte die depressive Störung unter der Medi kation mit Zoloft</w:t>
      </w:r>
    </w:p>
    <w:p>
      <w:r>
        <w:t>damit einhergehend bereit s im Bericht vom 1 9. Mai 2021 als remittiert (E. 5.2.2).</w:t>
      </w:r>
    </w:p>
    <w:p>
      <w:r>
        <w:t>Was die zusätzlich diagnostizierten komorbiden Störungen der akzentuierten Per sönlichkeitszüge und der psychischen und Verhaltensstörung durch Cannabino ide, gegenwärtig teilremittiert, anbelangt, mass Dr. E.___ denselben nach vollziehbar insbesondere negative Wirkungen im Hinblick auf ein allfälliges Rezidiv der paranoiden Schizophrenie bei (S. 33 f.). 6.2</w:t>
      </w:r>
    </w:p>
    <w:p>
      <w:r>
        <w:t>Was die Einschätzung der Arbeitsfähigkeit durch Dr. E.___ anbelangt, schloss er, dass die reduzierte Belastbarkeit der Beschwerdeführerin zu Konzent rations - und Aufmerksamkeitsstörungen und zu einem erhöhten Risiko für Fehler führen könne, was bei der Arbeit mit Maschinen gefährlich sein könne (S. 41). Im Rahmen einer integralen Würdigung von Vorgeschichte, relevanten Befunden, Beschwerden und Ressourcen (vgl. S. 38) schloss er im Ergebnis aber , mithin unter Berücksichtigung der sich aus der reduzierten Belastbarkeit ergebenden Ein schränkungen, auf eine Arbeitsfähigkeit in der bisherigen Tätigkeit unter «realis tischen Bedingungen» von circa 60 % . In einer optimal angepassten Tätigkeit schloss er auf prognostisch 70 % (S. 43 f.). Diese Einschätzung begründete der Gutachter unter Beachtung der massgebenden Indikatoren (Beweisthemen ; E. 1.3 ) hinreichend und nachvollziehbar. So legte Dr. E.___</w:t>
      </w:r>
    </w:p>
    <w:p>
      <w:r>
        <w:t>mit Blick auf das Rezidivrisiko</w:t>
      </w:r>
    </w:p>
    <w:p>
      <w:r>
        <w:t>plausibel dar, dass mit der paranoiden Schizophrenie, obwohl remittiert, in Kombination mit einer ungünstigen Selbst- und Emotionsregulation im Sinne einer Persönlichkeitsakzentuierung und dem Substanzmittelmissbrauch in der Summe ein schwerer Ausprägungsgrad der Erkrankung vorliegt. Dass die somatischen Diagnosen sich zudem ressourcenschmälernd auswirken</w:t>
      </w:r>
    </w:p>
    <w:p>
      <w:r>
        <w:t>(S. 30) , überzeugt ebenfalls, misst doch die Beschwerdeführerin dem Diabetes massgebli che Bedeutung für ihren Energieverlust bei (S. 13), wenn sich auch diese Störung ebenso wie die Glutenallergie</w:t>
      </w:r>
    </w:p>
    <w:p>
      <w:r>
        <w:t>gemäss Aktenlage weiterhin nicht direkt auf die Arbeitsfähigkeit auswirk en (vgl. dazu E. 5.2.2). In rechtsgenüglicher Diskussion der Funktionseinbussen und Ressourcen der Beschwerdeführerin (S. 39 ff.) sowie unter Einbezug einer Konsistenz- und Plausibilitätsprüfung (S. 26 ff.) und in Berücksichtigung des sozialen Kontextes (S. 24) legte Dr. E.___ sodann aus versicherungsmedizinischer Sicht schlüssig dar, dass die psychischen Erkrankun gen die Arbeitsfähigkeit der Beschwerdeführerin im angestammten Bereich zu 40</w:t>
      </w:r>
    </w:p>
    <w:p>
      <w:r>
        <w:t>% und in einer optimal angepassten Tätigkeit prognostisch zu 30 % einschrän ken. Anlass , die se unter Berücksichtigung der Rechtsprechung nach BGE 141 V 281 erstattete gutachterliche Einschätzung nicht zu übernehmen, besteht nicht (BGE 145 V 361 E. 4.3, 145 V 361 E. 4.2.2). Die Beurteilung von dipl.</w:t>
      </w:r>
    </w:p>
    <w:p>
      <w:r>
        <w:t>D.___ vom 1 9. Mai 2021, wonach dannzumal lediglich eine 20%ige Arbeits fähigkeit als Metallbauerin vorgelegen habe und prognostisch eine solche von 30-50 % (E. 5.2.2), erging weder unter Beachtung der massgebenden Indikatoren noch findet sich eine Begründung für die attestierten Arbeitsunfähigkeiten, wes halb sie keine Zweifel an der gutachterlichen Einschätzung zu begründen vermag.</w:t>
      </w:r>
    </w:p>
    <w:p>
      <w:r>
        <w:t>7.</w:t>
      </w:r>
    </w:p>
    <w:p>
      <w:r>
        <w:rPr>
          <w:b/>
        </w:rPr>
        <w:t>E. 3</w:t>
      </w:r>
    </w:p>
    <w:p>
      <w:r>
        <w:t>). Mit Verfügung vom 1 9. September 2008 sprach die IV-Stelle der Versicherten für die Zeit vom 2 0. August 2007 bis 1 9. August 2010 ein kleines Taggeld zu ( Urk. 9/72). Per 3 1. März 2010 wurde das Lehrverhältnis auf Veranlassung der Versicherten vor zeitig aufgelöst ( Urk. 9/77, 9/86/1-2, 9/91/3 f . ). Am 1 2. September 2011 teilte die Versicherte der IV-Stelle unter Einreichung des Fähigkeitszeugnisses vom 7. Juni 2011 mit, dass sie ihre Ausbildung im Sommer 2011 abgeschlossen habe und sich seither im Ausland aufhalte ( Urk. 9/89 und Urk. 9/90). Hierauf teilte ihr die IV-Stelle am 2 2. Februar 2012 mit, dass sie nach erfolgreich abgeschlossener beruf licher Massnahme rentenausschliessend eingegliedert sein könnte ( Urk. 9/95). Die Versicherte arbeitete in den folgenden Jahren monateweise hauptsächlich an Fes tivals im Gastrobereich ( Urk. 9/102/3, 9/103). Im November 2019 wurde im Rah men eines stationären Aufenthalts in der Klinik Y.___</w:t>
      </w:r>
    </w:p>
    <w:p>
      <w:r>
        <w:t>AG eine paranoide Schizophrenie diagnostiziert ( Urk. 9/114/7). 1. 2</w:t>
      </w:r>
    </w:p>
    <w:p>
      <w:r>
        <w:t>Am 2 6. Februar 2021 meldete sich die Versicherte unter Hinweis auf ihren Dia betes und eine psychisch bedingte gesundheitliche Beeinträchtigung wieder zum Leistungsbezug bei der Invalidenversicherung an ( Urk. 9/99). Nachdem sie die IV-Stelle am 2 8. Februar 2022 darüber informiert hatte, seit 1. August 2021 zu 60 bis 80 % als Aushilfe im Stundenlohn in einer Bar zu arbeiten ( Urk. 9/120), teilte ihr die IV-Stelle am 1 0. März 2022 mit, den Anspruch auf die gewünschte Teilin validenrente zu prüfen, nachdem die Versicherte</w:t>
      </w:r>
    </w:p>
    <w:p>
      <w:r>
        <w:t>keine Unterstützung bei der Ein gliederung mehr benötige ( Urk. 9/122). Im Zuge dessen holte die IV-Stelle ein psychiatrisches Gutachten ein (Expertise vom 2 7. November 2022, Urk. 9/140). Mit Vorbescheid vom 2 0. Dezember 2022 stellte sie der Versicherten die Vernei nung eines Rentenanspruchs in Aussicht ( Urk. 9/144). Nachdem diese mit ihrem Einwand ( Urk. 9/148, 9/151) die Zusprache einer Rente und berufliche r Einglie derungsmassnahmen hatte beantragen lassen, verneinte die IV-Stelle mit Verfü gung vom 1 9. Juni 2023 sowohl einen Anspruch auf eine Invalidenrente als auch einen solchen auf Umschulung oder Berufsberatung; indes könne dem Anliegen der Versiche rten im Sinne von Unterstützung bei der Stellensuche gefolgt werden. Angesichts des aktuellen Anstellungsverhältnisses sei aber unklar, ob sie daran Interesse habe. Sie könne sich hierfür bei Bedarf melden ( Urk. 9/154 = Urk. 2).</w:t>
      </w:r>
    </w:p>
    <w:p>
      <w:r>
        <w:t>2.</w:t>
      </w:r>
    </w:p>
    <w:p>
      <w:r>
        <w:t>Gegen diesen Entscheid erhob die Versicherte am 2 5. Juli 2023 Beschwerde mit dem Antrag auf Zuspr echung einer adäquaten Umschulung. Eventualiter sei die angefochtene Verfügung aufzuheben und es sei ihr mindestens eine halbe Inva lidenrente zu gewähren ( Urk. 1 S. 2). Die Beschwerdegegnerin schloss in der Beschwerdeantwort vom 1 0. November 2023 auf Abweisung der Beschwerde ( Urk. 8). Hierüber wurde die Beschwerdeführerin mit Verfügung vom 1 3. November 2023 in Kenntnis gesetzt ( Urk. 11).</w:t>
      </w:r>
    </w:p>
    <w:p>
      <w:r>
        <w:t>Das Gericht zieht in Erwägung: 1.</w:t>
      </w:r>
    </w:p>
    <w:p>
      <w:r>
        <w:rPr>
          <w:b/>
        </w:rPr>
        <w:t>E. 7</w:t>
      </w:r>
    </w:p>
    <w:p>
      <w:r>
        <w:t>ATSG der durch Beeinträchtigung der kör perlichen, geistigen oder psychischen Gesundheit verursachte und nach zumut barer Behandlung und Eingliederung verbleibende ganze oder teilweise Verlust der Erwerbsmöglichkeiten auf dem in Betracht kommenden au sgeglichenen Arbeitsmarkt (Abs. 1). Für die Beurteilung des Vorliegens einer Erwerbsunfähig keit sind ausschliesslich die Folgen der gesundheitlichen Beeinträchtigung zu berücksichtigen. Eine Erwerbsunfähigkeit liegt zudem nur vor, wenn sie aus objektiver Si cht nicht überwindbar ist (Art. 7 Abs. 2 ATSG).</w:t>
      </w:r>
    </w:p>
    <w:p>
      <w:r>
        <w:rPr>
          <w:b/>
        </w:rPr>
        <w:t>E. 7.1</w:t>
      </w:r>
    </w:p>
    <w:p>
      <w:r>
        <w:t>Angesichts des jungen Alters der Beschwerdeführerin und des medizinischen Zumutbarkeitsprofil s sowie der bundesgerichtlichen Rechtsprechung zur Ver wertbarkeit der Restarbeitsfähigkeit , wonach an die Konkretisierung von Arbeits gelegenheiten keine übermässigen Anforderungen zu stellen sind und der ausge glichene Arbeitsmarkt auch sogenannte Nischenarbeitsplätze umfasst (BGE 138 V 457 E. 3.1, Urteile des Bundesgerichts 8C_369/2021 vom 28. Oktober 2021 E. 6.1 mit Hinweisen, 9C_452/2022 vom 10. Januar 2023 E. 5.1 und 9C_21/2022 vom 15. Juni 2022 E. 2.3.1, je mit weiteren Hinweisen), ist ohne Weiteres von der Verwertbarkeit der Restarbeitsfähigkeit auszugehen. Zu prüfen bleiben die erwerblichen Auswirkungen der festgestellten Arbeitsunfähigkeit von 40 % in der angestammten respektive prognostisch 30 % in einer optimal ange passten Tätigkeit.</w:t>
      </w:r>
    </w:p>
    <w:p>
      <w:r>
        <w:rPr>
          <w:b/>
        </w:rPr>
        <w:t>E. 7.2.1</w:t>
      </w:r>
    </w:p>
    <w:p>
      <w:r>
        <w:t>Bei der Ermittlung des zwischen den Parteien insbesondere strittigen Validenein kommens (E. 2.1 und E. 2.2) ist entscheidend, was die versicherte Person im Zeit punkt des frühestmöglichen Rentenbeginns - hier August 2021 , da die Neuan meldung zum Leistungsbezug im Februar 2021 erfolgte (vgl. Art. 29 Abs. 1 IVG) - aufgrund ihrer beruflichen Fähigkeiten und ihrer persönlichen Umstände nach dem Beweisgrad der überwiegenden Wahrscheinlichkeit ohne Gesundheitsscha den tatsächlich verdient hätte. Die Einkommensermittlung hat so konkret wie möglich zu erfolgen. Da nach empirischer Erfahrung in der Regel ohne gesund heitliche Beeinträchtigung die bisherige Tätigkeit weitergeführt worden wäre, ist Anknüpfungspunkt für die Bestimmung des Valideneinkommens grundsätzlich der letzte vor Eintritt der Gesundheitsschädigung erzielte, nötigenfalls der Teue rung und der realen Einkommensentwicklung angepasste Verdienst (BGE 134 V 322 E. 4.1). Ausnahmen müssen mit überwiegender Wahrscheinlichkeit erstellt sein (BGE 139 V 28 E. 3.3.2 mit Hinweisen).</w:t>
      </w:r>
    </w:p>
    <w:p>
      <w:r>
        <w:rPr>
          <w:b/>
        </w:rPr>
        <w:t>E. 7.2.2</w:t>
      </w:r>
    </w:p>
    <w:p>
      <w:r>
        <w:t>Wie dargelegt , wurde die von der Beschwerdeführerin selbst gewählte Ausbildung zur Metallbauerin im Urteil IV.2007.00260 als überwiegend wahrscheinlich ein gliederungswirksam (E. 4.3) beurteil t. Der Beschwerdeführerin gelang es denn auch mit Verzögerung, die IV -unterstützte Erstausbildung im Sommer 2011 erfolgreich abzuschliessen (E. 4.4) . Im Anschluss daran hielt sie sich im Ausland auf und ging auf Reisen (E. 4.5). Eine Stelle als Metallbauerin trat sie nach Lehr abschluss nie an und macht auch nicht geltend, eine solche je gesucht zu haben. Dass es der Beschwerdeführerin nach Abschluss der Lehre aus gesundheitlichen Gründen nicht möglich gewesen wäre, einer hochprozentigen Tätigkeit im Metallbau nachzugehen, lässt sich den Akten nicht entnehmen. Die Wiederholung des zweiten Lehrjahres erfolgte gemäss Angaben der Beschwerdeführerin, weil ihr die Ausbildung aufgrund privater Probleme zu viel geworden sei ( Urk. 9/62/3); gesundheitliche Gründe hierfür w u rden nicht angegeben . Die vorzeitige Auflö sung des zweiten Lehrverhältnisses per 5. März 2010, mithin wenige Monate vor Lehrabschluss, erfolgte sodann, weil sie sich nicht mehr ernst genommen gefühl t , mit allen Streitigkeiten gehabt habe und schlecht behandelt worden sei ( Urk. 9/91/3). Wenn auch nicht auszuschliessen ist, dass diese Umstände mit den akzentuierten Persönlichkeitszügen der Beschwerdeführerin in Zusammenhang st ande n, lässt die s doch nicht nachträglich auf eine Ungeeignetheit der Ausbil dung und anschliessende gesundheitliche</w:t>
      </w:r>
    </w:p>
    <w:p>
      <w:r>
        <w:t>Unzumutbarkeit der Arbeitsaufnahme als gelernte Metallbauerin schliessen. Die Beschwerdegegnerin ging denn auch in der unwidersprochenen Mitteilung vom 2 2. Februar 2012 betreffend Abschluss beruflicher Massnahmen davon aus , die Beschwerdeführerin könnte rentenaus schliessend eingegliedert sein ( Urk. 9/95 ) , und legte diesem Schluss</w:t>
      </w:r>
    </w:p>
    <w:p>
      <w:r>
        <w:t>einen Ein kommensvergleich zugrunde, welcher von Seiten beider Vergleichseinkommen auf demselben statistischen Lohn gemäss LSE 2008 für Arbeiten in der Metallbe - und -verarbeitung von Fr. 65'471.38 für ein volles Arbeitspensum beruhte ( Urk. 9/94, 9/97) . Sie ging entsprechend davon aus, der Beschwerdeführerin sei eine Tätigkeit als Metallbauerin zu 100 % ohne Leistungsminderung zumutbar .</w:t>
      </w:r>
    </w:p>
    <w:p>
      <w:r>
        <w:t>Die Beschwerdeführer in trat denn auch in den Folgejahren durchaus körperlich anspruchsvolle Tätigkeiten an , wenn auch stets nur für kurze Zeiträume, mit frag los erheblichen Anforderungen an die Stressresistenz , so zum Beispiel im Büh nenbau</w:t>
      </w:r>
    </w:p>
    <w:p>
      <w:r>
        <w:t>der Schau</w:t>
      </w:r>
    </w:p>
    <w:p>
      <w:r>
        <w:t>G.___ ,</w:t>
      </w:r>
    </w:p>
    <w:p>
      <w:r>
        <w:t>auf dem Bau oder im Bar - und Küchen betrieb an Festivals ( Urk. 9/103, 9/104 , 9/110/1, 9/140/16) ,</w:t>
      </w:r>
    </w:p>
    <w:p>
      <w:r>
        <w:t>welche darauf schliessen lassen, dass die Belastbarkeit für eine Tätigkeit im Metallbau grund sätzlich durchaus vorhanden war. Auch zeigte sie sich in der Lage , zu r eisen und sich regelmässig im Ausland aufzuhalten , arbeitete vor allem im Sommer und reiste im Winter ( Urk. 9/89 , 9/140/16).</w:t>
      </w:r>
    </w:p>
    <w:p>
      <w:r>
        <w:t>Nach dem Tod ihrer Mutter 2013 war sie gemäss Aktenlage über längere Zeit mit dem Erbe beschäftigt , spielte gemäss eigenen Angaben exzessiv viele Stunden am Tag am Handy und konsumierte regelmässig Cannabis ( Urk. 9/110/1, 9/140/13 ) . Seither lebt sie finanziell teilweise von der Erbschaft, mit deren Verwaltung (zwei Häuser) sie regelmässig beschäf tigt ist ( Urk. 9/140/16).</w:t>
      </w:r>
    </w:p>
    <w:p>
      <w:r>
        <w:t>Angesichts dieses beruflichen und privaten Werdegangs wertete die Beschwerde gegnerin die langjährige Abwendung vom erlernten Beruf zu Recht als freiwillige und bewusste Abkehr . Eine solch langjährige, freiwillige Abkehr vom Beruf kann bei der Festsetzung des Valideneinkommens nach der Rechtsprechung nicht unberücksichtigt bleiben ( BGE 125 V 146</w:t>
      </w:r>
    </w:p>
    <w:p>
      <w:r>
        <w:t>E. 5c/ bb ; statt vieler: Urteil des Bun desgerichts</w:t>
      </w:r>
    </w:p>
    <w:p>
      <w:r>
        <w:rPr>
          <w:b/>
        </w:rPr>
        <w:t>E. 7.3.1</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w:t>
      </w:r>
    </w:p>
    <w:p>
      <w:r>
        <w:t>sind und anzunehmen ist, dass sie die ihr verbliebene Arbeitsfähigkeit in zumut barer Weise voll aus schöpf t, und erscheint zudem das Einkommen aus der Arbeitsleistung als angemessen und nicht als Soziallohn, gilt grundsätzlich der tatsächlich erzielte Verdienst als Invalidenlohn (BGE 139 V 592 E. 2.3; 135 V 297 E. 5.2; 129 V 472 E. 4.2.1; 126 V 75 E. 3b/ aa ).</w:t>
      </w:r>
    </w:p>
    <w:p>
      <w:r>
        <w:rPr>
          <w:b/>
        </w:rPr>
        <w:t>E. 7.3.2</w:t>
      </w:r>
    </w:p>
    <w:p>
      <w:r>
        <w:t>Die Beschwerdeführerin arbeitet seit 1. August 2021 als Aushilfe respektive</w:t>
      </w:r>
    </w:p>
    <w:p>
      <w:r>
        <w:t>auf Abruf im Stun de nlohn in einer Bar ( Urk. 9/120, 9/124) und erzielte dabei gemäss den eingereichten Lohnabrechnungen zwischen August 2021 und Februar 2022 ( Urk. 9/124/3-9) Bruttomonatslöhne zwischen Fr. 2'595.35 und Fr. 968.60 (exklusive Feiertags- und Ferienentschädigung sowie Kurzarbeitsentschädigung). Angesichts der variierenden Arbeitspensen mit zum Beispiel einem Arbeitspen sum im Dezember 2021 von lediglich 56.25 Stunden ( Urk. 9/124/7) und der feh lenden vertraglichen Zusicherung eines fixen Pensums ( Urk. 9/124/1) kann vor liegend nicht auf ein besonders stabiles Arbeitsverhältnis geschlossen werden, in welchem die Beschwerdeführerin die ihr verbliebene Arbeitsfähigkeit voll aus schöpf t (E. 7.3.1).</w:t>
      </w:r>
    </w:p>
    <w:p>
      <w:r>
        <w:t>Entsprechend sind auch f ür die Bestimmung des Invalidenein kommens Tabellenlöhne heranzuziehen (BGE 139 V 592 E. 2.3, 135 V 297 E. 5.2, 129 V 472 E. 4.2.1). Der Zentralwert im Bereich Metallerzeugung, Herstellung von Metall erzeugnissen ( Ziff. 24-25), beträgt im Kompetenzniveau 2, welches der Beschwerdeführerin, die auf ihren angestammten Beruf zurückgreifen könnte, jedenfalls anrechenbar ist, Fr. 5'375.-- (LSE 2020). Dies führt nominallohnberei nigt und angepasst an die betriebsübliche Arbeitszeit im zumutbaren Arbeitspen sum von 60 % zu einem jährlichen Einkommen von Fr. 39'917. 80 ( Fr. 5'375.-- x 12 : 40 x 41.3 [ Tabelle T 03.02.03.01.04.01, a.a.O., Ziff. 24-25] x 0. 999 [Nomi nallohnindex, a.a.O., Sektor Produktion] : 100 x 0.6) . 7 .3.3</w:t>
      </w:r>
    </w:p>
    <w:p>
      <w:r>
        <w:t>Ein Abzug vom Tabellenlohn aufgrund der nur noch teilzeitlich zumutbaren Erwerbstätigkeit ist nicht angezeigt, betrug der Zentralwert bei Frauen i n</w:t>
      </w:r>
    </w:p>
    <w:p>
      <w:r>
        <w:t>Teil zeitpensen von 50 bis 74 %</w:t>
      </w:r>
    </w:p>
    <w:p>
      <w:r>
        <w:t>in Tätigkeiten ohne Kaderfunktion wie auch im untersten Kader gemäss der Tabelle T18 der LSE 2020 doch gar mehr als das Vollzeitäquivalent. Sodann kann eine psychisch bedingt verstärkte Rücksicht nahme seitens Vorgesetzter und Arbeitskollegen nach der Gerichtspraxis in der Regel nicht als eigenständiger Abzugsgrund anerkannt werden, ebenso wenig etwa das Risiko von vermehrten gesundheitlichen Absenzen, ein grösserer Betreuungsaufwand oder weniger Flexibilität, was das Leisten von Überstunden etwa bei Verhinderung eines Mitarbeiter nden anbetrifft (Urteil des Bundesgerichts 9C_266/2017 vom 29. Mai 2018 E. 3.4.2; vgl. auch Urteil des Bundesgerichts 9C_233/2018 vom 11. April 2019 E. 3.2 mit Hinweisen). Sodann sind der erhöhte Pausenbedarf und die reduzierte Belastbarkeit bereits in der Beurteilung der medizinischen Arbeitsfähigkeit enthalten und dürfen nicht zusätzlich in die Bemessung des leidensbedingten Abzugs einfliessen und so zu einer doppelten Anrechnung desselben Gesichtspunkts führen (BGE 146 V 16 E. 4.1 mit Hinwei sen). Entsprechend hat es mit dem ermittelten Invalideneinkommen von Fr. 39'917.80 (E. 5.3.2) sein Bewenden. 7 .4</w:t>
      </w:r>
    </w:p>
    <w:p>
      <w:r>
        <w:t>Die Gegenüberstellung der Vergleichseinkommen führt zu einem rentenaus schliessenden Invaliditätsgrad von gerundet 28 % ( Fr. 55'564.95 - Fr. 39'917.80 = Fr. 15'647.15 : Fr. 55'564.95 x 100 % ).</w:t>
      </w:r>
    </w:p>
    <w:p>
      <w:r>
        <w:rPr>
          <w:b/>
        </w:rPr>
        <w:t>E. 8</w:t>
      </w:r>
    </w:p>
    <w:p>
      <w:r>
        <w:t>.</w:t>
      </w:r>
    </w:p>
    <w:p>
      <w:r>
        <w:t>Was den Anspruch auf Umschulung anbelangt, ist der Richtwert einer Erwerbs einbusse von 20 % (E. 1. 5 .2) als eine der Voraussetzungen für den Anspruch auf Umschulung zwar erreicht. Indes stellt sic h die Frage nach der Verhältnismässig keit der beantragten Eingliederungsmassnahme, hat die versicherte Person doch nur Anspruch auf die dem jeweiligen Eingliederungszweck angemessenen, not wendigen Massnahmen, nicht aber auf die nach den gegebenen Umständen best möglichen ( E. 1.4.2) respektiv e präferierten Vorkehren . Der Beschwerdeführerin ist der erlernte Beruf der Metallbauerin weiterhin zu 60 % zumutbar, eine ideal angepasste Tätigkeit gemäss gutachterlicher Beurteilung prognostisch zu 70 % . Mit Blick auf das noch mögliche Einkommen als Metallbauerin von Fr. 39'917.80 im Jahr 2021 und das erzielbare Einkommen im Wunschberuf als Floristin, wel ches für ein 70%-Pensum bei durchschnittlich zirka 32'000.-- liegen dürfte, wobei die Lohnspanne für ein 100%-Pensum zwischen Fr. 31'000.-- und maximal Fr. 60'000. —liegt (vgl. unter: www.lohnanalyse.ch [eingesehen am 5. Februar 2024]) , weist bereits das Kosten-Nutzen-Verhältnis auf eine unverhältnismässige Einglie d erungsmassnahme hin. Sodann lässt der Umstand allein , dass die Beschwerdeführerin im Beruf als Floristin prognostisch ein um 10 % höheres Pen sum erfüllen könnte als im erlernten Beruf als Metallbauerin , ersteren nicht als deutlich eingliederungswirksamer erscheinen, zumal gemäss früheren Angaben der Beschwerdeführerin auch im Metallbau durchaus Teilzeit stellen zur Verfü gung stehen ( Urk. 9/43/2).</w:t>
      </w:r>
    </w:p>
    <w:p>
      <w:r>
        <w:t>Sodann fehlen Hinweise darauf, dass die Beschwerde führerin eine allfällige künftige Verbesserung des Gesundheitszustandes im Beruf als Floristin besser verwerten könnte als in demjenigen als Metallbauerin . Auch erscheint die Tätigkeit als Metallbauerin gegenüber derjenigen als Floristin als mindestens gleichwertig. Dies gilt insbesondere auch in Bezug auf die beruflichen Entwicklungsmöglichkeiten. Dementsprechend erweist sich die anbegehrte Umschulung zur Floristin nach Würdigung der konkreten Umstände weder als notwendig noch verhältnismässig im engeren Sinne.</w:t>
      </w:r>
    </w:p>
    <w:p>
      <w:r>
        <w:t>Was die Eingliederung in den angestammten Beruf anbelangt, ist nicht auszu schliessen, dass die Beschwerdeführerin für den Wiedereinstieg in den erlernten Beruf einer Wiedereinschulung gemäss Art. 17 Abs. 2 IVG bedürfte. Indes fehlte es hierfür jedenfalls bis zum Erlass des angefochtenen Entscheids offen sichtlich an der subjektiven Eingliederungsfähigkeit , mithin dem Eingliederungswillen . Nach dem Gesagten wurde im angefochtenen Entscheid ein Anspruch auf Umschulung gemäss Art. 17 IVG zu Recht verneint.</w:t>
      </w:r>
    </w:p>
    <w:p>
      <w:r>
        <w:t>Eine Leistungszusprache unter dem Titel der erstmaligen beruflichen Ausbildung nach Art. 16 IVG stand zwischen den Parteien zu Recht nicht zur Diskussion . Die Beschwerdeführerin schloss ihre Erstausbildung zur Metallbauerin</w:t>
      </w:r>
    </w:p>
    <w:p>
      <w:r>
        <w:t>erfolgreich ab und erzielte zumindest im Jahr 2013 ein für die Abgrenzung der Umschulung zu den beruflichen Massnahmen gemäss Art. 16 IVG</w:t>
      </w:r>
    </w:p>
    <w:p>
      <w:r>
        <w:t>massgebliches, ökonomisch relevantes Erwerbseinkommen im Sinne der höchstrichterlichen Rechtsprechung ( Urk. 9/103/1; BGE 121 V 186 E. 3c). Andere berufliche Massnahmen stehen nicht im Streite; Unterstützung bei der Stellensuche kann die Beschwerdeführerin gemäss dem angefochtenen Entscheid bei Bedarf in Anspruch nahmen.</w:t>
      </w:r>
    </w:p>
    <w:p>
      <w:r>
        <w:t>Entsprechend ist die Beschwerde abzuweisen.</w:t>
      </w:r>
    </w:p>
    <w:p>
      <w:r>
        <w:t>Bei diesem Ergebnis kann offenbleiben, ob die Qualifikation der Beschwerdefüh rerin als Vollerwerbstätige gerechtfertigt ist oder angesichts ihrer regelmässigen Bürotätigkeiten im Zusammenhang mit der Verwaltung der geerbten Liegen schaften (vgl. dazu Urk. 9/140/17) ein Aufgabenbereich mit zu berücksichtigen wäre.</w:t>
      </w:r>
    </w:p>
    <w:p>
      <w:r>
        <w:rPr>
          <w:b/>
        </w:rPr>
        <w:t>E. 9</w:t>
      </w:r>
    </w:p>
    <w:p>
      <w:r>
        <w:t>Die Gerichtskosten gemäss Art. 69 Abs. 1 bis IVG sind auf Fr. 700.-- anzusetzen und ausgangsgemäss der Beschwerdeführerin aufzuerlegen.</w:t>
      </w:r>
    </w:p>
    <w:p>
      <w:r>
        <w:t>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