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IV.2023.00307 vom 8. Januar 2024</w:t>
      </w:r>
    </w:p>
    <w:p>
      <w:r>
        <w:t>ZH Sozialversicherungsgericht, 2024-01-08, DE</w:t>
      </w:r>
    </w:p>
    <w:p>
      <w:r>
        <w:rPr>
          <w:b/>
        </w:rPr>
        <w:t xml:space="preserve">Quelle: </w:t>
      </w:r>
      <w:r>
        <w:t>https://mcp.opencaselaw.ch/entscheid/zh_sozialversicherungsgericht_IV.2023.00307</w:t>
      </w:r>
    </w:p>
    <w:p>
      <w:r>
        <w:t>FR: ZH_SOZIALVERSICHERUNGSGERICHT IV.2023.00307 du 8 janvier 2024</w:t>
      </w:r>
    </w:p>
    <w:p>
      <w:r>
        <w:t>IT: ZH_SOZIALVERSICHERUNGSGERICHT IV.2023.00307 del 8 gennaio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w:t>
      </w:r>
    </w:p>
    <w:p>
      <w:r>
        <w:t>Sozialversicherungen zu den Übergangsbestimmungen zur Einführung des linearen Rentensystems [KS ÜB WE IV], gültig ab 1. Januar 2022).</w:t>
      </w:r>
    </w:p>
    <w:p>
      <w:r>
        <w:t>Die angefochtene Verfügung erging nach dem 1. Januar 2022. Da die Entstehung eines Rentenanspruchs vorliegend angesichts der am 25. Januar 2 023 erfolgten Neuanmeldung ebenfalls frühestens ab diesem Datum in Betracht fällt, sind die ab 1. Januar 2022 gültigen Rechtsvorschriften anwendbar.</w:t>
      </w:r>
    </w:p>
    <w:p>
      <w:r>
        <w:rPr>
          <w:b/>
        </w:rPr>
        <w:t>E. 1.2</w:t>
      </w:r>
    </w:p>
    <w:p>
      <w:r>
        <w:t>Wurde eine Rente wegen eines zu geringen Invaliditätsgrades verweigert, so wird nach Art. 87 Abs. 3 IVV eine neue Anmeldung nur geprüft, wenn die Voraus set zungen gemäss Abs. 2 dieser Bestimmung erfüllt sind. Danach ist im Revisi ons gesuch glaubhaft zu machen, dass sich der Grad der Invalidität der versicher 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 s auch tatsächlich eingetreten ist; sie hat demnach in analoger Weise wie bei einem Revi sionsfall nach Art. 17 Abs. 1 ATSG vorzugehen (BGE 117 V 198 E. 3a, vgl.</w:t>
      </w:r>
    </w:p>
    <w:p>
      <w:r>
        <w:t>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(Urteil des Bundes - gerichts 9C_234/2023 vom 4. September 2023 E. 1.2, insbesondere mit Hinweis auf</w:t>
      </w:r>
    </w:p>
    <w:p>
      <w:r>
        <w:t>BGE 117 V 198 E. 3a).</w:t>
      </w:r>
    </w:p>
    <w:p>
      <w:r>
        <w:rPr>
          <w:b/>
        </w:rPr>
        <w:t>E. 1.3</w:t>
      </w:r>
    </w:p>
    <w:p>
      <w:r>
        <w:t>Gemäss höchstrichterlicher Rechtsprechung ist von Amtes wegen zu prüfen,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 fü gungen aufgrund des fehlenden Abklärungs- und bloss summarischen Begrün dungsaufwandes der Verwaltung unbeachtlich. Erfolgte dagegen nach einer ersten Leistungsverweigerung eine erneute materielle Prüfung des geltend gemachten Rentenanspruchs und wurde dieser nach rechtskonformer Sachver haltsabklärung, Beweiswürdigung und Durchführung eines Einkommens ver gleichs (bei Anhaltspunkten für eine Änderung in den erwerblichen Auswir kungen des Gesundheitszustands) abermals rechtskräftig verneint, muss sich die leistungsansprechende Person dieses Ergebnis – vorbehältlich der Recht sprechung zur Wiedererwägung oder prozessualen Revision (vgl. BGE 127 V 466 E. 2c mit Hinweisen) – bei einer weiteren Neuanmeldung entgegenhalten lassen (BGE 130 V 71 E. 3.2.3; vgl. auch BGE 133 V 108 E. 5.3 f.).</w:t>
      </w:r>
    </w:p>
    <w:p>
      <w:r>
        <w:rPr>
          <w:b/>
        </w:rPr>
        <w:t>E. 1.4</w:t>
      </w:r>
    </w:p>
    <w:p>
      <w:r>
        <w:t>Mit dem Beweismass des Glaubhaftmachens sind herabgesetzte Anforderungen an den Beweis verbunden; die Tatsachenänderung muss nicht nach dem im Sozialversicherungsrecht sonst üblichen Beweisgrad der überwiegenden Wahr scheinlichkeit (BGE 138 V 218 E. 6) erstellt sein (Urteil des Bundesgerichts 8C_735/2019 vom 25. Februar 2020 E. 4.2). Für das Beweismass des Glaubhaft machens genügt es, dass für das Vorhandensein des behaupteten rechtserheb lichen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 - unfähig keit noch eine unterschiedliche diagnostische Einordnung des geltend gemachten Leidens genügt per se, um auf einen veränderten Gesundheitszustand zu schlies sen; notwendig ist vielmehr eine veränderte Befundlage. Je länger die letzte materielle Prüfung zurückliegt, umso weniger strenge Anforderungen sind an die Glaubhaftmachung zu stellen (vgl. BGE 109 V 108 E. 2b; Urteile des Bundes gerichts 8C_531/2022 vom 23. August 2023 E. 3.2.2 und 9C_57/2021 vom 8. Juli 2021 E. 4.2, je mit Hinweisen ).</w:t>
      </w:r>
    </w:p>
    <w:p>
      <w:r>
        <w:rPr>
          <w:b/>
        </w:rPr>
        <w:t>E. 1.5</w:t>
      </w:r>
    </w:p>
    <w:p>
      <w:r>
        <w:t>Streitgegenstand im System der nachträglichen Verwaltungsrechtspflege ist das Rechtsverhältnis, welches – im Rahmen des durch die Verfügung beziehungs weise den Einspracheentscheid bestimmten Anfechtungsgegenstandes – den aufgrund der Beschwerdebegehren effektiv angefochtenen Verfügungsgegen stand bildet (BGE 144 I 11 E. 4.3, 125 V 413 E. 1b). Anfechtungs- und Streit ge genstand sind danach identisch, wenn die Verwaltungsverfügung beziehungs weise der Einspracheentscheid insgesamt angefochten wird (BGE 131 V 164 E. 2.1).</w:t>
      </w:r>
    </w:p>
    <w:p>
      <w:r>
        <w:t>Richtet sich die Beschwerde gegen einen Nichteintretensentscheid , hat das Gericht, ungeachtet der Vorbringen der beschwerdeführenden Partei, zu prüfen und darüber zu entscheiden, ob die Verwaltung zu Recht nicht auf das Begehren eingetreten ist. Der richterliche Entscheid in der Sache (Sachentscheid) hat in dieser besonderen verfahrensmässigen Situation den formellen Gesichtspunkt des Nichteintretens durch die untere Instanz zum Gegenstand. Dagegen hat sich das Gericht mit den materiellen Anträgen nicht zu befassen (BGE 132 V 74 E. 1.1, 125 V 503 E. 1). 2.</w:t>
      </w:r>
    </w:p>
    <w:p>
      <w:r>
        <w:t>2.1</w:t>
      </w:r>
    </w:p>
    <w:p>
      <w:r>
        <w:t>Die Beschwerdegegnerin begründete ihren Nichteintretensentscheid vom 23. Mai 2023 ( Urk. 2) damit, dass aufgrund der Aktenlage keine Veränderung des Gesund heitszustandes seit der letzten Abweisung des Leistungsbegehrens glaubhaft gemacht worden</w:t>
      </w:r>
    </w:p>
    <w:p>
      <w:r>
        <w:t>sei . 2.2</w:t>
      </w:r>
    </w:p>
    <w:p>
      <w:r>
        <w:t>Dem hielt der Beschwerdeführer im Wesentlichen entgegen ( Urk. 1), dass ein neuer Gesundheitsschaden vorliege. Er habe sich im August 2022 das linke Wadenbein gebrochen und sich deshalb einer Operation unterziehen müssen . Da sich in der Folge eine Fistel am Knöchel gebildet habe , sei am 19. Juni 2023 eine weitere Operation geplant. 2.3</w:t>
      </w:r>
    </w:p>
    <w:p>
      <w:r>
        <w:t>Mit Beschwerdeantwort vom 14. Juli 2023 ( Urk. 5) beantragte die Beschwerde gegnerin die Abweisung der Beschwerde, da der Beschwerdeführer bis zum Verfügungszeitpunkt keine wesentliche Verschlechterung seines Gesundheitszu standes glaubhaft gemacht habe. Die damals eingereichten Arztberichte hätten auf einen komplikationslosen Verlauf hingewiesen. Die späteren Arztberichte vom 27. März, 18. April und 2. Mai 2023 seien erst mit der Beschwerdeerhebung vorgelegt worden . Gestützt auf diese sowie die Stellungnahme des Regionalen Ärztlichen Dienstes (RAD) vom 4. Juli 2023 könne das Eintreten nunmehr neu geprüft werden. 3. 3.1</w:t>
      </w:r>
    </w:p>
    <w:p>
      <w:r>
        <w:t>Mit Verfügung vom 3. April 2018 ( Urk. 7/158) beurteilte die Beschwerdegegnerin den Leistungs anspruch des Beschwerdeführers letztmals materiell und verneinte einen Anspruch auf IV-Leistungen . Dies begründete sie damit, dass sich der</w:t>
      </w:r>
    </w:p>
    <w:p>
      <w:r>
        <w:t>Gesundheitszustand seit der Verfügung vom 27. Oktober 2015 nicht verschlechtert habe. Für angepasste, mittelschwere Tätigkeiten habe weiterhin eine volle Arbeitsfähigkeit bestanden .</w:t>
      </w:r>
    </w:p>
    <w:p>
      <w:r>
        <w:t>In medizinischer Hinsicht stützte sich die Beschwerdegegnerin auf das von ihr</w:t>
      </w:r>
    </w:p>
    <w:p>
      <w:r>
        <w:t>in</w:t>
      </w:r>
    </w:p>
    <w:p>
      <w:r>
        <w:t>Auftrag gegebene rheumatologische Gutachten von Dr. Z.___ vom 16. Februar</w:t>
      </w:r>
    </w:p>
    <w:p>
      <w:r>
        <w:t>2018 ( Urk. 7/140 )</w:t>
      </w:r>
    </w:p>
    <w:p>
      <w:r>
        <w:t>und die EFL de s</w:t>
      </w:r>
    </w:p>
    <w:p>
      <w:r>
        <w:t>Zentrums A.___ vom 18. Februar 2018 ( Urk. 7/141 ) . Im Gutachten wurden folgende Diagnosen mit Auswirkung auf die Arbeitsfähigkeit gestellt ( Urk. 7/140/55): - Chronifizierte, unspezifische Rückenschmerzen mit/bei - V.a. Symptomausweitung - Fehlhaltung und Haltungsinsuffizienz - Unterschenkelschmerzen rechts bei - St.n . operativer Logenspaltung beidseits am 17.03.2014 wegen vorderem Kompartmentsyndrom ( Tibialis anterior-Loge) beidseits</w:t>
      </w:r>
    </w:p>
    <w:p>
      <w:r>
        <w:t>In einer der Behinderung optimal angepassten Tätigkeit (körperlich mittelschwer ;</w:t>
      </w:r>
    </w:p>
    <w:p>
      <w:r>
        <w:t>selten möglich: Hantieren von Lasten bis max imal 20</w:t>
      </w:r>
    </w:p>
    <w:p>
      <w:r>
        <w:t>kg, vorgeneigt es Stehen und wiederholte Kniebeugen ; manchmal möglich: Arbeit über Schulterhöhe, vorgeneigt es Sitzen, Rotation im Sitzen, Rotation im Stehen, Kriechen, Knien und längeres Sitzen) wurde eine volle Arbeitsfähigkeit festgestellt ( Urk. 7/140/68 f.) . 3 .2 3 .2.1</w:t>
      </w:r>
    </w:p>
    <w:p>
      <w:r>
        <w:t>Im Rahmen des aktuellen Revisionsverfahrens beziehungsweise der Neuanmel dung nahm die Beschwerdegegnerin die folgenden medizinischen Unterlagen zu den Akten:</w:t>
      </w:r>
    </w:p>
    <w:p>
      <w:r>
        <w:t>Im provisorischen Austrittsbericht vom 2. September 2022 stellte n</w:t>
      </w:r>
    </w:p>
    <w:p>
      <w:r>
        <w:t>die Ärzte des</w:t>
      </w:r>
    </w:p>
    <w:p>
      <w:r>
        <w:t>Spitals B.___ die Hauptd iagnose einer Weber C-Fraktur links</w:t>
      </w:r>
    </w:p>
    <w:p>
      <w:r>
        <w:t>vom</w:t>
      </w:r>
    </w:p>
    <w:p>
      <w:r>
        <w:t>26. August 2022 sowie die Nebendiagnosen einer kombinierten Inguinal - hernie</w:t>
      </w:r>
    </w:p>
    <w:p>
      <w:r>
        <w:t>rechts, indir e kte Inguinalhernie links – 17.06.2016: TEP beidseits (3D</w:t>
      </w:r>
    </w:p>
    <w:p>
      <w:r>
        <w:t>Bard Netz</w:t>
      </w:r>
    </w:p>
    <w:p>
      <w:r>
        <w:t>XL), Vd.a . Morbus Bechterew, Arthrose: Handgelenke beidseits, Hyperurikämie, Muskelhypertrophie der Skelettmuskulatur an Armen und Beinen unklarer Genese. Es sei am 2. September 2022 eine offene Reposition, 2x</w:t>
      </w:r>
    </w:p>
    <w:p>
      <w:r>
        <w:t>Stellschraube nosteosynthese OSG links durchgeführt worden, wobei sich ein</w:t>
      </w:r>
    </w:p>
    <w:p>
      <w:r>
        <w:t>komplikations loser intra- und postoperativer Verlauf gezeigt habe. Der Beschwerdeführer habe bereits am Operationstag schmerzkompensiert und in gutem Allgemeinzustand nach Hause entlassen werden können. Als Procedere wurde n eine Ruhigstellung im Vacoped und Mobilisation unter Teilbelastung von 15 kg für sechs</w:t>
      </w:r>
    </w:p>
    <w:p>
      <w:r>
        <w:t>Wochen sowie eine klinische und radiologische Nachkontrolle</w:t>
      </w:r>
    </w:p>
    <w:p>
      <w:r>
        <w:t>mit Planung der Stell schraubenentfernung sechs</w:t>
      </w:r>
    </w:p>
    <w:p>
      <w:r>
        <w:t>Wochen postoperativ</w:t>
      </w:r>
    </w:p>
    <w:p>
      <w:r>
        <w:t>vorgesehen. Des Weiteren wurde die Fadenentfernung 14 Tage postoperativ</w:t>
      </w:r>
    </w:p>
    <w:p>
      <w:r>
        <w:t>geplant.</w:t>
      </w:r>
    </w:p>
    <w:p>
      <w:r>
        <w:t>Es wurde eine vollständige Arbeitsunfähigkeit vom 2. b is 16. September</w:t>
      </w:r>
    </w:p>
    <w:p>
      <w:r>
        <w:t>2022 attestiert ( Urk. 7/178/1 ff.).</w:t>
      </w:r>
    </w:p>
    <w:p>
      <w:r>
        <w:t>Am 1. November 2022 berichtete n</w:t>
      </w:r>
    </w:p>
    <w:p>
      <w:r>
        <w:t>die behandelnden Ärzte</w:t>
      </w:r>
    </w:p>
    <w:p>
      <w:r>
        <w:t>sodann über die gleichentags erfolgte Osteosynthesematerialentfernung (2 St ellschrauben) OSG links nach der am 26. August 2022 erlittenen Maisonneuveverletzung OSG links mit - mehrfragmentärer, proximaler Fibulafraktur - Insuffizienz der Syndesmosen - höhergradiger Insuffizienz des Ligamentum deltoideum .</w:t>
      </w:r>
    </w:p>
    <w:p>
      <w:r>
        <w:t>Es sei eine Fadenentfernung 14</w:t>
      </w:r>
    </w:p>
    <w:p>
      <w:r>
        <w:t>Tage postoperativ geplant sowie ein langsamer Beginn</w:t>
      </w:r>
    </w:p>
    <w:p>
      <w:r>
        <w:t>der Vollbelastung unter physiotherapeutisch geleitetem Mobilisations aufbau ( Urk. 7/178 /4 ) .</w:t>
      </w:r>
    </w:p>
    <w:p>
      <w:r>
        <w:t>Der Beschwerdeführer legte zudem verschiedene Arbeitsunfähigkeitszeugnisse der Praxis E.___</w:t>
      </w:r>
    </w:p>
    <w:p>
      <w:r>
        <w:t>sowie des Spitals B.___ auf, in welchen</w:t>
      </w:r>
    </w:p>
    <w:p>
      <w:r>
        <w:t>bis</w:t>
      </w:r>
    </w:p>
    <w:p>
      <w:r>
        <w:t>31. Januar 2023 eine vollständige Arbeitsunfähigkeit und vom 1. bis 26. Februar</w:t>
      </w:r>
    </w:p>
    <w:p>
      <w:r>
        <w:t>2023 eine 60 % Arbeitsunfähigkeit attestiert wurde ( Urk. 7/178/6 ff.) . 3 .2. 2</w:t>
      </w:r>
    </w:p>
    <w:p>
      <w:r>
        <w:t>RAD-Arzt Dr. D.___</w:t>
      </w:r>
    </w:p>
    <w:p>
      <w:r>
        <w:t>führte in seiner Stellungnahme vom 17. Februar 202 3 aus, dass die aufgelegten</w:t>
      </w:r>
    </w:p>
    <w:p>
      <w:r>
        <w:t>Unterlagen nachvollziehbar seien und eine vorübergehende Arbeitsunfähigkeit nach dem Unfall ausgewiesen sei. Mit einer weiteren Besse rung könne in den nächsten Wochen gerechnet werden ( Urk. 7/181/2). 4 .</w:t>
      </w:r>
    </w:p>
    <w:p>
      <w:r>
        <w:t>Mit den im Rahmen der erneuten Anmeldung eingereichten Berichten (vorstehend E. 3 .2 ) vermag d er Beschwerdeführer keine rele vante Verschlechterung seines Gesundheitszustandes glaubhaft darzutun.</w:t>
      </w:r>
    </w:p>
    <w:p>
      <w:r>
        <w:t>Zwar handelt es sich bei der am 26. August 2022 erlittenen Weber C-Fraktur beziehungsweise Maisonneuve -Verletzung OSG links um eine durch das Unfallereignis neu aufgetretene gesundheitliche Beeinträchtigung. Doch war gemäss</w:t>
      </w:r>
    </w:p>
    <w:p>
      <w:r>
        <w:t>den im Zeitpunkt der Verfügung vorliegenden Arztberichten des</w:t>
      </w:r>
    </w:p>
    <w:p>
      <w:r>
        <w:t>Spitals B.___ vom 2. September und 1. November 2022 sowie den</w:t>
      </w:r>
    </w:p>
    <w:p>
      <w:r>
        <w:t>eingereichten Arbeitsunfähigkeitszeugnissen ( Urk. 7/178/1 ff.)</w:t>
      </w:r>
    </w:p>
    <w:p>
      <w:r>
        <w:t>von einem</w:t>
      </w:r>
    </w:p>
    <w:p>
      <w:r>
        <w:t>komplikationslosen Verlauf und einer lediglich vorübergehenden Arbeits - unfähigkeit nach erfolgter Operation auszugehen. Mithin lassen sich den erwähnten Berichten keine Hinweise auf eine – auch zeitlich – wesentliche Verschlechterung des Gesund heitszustandes entnehmen.</w:t>
      </w:r>
    </w:p>
    <w:p>
      <w:r>
        <w:t>Erst im Rahmen de r Beschwerde erhebung reichte der Beschwerdeführer weitere Arztberichte des Spitals B.___ vom 2</w:t>
      </w:r>
    </w:p>
    <w:p>
      <w:r>
        <w:rPr>
          <w:b/>
        </w:rPr>
        <w:t>E. 5</w:t>
      </w:r>
    </w:p>
    <w:p>
      <w:r>
        <w:t>). Nach medizinischen und erwerblichen Abklärungen wurde das Leistungsbegehren mangels Vorliegens einer Erwerbseinbusse mit Verfügung vom 4. Oktober 2012 abgewiesen ( Urk. 7/ 25 ).</w:t>
      </w:r>
    </w:p>
    <w:p>
      <w:r>
        <w:t>Am</w:t>
      </w:r>
    </w:p>
    <w:p>
      <w:r>
        <w:rPr>
          <w:b/>
        </w:rPr>
        <w:t>E. 6</w:t>
      </w:r>
    </w:p>
    <w:p>
      <w:r>
        <w:t>. Mai 2013 meldete sich d er Versicherte unter Hinweis auf eine HLA-B27 -positive</w:t>
      </w:r>
    </w:p>
    <w:p>
      <w:r>
        <w:t>Spondylarthritis erneut bei der IV-Stelle zum Leistungsbezug an ( Urk. 7/ 34 ). Die IV-Stelle nahm im Folgenden weitere Abklärungen vor und veranlasste insbesondere eine bidisziplinäre Begutachtung (Gutachten der Medas</w:t>
      </w:r>
    </w:p>
    <w:p>
      <w:r>
        <w:t>Y.___</w:t>
      </w:r>
    </w:p>
    <w:p>
      <w:r>
        <w:t>vom 6. November 2014 [ Urk. 7/72]) sowie eine berufliche Abklä rung (Bericht des Appisberg vom 5. Juni 2015 [ Urk. 7/92]). Mit Verfügung vom 27. Oktober 2015 wies sie das Leistungsbegehren ab ( Urk. 7/112).</w:t>
      </w:r>
    </w:p>
    <w:p>
      <w:r>
        <w:t>Am 4. Mai 2017 reichte der Versicherte unter Hinweis auf Schmerzen in den Beinen und im Rücken abermals eine Anmeldung bei der IV-Stelle ein ( Urk. 7/115). Die IV-Stelle tätigte weitere Abklärungen und gab namentlich eine rheumatologische Begutachtung inklusiv Evaluation der funktionellen Leistungs fähigkeit (EFL) in Auftrag (Gutachten von Dr. med. Z.___ , Facharzt FMH für Allgemeine Innere Medizin und Rheumaerkrankungen, vom 16. Februar 2018 [ Urk. 7/140] und EFL de s</w:t>
      </w:r>
    </w:p>
    <w:p>
      <w:r>
        <w:t>Zentrums A.___</w:t>
      </w:r>
    </w:p>
    <w:p>
      <w:r>
        <w:t>vom 18. Februar</w:t>
      </w:r>
    </w:p>
    <w:p>
      <w:r>
        <w:t>2018 [ Urk. 7/141]). Mit Verfügung vom 3. April 2018 wurde das Leistungsbe gehren wiederum abgewiesen ( Urk. 7/158) und dem Versicherten gleichzeitig eine Schadenminderungspflicht auferlegt ( Urk. 7/157).</w:t>
      </w:r>
    </w:p>
    <w:p>
      <w:r>
        <w:t>Mit Eingabe vom 22. November 2018 stellte der Versicherte ein weiteres Leis tungsbegehren ( Gesuch um Umschulung [ Urk. 7/162, 165 ] ), auf welches mit Verfügung vom 11. Februar 2019 nicht eingetreten wurde ( Urk. 7/170).</w:t>
      </w:r>
    </w:p>
    <w:p>
      <w:r>
        <w:rPr>
          <w:b/>
        </w:rPr>
        <w:t>E. 7</w:t>
      </w:r>
    </w:p>
    <w:p>
      <w:r>
        <w:t>).</w:t>
      </w:r>
    </w:p>
    <w:p>
      <w:r>
        <w:t>Die Beschwerdegegnerin schloss mit Beschwerdeantwort vom 14. Juli 2023 und unter Vorlage einer Stellungnahme des Regionalen Ärztlichen Dienstes (RAD) vom 4. Juli 2023 ( Urk. 6) auf Ab weisung der Beschwerde ( Urk. 5 ) .</w:t>
      </w:r>
    </w:p>
    <w:p>
      <w:r>
        <w:t>Mit Verfügung vom 17. Juli 2023 wurde ein zweiter Schriftenwechsel angeordnet</w:t>
      </w:r>
    </w:p>
    <w:p>
      <w:r>
        <w:t>( Urk. 8), woraufhin der Beschwerdeführer am 27. August 2023 unter Beilage</w:t>
      </w:r>
    </w:p>
    <w:p>
      <w:r>
        <w:t>neuer Arzt berichte ( Urk. 11/3-6) eine Replik erstattete ( Urk. 10). Am 7. September</w:t>
      </w:r>
    </w:p>
    <w:p>
      <w:r>
        <w:t>2023 reichte die Beschwerdegegnerin weitere Unterlagen ein ( Urk. 12, 13/1-78) und verzichtete am 2. Oktober 2023 auf eine Duplik ( Urk. 15), was dem Beschwerde führer mit Verfügung vom 9. Oktober 2023 angezeigt wurde ( Urk. 16). Das Gericht zieht in Erwägung: 1.</w:t>
      </w:r>
    </w:p>
    <w:p>
      <w:r>
        <w:rPr>
          <w:b/>
        </w:rPr>
        <w:t>E. 9</w:t>
      </w:r>
    </w:p>
    <w:p>
      <w:r>
        <w:t>. März 2023 , der Klinik C.___ vom 18. April und 4 . Mai 2023 sowie des Medizinisch Radiologischen Instituts vom 2. Mai 2023 ein ( Urk. 3/3- 7 ) , aus welchen sich ergibt, dass es nach einem anfangs komplikationslosen Verlauf</w:t>
      </w:r>
    </w:p>
    <w:p>
      <w:r>
        <w:t>zwischenzeitlich zu einer protrahierten Entwicklung mit persistierenden Beschwerden am linken Sprunggelenk aufgrund eines Knorpel-Knochendefekts beziehungsweise einer osteochondralen Läsion gekommen ist , weshalb eine erneute Operation empfohlen wurde (vgl. auch Stellungnahme des RAD vom 4. Juli 2023 [ Urk. 6]).</w:t>
      </w:r>
    </w:p>
    <w:p>
      <w:r>
        <w:t>Für die Beurteilung, ob die Beschwerdegegnerin zu Recht auf die Neuanmeldung nicht eingetreten ist, haben die Gerichte ihrer beschwerdeweisen Überprüfung jedoch den Sachverhalt zu Grunde zu legen, wie er sich der Verwaltung bot. Für das Beibringen neuer Beweismittel bleibt im anschliessenden Gerichtsverfahren kein Raum mehr (BGE 130 V 64 E.</w:t>
      </w:r>
    </w:p>
    <w:p>
      <w:r>
        <w:t>5.2.5, Urteil des Bundesgerichts 8C_844/2012 vom 5. Juni 2013 E.</w:t>
      </w:r>
    </w:p>
    <w:p>
      <w:r>
        <w:t>2.1-2.2). Daraus folgt, dass die erst im Beschwerdeverfahren eingereichten Arzt berichte ( Urk. 3/3- 7 ) im vorliegenden Verfahren nicht zu berücksichti gen sind. 5 .</w:t>
      </w:r>
    </w:p>
    <w:p>
      <w:r>
        <w:t>Nach dem Gesagten ist gestützt auf die vom Beschwerdeführer bis zum Erlass der angefochtenen Verfügung eingereichten Unter lagen k eine massgebliche Verän derung seines Gesundheitszustandes seit Erlass der Verfügung vom 3. April 2018 ( Urk. 7/158)</w:t>
      </w:r>
    </w:p>
    <w:p>
      <w:r>
        <w:t>glaubhaft gemacht , die anspruchsrelevant sein könnte . Es ist daher nicht zu beanstanden, dass die Beschwerdegegnerin in der angefochtenen Verfügung auf die Neuanmeldung nicht eingetreten ist. Die Beschwerde ist daher abzuweisen.</w:t>
      </w:r>
    </w:p>
    <w:p>
      <w:r>
        <w:t>Indes sind die vom Beschwerdeführer durch Einreichen neuer medizinischer Unterlagen ( Urk. 3/3-7) mit der Beschwerde mitgeteilten persistierenden Beschwerden von der Beschwerdegegnerin im Rahmen einer neuen Neu an meldung zu prüfen. Hierfür ist die Sache nach Eintritt der Rechtskraft dieses Entscheids an diese zu überweisen. 6.</w:t>
      </w:r>
    </w:p>
    <w:p>
      <w:r>
        <w:t>Das Beschwerdeverfahren bei Streitigkeiten über IV-Leistungen vor dem kanto nalen Versicherungsgericht ist kostenpflichtig. Die Kosten werden nach dem Verfahrens aufwand und unabhängig vom Streitwert im Rahmen von Fr. 200.-- bis Fr. 1'000.-- festgelegt (Art. 69 Abs. 1 bis IVG). Im vorliegenden Verfahren sind sie ermessensweise auf Fr. 5 00.-- anzusetzen und ausgangsgemäss dem unterlie genden Beschwerdeführer aufzuerlegen. Das Gericht erkennt: 1.</w:t>
      </w:r>
    </w:p>
    <w:p>
      <w:r>
        <w:t>Die Beschwerde wird abgewiesen. 2.</w:t>
      </w:r>
    </w:p>
    <w:p>
      <w:r>
        <w:t>Die Sache wird nach Eintritt der Rechtskraft dieses Entscheids an die Sozialversiche rungsanstalt des Kantons Zürich, IV-Stelle, zur Prüfung der Neuanmeldung vom 7. Juni</w:t>
      </w:r>
    </w:p>
    <w:p>
      <w:r>
        <w:t>2023 überwiesen. 3 .</w:t>
      </w:r>
    </w:p>
    <w:p>
      <w:r>
        <w:t>Die Gerichtskosten von Fr. 500 .-- werden dem Beschwerdeführer auferlegt.</w:t>
      </w:r>
    </w:p>
    <w:p>
      <w:r>
        <w:t>Rechnung und Einzahlungsschein werden dem Kostenpflichtigen nach Eintritt der Rechtskraft zugestellt. 4 .</w:t>
      </w:r>
    </w:p>
    <w:p>
      <w:r>
        <w:t>Zustellung gegen Empfangsschein an: - X.___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