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IV.2023.00292 vom 29. September 2023</w:t>
      </w:r>
    </w:p>
    <w:p>
      <w:r>
        <w:t>ZH Sozialversicherungsgericht, 2023-09-29, DE</w:t>
      </w:r>
    </w:p>
    <w:p>
      <w:r>
        <w:rPr>
          <w:b/>
        </w:rPr>
        <w:t xml:space="preserve">Quelle: </w:t>
      </w:r>
      <w:r>
        <w:t>https://mcp.opencaselaw.ch/entscheid/zh_sozialversicherungsgericht_IV.2023.00292</w:t>
      </w:r>
    </w:p>
    <w:p>
      <w:r>
        <w:t>FR: ZH_SOZIALVERSICHERUNGSGERICHT IV.2023.00292 du 29 septembre 2023</w:t>
      </w:r>
    </w:p>
    <w:p>
      <w:r>
        <w:t>IT: ZH_SOZIALVERSICHERUNGSGERICHT IV.2023.00292 del 29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aufgrund der am 4. Oktober 2022 erfolgten Anmeldung zum Leistungsbezug ( Urk. 10/93)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Gemäss Art. 87 Abs. 3 IVV muss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w:t>
      </w:r>
    </w:p>
    <w:p>
      <w:r>
        <w:t>(vgl. BGE 109 V 108 E. 2b; Urteile des Bundesgerichts 9C_556/2021 vom 3. Januar 2022 E. 6.1 und 9C_57/2021 vom 8. Juli 2021 E. 4.2, je mit Hinweisen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begründete die angefochtene Nichteintretensverfügung damit, dass die von der Beschwerdeführerin eingereichten medizinischen Unter lagen keine Veränderung der Verhältnisse zeigen würden. Ein Vergleich der psychopathologischen Befunde aus den Jahren 2017/2018 mit dem aktuellen Bericht zeige, dass erneut über Symptome einer posttraumatischen Belastungs störung berichtet werde. Neben den bereits bekannten Diagnosen würden neu eine rezidivierende depressive Störung und eine abhängige Persönlichkeits störung angegeben. Aus den Berichten erschliesse sich jedoch nicht, weshalb bei ähnlicher Symptomatik neue Diagnosen vergeben würden. Die bestehenden Beschwerden seien somit bereits im Y.___ -Gutachten vom 1 0. April 2019 abge klärt worden. Eine Veränderung des Gesundheitszustandes werde mit den einge reichten Unterlagen nicht begründet ( Urk. 2 S. 1 f.). 2.2</w:t>
      </w:r>
    </w:p>
    <w:p>
      <w:r>
        <w:t>Die Beschwerdeführerin brachte dagegen vor, nachdem im G utachten vom 1 0. April 2019 noch festgehalten worden s ei , dass sich weder von orthopädisch- traumatologischer noch neuroanatomischer Seite entsprechende pathologische Korrelate für die Schmerzsituation und Funktionseinschränkungen hätten finden lassen, präsentiere sich die Situation aktuell gegenteilig. So werde im Austritts bericht der Universitätsklinik B.___ , Klinik für Rheumatologie , vom 1 4. Juni 2022, wo sie im Sommer 2022 in stationärer Behandlung gewesen sei, festgehal ten, dass die mindestens bis Ende Juni 2022 bestehende vollständige Arbeits unfähigkeit vor allem auf den signifikanten degenerativen Veränderungen der Knie- und Hüftgelenke, den degenerativen Veränderungen der Halswirbelsäule sowie den enthesiopathischen Veränderungen insgesamt gründe. Schwere und repetitive körperliche Tätigkeiten würden voraussichtlich zur Schmerzexazer bation führen und könnten auch einen ungünstigen Einfluss auf die Progredienz der degenerativen Veränderungen haben. Vor diesem Hintergrund seien die aktuellen beruflichen Tätigkeiten bei der Spitex beziehungsweise als Reinigungs kraft nicht als ideal zu qualifizieren, vielmehr sei die Evaluation einer Umschu lung in eine Tätigkeit</w:t>
      </w:r>
    </w:p>
    <w:p>
      <w:r>
        <w:t>mit geringerem körperlichem Belastungsprofil anzustreben. Somit sei seit der letzten Begutachtung eindeutig eine Verschlechterung der körperlichen Verfassung eingetreten, die massgeblichen Einfluss auf die Arbeits fähigkeit habe . Insgesamt sei deshalb - unter Berücksichtigung einer mutmasslich für möglich erachteten Steigerung der Arbeitsfähigkeit ab Klinikaustritt im Juni 2022 - frühestens ab Dezember 2022 in körperlicher Hinsicht von einer maxi malen Arbeits un fähigkeit von 80 % auszugehen. Sollte das Gericht diese Ansicht nicht teilen, müsste ihre effektive Arbeitsfähigkeit evaluier t werden und ihr</w:t>
      </w:r>
    </w:p>
    <w:p>
      <w:r>
        <w:t>Eingliederungsmassnahmen</w:t>
      </w:r>
    </w:p>
    <w:p>
      <w:r>
        <w:t>zugesprochen werden beziehungsweise wäre</w:t>
      </w:r>
    </w:p>
    <w:p>
      <w:r>
        <w:t>allen falls</w:t>
      </w:r>
    </w:p>
    <w:p>
      <w:r>
        <w:t>eine Begutachtung durchzuführen ( Urk. 1 S. 4 ff.).</w:t>
      </w:r>
    </w:p>
    <w:p>
      <w:r>
        <w:t>In psychischer Hinsicht sei neu eine abhängige (asthenische) Persönlichkeits störung und eine gegenwärtig mittelgradige depressive Episode, schwankend mit einer schwere n depressive n Störung , diagnostiziert sowie der posttraumatische n Belastungsstörung Einfluss auf die Arbeitsfähigkeit zugemessen worden. Damit sei eindeutig ausgewiesen, dass sich ihr psychischer Zustand seit der Begutach tung verschlechtert habe. Die Argumentation der Beschwerdegegnerin, dass die Symptomatik gleich geblieben sei, sei nicht zu hören. Zum einen träten die Auswirkungen der Symptome viel stärker in Erscheinung und zum anderen seien die Diagnosekriterien zum Teil in einander übergreifend. Die gestellten Diagnosen würden sich jedenfalls als glaubhaft und nachvollziehbar erweisen . Dies gelte umso mehr , als die behandelnde Therapeutin die Verschlechterung ihrer psychi schen Verfassung in ihrem Verschlechterungsbericht vom 3 0. Mai 2023 erneut ausweise ( Urk. 1 S. 7 f.). 3.</w:t>
      </w:r>
    </w:p>
    <w:p>
      <w:r>
        <w:t>3.1</w:t>
      </w:r>
    </w:p>
    <w:p>
      <w:r>
        <w:t>Vorab ist festzuhalten, dass sich die Beschwerde gegen den vorinstanzlichen Nichteintretensentscheid richtet. Das Sozialversicherungsgericht hat daher einzig zu prüfen, ob die IV-Stelle zu Recht nicht auf die erneute Anmeldung d er Beschwerdeführer in zum Leistungsbezug eingetreten ist. S oweit d ie Beschwerdeführer in mit ihren Rechtsbegehren</w:t>
      </w:r>
    </w:p>
    <w:p>
      <w:r>
        <w:t>einen materiellen Entscheid in der Sache - namentlich die Zusprechung einer Invalidenrente beziehungsweise beruflicher Massnahmen oder allenfalls die Einholung eines Gutachtens ( Urk. 1 S. 2) - beantragt , ist darauf nicht einzutreten (BGE 132 V 74 E. 1.1 mit Hinweis). 3.2</w:t>
      </w:r>
    </w:p>
    <w:p>
      <w:r>
        <w:t>Mit Blick auf die erst im Beschwerdeverfahren eingereichten medizinischen Unterlagen de r Klinik für Rheumatologie vom 1 4. Juni und 2 7. Dezember 2022 sowie des Zentrums für Soziale Psychiatrie der Psychiatrischen Klinik Z.___ vom 3 0. Mai 2023 , womit in somatischer Hinsicht eine Verschlechterung des Gesundheitszustandes geltend gemacht wurde beziehungsweise weitere Ausführungen zur psychischen Verfas sung der Beschwerdeführerin erfolgten</w:t>
      </w:r>
    </w:p>
    <w:p>
      <w:r>
        <w:t>( Urk. 3/3-5 ), ist festzuhalten, dass die Gerichte der beschwerdeweisen Überprüfung einer Nichteintretensverfügung den Sachverhalt zu Grunde legen, wie er sich der Verwaltung darbot. Ein erst in einem späteren Verfahrensstadium eingereichter Arztbericht ist daher selbst dann nicht in die Überprüfung miteinzubeziehen, wenn er Rückschlüsse auf den Gesund heitszustand hinsichtlich des neuanmeldungsrechtlich relevanten Zeitraums zuliesse . Von diesem Grundsatz wäre gemäss bundesgerichtlicher Praxis lediglich dann abzuweichen, wenn die Beschwerdegegnerin das Neuanmeldungsverfahren in formeller Hinsicht nicht bundesrechtskonform durchgeführt hätte (Urteile des Bundesgerichts 9C_7/2019 vom 5. April 2019 E. 3.3 und 9C_570/2018 vom 18. Dezember 2019 E. 3.2.2, je mit Hinweisen). Dies ist weder ersichtlich noch machte d ie Beschwerdeführer in Entsprechendes geltend.</w:t>
      </w:r>
    </w:p>
    <w:p>
      <w:r>
        <w:t>Insbesondere ist belegt, dass sie die IV-Stelle am 1 7. Oktober 2022 auf ihre Neuanmeldung hin zur Untermauerung der veränderten Verhältnisse aufgefordert und auf die Säumnis folgen hingewiesen hat ( Urk. 10/95). Die e rst im Laufe des gerichtlichen Verfahrens eingereichten ärztlichen Unterlagen sind demzufolge unbeachtlich.</w:t>
      </w:r>
    </w:p>
    <w:p>
      <w:r>
        <w:rPr>
          <w:b/>
        </w:rPr>
        <w:t>E. 4</w:t>
      </w:r>
    </w:p>
    <w:p>
      <w:r>
        <w:t>1 .2</w:t>
      </w:r>
    </w:p>
    <w:p>
      <w:r>
        <w:t>Die Gutachter der Y.___ AG ,</w:t>
      </w:r>
    </w:p>
    <w:p>
      <w:r>
        <w:t>Dr. med. C.___ , Facharzt für Psychiatrie und Psychotherapie , und Dr. med. D.___ , Fachärztin für orthopädische Chirurgie und Traumatologie des Bewegungsapparates, stellten die folgenden Diagnosen mit Einfluss auf die Arbeitsfähigkeit ( Urk. 10 / 60 /7): - leicht- bis mittelgradige depressive Episode (ICD-10 F32.0/F32.1) - somatoforme Störung, nicht näher bezeichnet (ICD-10 F45.9)</w:t>
      </w:r>
    </w:p>
    <w:p>
      <w:r>
        <w:t>Den folgenden Diagnosen massen die Experten keinen Einfluss auf die Arbeits fähigkeit zu ( Urk. 10 / 60 /7): - posttraumatische Belastungsstörung (ICD-10 F43.1) - unspezifisches Vertebralsyndrom ohne radikuläre Reizung - Senk-Spreiz-Platt-Knickfuss mit beginnendem Hallux</w:t>
      </w:r>
    </w:p>
    <w:p>
      <w:r>
        <w:t>rigidus beidseits - massive Adipositas (BMI 40.3 kg/m2)</w:t>
      </w:r>
    </w:p>
    <w:p>
      <w:r>
        <w:t>Dr. D.___ hielt fest, anlässlich der orthopädischen Untersuchung habe die Beschwerdeführerin Schmerzen der gesamten Wirbelsäule und sämtlicher Gelenke beider Arme und Beine angegeben. Für die von der Versicherten angegebenen Schmerzen, Funktionseinschränkungen und Taubheitsgefühle fänden sich weder von orthopädisch- traumatologischer Seite noch neuroanato misch entsprechende pathologische Korrelate ( Urk. 10/60/6 f.).</w:t>
      </w:r>
    </w:p>
    <w:p>
      <w:r>
        <w:t>Gemäss Dr. C.___ st and en für die Beschwerdeführerin Schmerzen von Seiten des Bewegungsapparates im Vordergrund des Beschwerdeerlebens, für die sich keine pathologischen Korrelate hätten finden lassen. Die Orthopädin weise darauf hin, dass sich im Rahmen der Untersuchung Hinweise auf eine Verdeutlichung gezeigt hätten. Er schätze die Situation jedoch dennoch so ein, dass nach Abzug der Beschwerdebetonung ein Schmerzerleben plausibel sei, dies im Sinne einer psychosomatischen beziehungsweise somatoformen Symptomatik bei deutlich erkennbaren psychosozialen Belastungsfaktoren. Es ergebe sich am ehesten die Diagnose einer somatoformen Störung, nicht näher bezeichnet (ICD-10 F45.9). Die Beschwerdeführerin habe im Jahr 2005 eine schwere Gewalttat erlebt .</w:t>
      </w:r>
    </w:p>
    <w:p>
      <w:r>
        <w:t>Sie sei in ihrem Heimatland Äthiopien wiederholt von einem Polizisten vergewaltigt worden und deswegen in die Schweiz geflohen. Seitdem habe sie eine post traumatische Störung mit Flashbacks, Albträumen und Vermeidungsverhalten entwickelt ; diese dürfte auch zur genannten psychosomatischen Schmerzstörung beitragen. In affektiver Hinsicht liege eine durchaus deutliche depressive Symp tomatik vor , die sich nach Beschreibung der Beschwerdeführerin entwickelt habe, nachdem sie ihren Arbeitsplatz verloren habe. A uf der anderen Seite gehe sie auch positiv besetzten Aktivitäten nach, nehme unter anderem regelmässig soziale Kontakte wahr und bewältige ihren üblichen Alltag inklusive Hausarbeit problemlos, so dass hinsichtlich des Schweregrades von einer leicht- bis mittel gradigen depressiven Episode (ICD-10 F32.0/32.1) auszugehen sei. Sie berichte des Weiteren über Pseudohalluzinationen (Geräusche, Gemurmel), wobei der dies bezügliche Leidensdruck gering sei, begleitende psychotische Angst habe sich nicht gezeigt. Die ätiologische Zuordnung der Halluzinationen sei schwierig. Es könnte ein Zusammenhang mit der Depression, aber auch mit der posttrau matischen Belastungsstörung bestehen ( Urk. 10/60 /5 f.).</w:t>
      </w:r>
    </w:p>
    <w:p>
      <w:r>
        <w:t>Die Experten kamen zum Schluss, die Beschwerdeführerin sei in der bisherigen sowie einer angepassten Tätigkeit seit September 2016 zu 70 % arbeitsfähig, dies bei etwa sechsstündiger täglicher Arbeit ohne Leistungsminderung ( Urk. 10/ 60 /8 f.).</w:t>
      </w:r>
    </w:p>
    <w:p>
      <w:r>
        <w:rPr>
          <w:b/>
        </w:rPr>
        <w:t>E. 4.1.3</w:t>
      </w:r>
    </w:p>
    <w:p>
      <w:r>
        <w:t>Das Sozialversich er ungsgericht mass dem Gutachten in seinem Urteil IV.2019.00860 vom 1 6. November 2020 ( Urk. 10/87) vollen Beweiswert zu und bestätigte nach durchgeführter Indikatorenprüfung</w:t>
      </w:r>
    </w:p>
    <w:p>
      <w:r>
        <w:t>(BGE 141 V 281) die von Dr. C.___</w:t>
      </w:r>
    </w:p>
    <w:p>
      <w:r>
        <w:t>und Dr. D.___</w:t>
      </w:r>
    </w:p>
    <w:p>
      <w:r>
        <w:t>in psychischer Hinsicht attestierte Arbeitsfähigkeit von 70 % für sämtliche Tätigkeiten. Da die B eschwerdeführerin</w:t>
      </w:r>
    </w:p>
    <w:p>
      <w:r>
        <w:t>demnach ihre bishe rige Tätigkeit als Pflegehelferin beziehungsweise Reinigungsangestellte weiterhin zu 70 % ausüben konnte , schloss das Sozialversicherungsgericht gestützt auf einen Prozentvergleich auf einen nicht rentenbegründenden Invaliditätsg rad von 30 % ( Urk. 10/87 S. 18) .</w:t>
      </w:r>
    </w:p>
    <w:p>
      <w:r>
        <w:rPr>
          <w:b/>
        </w:rPr>
        <w:t>E. 4.2</w:t>
      </w:r>
    </w:p>
    <w:p>
      <w:r>
        <w:t>Dem anlässlich des aktuellen Neuanmeldungsverfahrens von der Beschwerde führerin zu den Akten gereichten Bericht von E.___ , Psychologin , und Dr. med. univ. F.___ , Oberarzt a.i . , am Zentrum für Soziale Psycho logie der Psychiatrischen Klinik Z.___ vom 1 4. November 2022, lassen sich die folgenden Diagnosen</w:t>
      </w:r>
    </w:p>
    <w:p>
      <w:r>
        <w:t>entnehmen ( Urk. 10/100/1) : - posttraumatische Belastungsstörung (ICD-10 F43.1) - Somatisierungsstörung (ICD-10 F45) - r ezidivierende depressive Störung, gegenwärtig mittelgradige Episode (ICD-10 F33.1), schwankend zu schwere r Episode ohne psychotische Symptome (ICD-10 F33.2) - Adipositas - a bhängige (asthenische) Persönlichkeitsstörung (ICD-10 F60.7)</w:t>
      </w:r>
    </w:p>
    <w:p>
      <w:r>
        <w:t>Die behandelnden Fachpersonen führten aus, der Gesundheitszustand der Beschwerdeführerin habe sich in den letzten Monaten verschlechtert. Sie sei wie in einem hoffnungslosen Zustand gefangen , in dem es nur darum gehe, zu funktionieren, obwohl sie nicht in der Lage sei, ihre Arbeit und den Alltag zu bewältigen. Diese Tatsache übe einen enormen Druck aus und halte die Beschwer deführerin in einer Spirale gefangen, aus der sie sich nicht selber befreien könne. Sie sei in solchen Situationen nur schwer schwingungsfähig und auf Unter stützung von aussen angewiesen. Die Beschwerdeführerin sei stets sehr bemüht, ihrer Arbeit nachzugehen , und sei sehr verantwortungsbewusst. Aufgrund der Verschlechterung des Gesundheitszustandes werde es immer schwieriger, s ie aufzufangen und zu stabilisieren. Sie verfalle über längere Zeit in einen depres siven Zustand und benötige Unterstützung, um aus diesem Zustand hinaus zukommen. Die Flashbacks und Intrusionen würden immer wieder auftauchen und einen Lähmungszustand auslösen ( Urk. 10/100/2)</w:t>
      </w:r>
    </w:p>
    <w:p>
      <w:r>
        <w:t>Die Beschwerdeführerin sei im Bereich der Spitexarbeit zu 80 % und im Bereich der Reinigungsarbeit zu 100 % arbeitsunfähig. In einer angepassten Tätigkeit sei sie zu 80 % arbeitsunfähig ( Urk. 10/100/3).</w:t>
      </w:r>
    </w:p>
    <w:p>
      <w:r>
        <w:rPr>
          <w:b/>
        </w:rPr>
        <w:t>E. 4.3</w:t>
      </w:r>
    </w:p>
    <w:p>
      <w:r>
        <w:t>RAD-Arzt D ipl . med.</w:t>
      </w:r>
    </w:p>
    <w:p>
      <w:r>
        <w:t>A.___ legte in seiner Stellungnahme vom 1. Dezember 2022 dar, im Vergleich zu den Befunden im Jahr 2018 finde sich im Bericht der Psychiatrischen Klinik Z.___ vom 1 4. November 2022 ein weitgehend unverändertes psychopatholo gisches Bild. Eine Verschlechterung könne nicht glaubhaft gemacht werden ( Urk. 10/103/3).</w:t>
      </w:r>
    </w:p>
    <w:p>
      <w:r>
        <w:t>Am 3. Februar 2023 ergänzte er, es würden erneut Symptome einer posttrauma tischen Belastungsstörung</w:t>
      </w:r>
    </w:p>
    <w:p>
      <w:r>
        <w:t>sowie affektiv in etwa ähnliche Beschwerden berichtet. Neben den bereits bekannten Diagnosen würden neu eine rezidivierende depres sive Störung und eine asthenische, abhängige Persönlichkeitsstörung attestiert. Warum bei ähnlicher Symptomatik neu diese Diagnosen vergeben würden, erschliesse sich aus den Berichten nicht, da dies nicht begründet werde. Grund sätzlich seien die Beschwerden bereits im Y.___ -Gutachten vom 1 0. April 2019 abgeklärt worden, eine Verschlechterung sei nicht ausreichend glaubhaft gemacht worden ( Urk. 10/125/2).</w:t>
      </w:r>
    </w:p>
    <w:p>
      <w:r>
        <w:rPr>
          <w:b/>
        </w:rPr>
        <w:t>E. 5</w:t>
      </w:r>
    </w:p>
    <w:p>
      <w:r>
        <w:t>3</w:t>
      </w:r>
    </w:p>
    <w:p>
      <w:r>
        <w:t>Gemäss den Stellungnahmen von RAD -Arzt D ipl. med . A.___</w:t>
      </w:r>
    </w:p>
    <w:p>
      <w:r>
        <w:t>vom 1. Dezember 2022 und 3. Februar 2023 ( Urk. 10/103/3, Urk. 10/125/2) - worauf die Beschwer degegnerin ihren Nichteintretensentscheid massgeblich stützt ( Urk. 2 S. 2) - liegt ein weitgehend unverändertes psy c hopathologisches Bild vor und ist angesichts der unveränderten Symptome nicht nachvollziehbar, weshalb neue Diagnosen</w:t>
      </w:r>
    </w:p>
    <w:p>
      <w:r>
        <w:t>vergeben w u rden .</w:t>
      </w:r>
    </w:p>
    <w:p>
      <w:r>
        <w:t>Auf d en von den behandelnden Fachpersonen in ihrem Bericht vom 1 4. Novem ber 2022 geschilderten hoffnungslosen Zustand, in dem die Beschwerdeführerin gefangen sei und in dem es nur darum gehe, zu funktionieren , obwohl sie nicht in der Lage sei, ihre Arbeit und den Alltag zu bewältigen, ging D ipl. med . A.___</w:t>
      </w:r>
    </w:p>
    <w:p>
      <w:r>
        <w:t>allerdings nicht ein , obwohl die Behandler gestützt darauf ausdrücklich von einer in den letzten Monaten eingetretenen Verschlechterung des Gesundheitszu standes ausgingen ( Urk. 10/100/2) . Diese Schilderung</w:t>
      </w:r>
    </w:p>
    <w:p>
      <w:r>
        <w:t>der Behandler weicht jedoch</w:t>
      </w:r>
    </w:p>
    <w:p>
      <w:r>
        <w:t>deutlich von der seinerzeitigen Einschätzung des psychiatrischen Gutach ters</w:t>
      </w:r>
    </w:p>
    <w:p>
      <w:r>
        <w:t>Dr. C.___ ab, wonach zwar eine depressive Symptomatik vorliege, aber nicht im Sinne von Leere und Hoffnungslosigkeit ( Urk. 10/60/28). Ferner konnte</w:t>
      </w:r>
    </w:p>
    <w:p>
      <w:r>
        <w:t>Dr. C.___ anlässlich der Begutachtung auch keine Konzentrations- und Aufmerk samkeitsstörungen und lediglich eine bedrückte Grundstimmung und reduzierte Schwingungsfähigkeit ohne Interessenlosigkeit oder Rückzug feststellen ( Urk. 10/60/24 f.)</w:t>
      </w:r>
    </w:p>
    <w:p>
      <w:r>
        <w:t>Damit ging er von weniger gravierend en Befunden aus als die aktuell unter anderem beschriebenen starken Konzentrationsstörungen, d as festgestellte Gefühl der Gefühllosigkeit, die stark verminderte n Selbstwertgefühle, die Insuffizien z -, Schuld- und Schamgefühle,</w:t>
      </w:r>
    </w:p>
    <w:p>
      <w:r>
        <w:t>d ie starke Einschränkung der Schwingungsfähigkeit sowie d ie</w:t>
      </w:r>
    </w:p>
    <w:p>
      <w:r>
        <w:t>Affektstarre , d ie</w:t>
      </w:r>
    </w:p>
    <w:p>
      <w:r>
        <w:t>starke Antriebsarmut , die starke Einschränkung der Belastbarkeit und der soziale Rückzug ( Urk. 10/100/1) . Insbe sondere erscheint es v or diesem Hintergrund sowie angesichts der Schilderungen der behandelnden Fachpersonen, wonach die Beschwerdeführerin über längere Zeit in einen depressiven Zustand verfalle und Unterstützung benötige, um aus diesem wieder hinauszukommen ( Urk. 10/100/2) , aktuell durchaus als zweifel haft ,</w:t>
      </w:r>
    </w:p>
    <w:p>
      <w:r>
        <w:t>ob die von Dr. C.___</w:t>
      </w:r>
    </w:p>
    <w:p>
      <w:r>
        <w:t>seinerzeit beschriebene problemlose Alltagsbewältigung der Beschwerdeführerin mit durchaus positiv besetzten Aktivitäten und regelmäs sigen sozialen Kontakten - gestützt worauf er trotz deutlicher depressiver Symptomatik von einer leicht- bis mittelgradigen depressiven Episode ausging</w:t>
      </w:r>
    </w:p>
    <w:p>
      <w:r>
        <w:t>( Urk. 10/60/26) - weiterhin aufrecht erhalten werden k ö nnte.</w:t>
      </w:r>
    </w:p>
    <w:p>
      <w:r>
        <w:t>A uch der Befund , de n die im Vergleichszeitpunkt behandelnde Psychiaterin Dr. med. G.___ , Oberärztin am Zentrum für Soziale Psychiatrie der Psychiatrischen Klinik Z.___ , erhob und auf welchen der RAD-Arzt in seine n Stellungnahme n Bezug nimmt (vgl. Urk. 10/125/2) , wonach zuletzt im Oktober 2018 unter anderem eine</w:t>
      </w:r>
    </w:p>
    <w:p>
      <w:r>
        <w:t>leichte Reduktion der Konzentration und Auffassung, eine deutlich niedergeschlagene Stimmung und ein reduzierte r Antrieb</w:t>
      </w:r>
    </w:p>
    <w:p>
      <w:r>
        <w:t>festgestellt werden konnten ( Urk. 10/45/2) , erscheint als deutlich weniger einschränkend als der aktuell von den behandeln den Fachpersonen erhobene Befund.</w:t>
      </w:r>
    </w:p>
    <w:p>
      <w:r>
        <w:t>Ein der beschriebenen Hoffnungslosigkeit</w:t>
      </w:r>
    </w:p>
    <w:p>
      <w:r>
        <w:t>entsprechender Zustand lässt sich dem genannten Bericht jedenfalls nicht entnehmen .</w:t>
      </w:r>
    </w:p>
    <w:p>
      <w:r>
        <w:t>Insgesamt lässt sich aktuell somit sowohl im Vergleich mit dem Gutachten vom 1 0. April 2019 als auch mit der von den behandelnden Ärzten im Oktober 2018 geschilderten Situation durchaus eine gewisse Zustands ver änderung erkennen . Vor diesem Hintergrund ist für den Rechtsanwender nicht schlüssig, dass D ipl. med . A.___</w:t>
      </w:r>
    </w:p>
    <w:p>
      <w:r>
        <w:t>die Veränderungen ohne detailliertere Begründung als unbeachtlich einstufte .</w:t>
      </w:r>
    </w:p>
    <w:p>
      <w:r>
        <w:rPr>
          <w:b/>
        </w:rPr>
        <w:t>E. 5.1</w:t>
      </w:r>
    </w:p>
    <w:p>
      <w:r>
        <w:t>Strittig und zu prüfen ist, ob d ie Beschwerdeführer in glaubhaft gemacht hat, dass sich ihr Gesundheitszustand seit der rentenabweisenden Verfügung vom 2 8. Oktober 2019 ( Urk. 10/74) in anspruchserheblicher Weise verschlechtert hat . Zu beachten ist diesbezüglich zunächst , dass angesichts des im Zeitpunkt der rentenabweisenden Verfügung festgehaltenen Invaliditätsgrades von 30 % , bereits eine eher geringe Verschlechterung des Gesundheitszustandes der Beschwerdeführerin ausreicht, um eine massgebliche Änderung der Verhältnisse bejahen zu können. Denn bereits eine Erhöhung des Invaliditätsgrades der Beschwerdeführerin von 10 % wäre ausreichend, um einen Rentenanspruch zu begründen ( Art. 28 b</w:t>
      </w:r>
    </w:p>
    <w:p>
      <w:r>
        <w:t>Abs. 4 IVG). Des Weiteren ist zu berücksichtigen, dass die Begutachtung durch Dr. C.___ und Dr. D.___</w:t>
      </w:r>
    </w:p>
    <w:p>
      <w:r>
        <w:t>vom 1 0. April 2019 im Zeitpunkt der aktuell zu beurteilenden Nichteintretensverfügung vom 2 7. April 2023</w:t>
      </w:r>
    </w:p>
    <w:p>
      <w:r>
        <w:t>bereits rund vier Jahre zurückl ag .</w:t>
      </w:r>
    </w:p>
    <w:p>
      <w:r>
        <w:t>Vor diesem Hintergrund sind an die Glaubhaft machung einer Verschlechterung des Gesundheitszustandes nicht allzu hohe Anforderungen zu stellen.</w:t>
      </w:r>
    </w:p>
    <w:p>
      <w:r>
        <w:rPr>
          <w:b/>
        </w:rPr>
        <w:t>E. 5.2</w:t>
      </w:r>
    </w:p>
    <w:p>
      <w:r>
        <w:t>Es ist zu betonen, dass eine neu gestellte Diagnose für sich allein nicht genügt, um eine erhebliche Veränderung des Gesundheitszustandes glaubhaft zu machen, da damit über das quantitative Element einer relevanten, die Arbeitsfähigkeit schmälernden Veränderung des Gesundheitszustandes nicht zwingend etwas ausgesagt wird. Es kommt einzig darauf an, welche Auswirkungen eine Erkran kung auf die Arbeitsfähigkeit hat. Massgebend sind in erster Linie der lege artis erhobene Befund, der Schweregrad der Symptomatik sowie die damit verbunde nen Funktionseinschränkungen (vgl. BGE 136 V 279 E. 3.2.1; Urteil des Bundes gerichts 8C_389/2019 vom 5. September 2019 E. 4.2.2 mit Hinweisen; vgl. auch vorstehende E. 1.4). Entgegen der Auffassung der Beschwerdeführerin ( Urk. 1 S. 8) lässt sich daher nicht bereits aus dem Umstand, dass die behandelnden Fachpersonen</w:t>
      </w:r>
    </w:p>
    <w:p>
      <w:r>
        <w:t>in ihrem Bericht vom 1 4. November 2022 neu eine rezidiv ierende</w:t>
      </w:r>
    </w:p>
    <w:p>
      <w:r>
        <w:t>d epr essive Störung , gegenwärtig mittelgradige Episode, schwankend zu schwerer Episode , sowie eine</w:t>
      </w:r>
    </w:p>
    <w:p>
      <w:r>
        <w:t>abhängige ( asthenische ) Persönlichkeitsstörung diag nostizier t en sowie der posttraumatischen Belastungsstörung abweichend vom Gutach ten Einfluss auf die Arbeitsfähigkeit beimassen ( Urk. 10/100/2),</w:t>
      </w:r>
    </w:p>
    <w:p>
      <w:r>
        <w:t>auf eine massge bliche</w:t>
      </w:r>
    </w:p>
    <w:p>
      <w:r>
        <w:t>Zustandsverschlechterung schliessen . Es ist vielmehr zu prüfen, ob der abweichenden diagnostischen Einordnung auch eine veränderte Befundlage zugrunde liegt oder ob es sich dabei allenfalls um eine im revisionsrechtlichen Kontext unbeachtliche abweichende Beurteilung desselben Sachverhaltes handel t .</w:t>
      </w:r>
    </w:p>
    <w:p>
      <w:r>
        <w:rPr>
          <w:b/>
        </w:rPr>
        <w:t>E. 5.4</w:t>
      </w:r>
    </w:p>
    <w:p>
      <w:r>
        <w:t>Nach dem Gesagten</w:t>
      </w:r>
    </w:p>
    <w:p>
      <w:r>
        <w:t>bestehen - unter Berücksichtigung der aufgrund de s</w:t>
      </w:r>
    </w:p>
    <w:p>
      <w:r>
        <w:t>nicht un beträchtlichen Zeitablaufs seit der letzten Beurteilung sowie der geringen notwendigen Veränderung des Invaliditätsgrades herabgesetzten Anforderungen - hinreichende Anhaltspunkte dafür , dass sich der Gesundheitszustand de r Beschwerdeführer in im Vergleich zum Zeitpunkt der leistungsverneinenden Verfügung vom 2 8. Oktober 2019 ( Urk. 10/74) aus psychiatrischer Sicht verschlechtert haben könnte ,</w:t>
      </w:r>
    </w:p>
    <w:p>
      <w:r>
        <w:t>was im Rahmen der Neuanmeldung genügt . Die Sache ist daher</w:t>
      </w:r>
    </w:p>
    <w:p>
      <w:r>
        <w:t>an die Beschwerdegegnerin zurückzuweisen, damit sie auf die Neuanmeldung de r Beschwerdeführer in vom 4. Oktober 2022 ( Urk. 10/93) eintrete und ihren Leistungsanspruch materiell prüfe.</w:t>
      </w:r>
    </w:p>
    <w:p>
      <w:r>
        <w:rPr>
          <w:b/>
        </w:rPr>
        <w:t>E. 6</w:t>
      </w:r>
    </w:p>
    <w:p>
      <w:r>
        <w:t>3</w:t>
      </w:r>
    </w:p>
    <w:p>
      <w:r>
        <w:t>Das Gesuch de r Beschwerdeführer in um Gewährung der unentgeltlichen Prozess führung und der unentgeltlichen Rechtsvertretung erweist sich somit als gegen standslos. Das Gericht erkennt: 1.</w:t>
      </w:r>
    </w:p>
    <w:p>
      <w:r>
        <w:t>Die Beschwerde wird - soweit darauf eingetreten wird - in dem Sinne gutgeheissen, dass die angefochtene Verfügung vom 2 7. April 2023 aufgehoben und die Sache an die Sozialversicherungsanstalt des Kantons Zürich, IV-Stelle, zurückgewiesen wird , damit sie auf die Neuanmeldung vom 4. Oktober 2022 eintrete und diese materiell prüfe.</w:t>
      </w:r>
    </w:p>
    <w:p>
      <w:r>
        <w:t>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 digung von Fr. 1’869 . 40 (inkl. Barauslagen und MWST) zu bezahlen.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Ausserdem hat d ie Beschwerdeführer in Anspruch auf eine P artei entschädigung. Diese bemisst sich gemäss § 34 Abs. 3 des Gesetzes über das Sozialversicherungs gericht ( GSVGer ) nach der Bedeutung der Streitsache, der Schwierigkeit des Prozesses und dem Mass des Obsiegens, jedoch ohne Rücksicht auf den Streitwert.</w:t>
      </w:r>
    </w:p>
    <w:p>
      <w:r>
        <w:t>Der mit Honorarnote vom 5. September 2023 geltend gemachte Aufwand von insgesamt 11.66 Stunden ( Urk. 14 ) erweist sich in Anbetracht der konkreten Umstände als überhöht. Namentlich gilt es zu berücksichtigen, dass die zehn seitige Beschwerdeschrift zu rund einem Drittel aus Ausführungen zu im vorlie genden Verfahren unbeachtlichen ärztlichen Berichten (vgl. E . 3.2) besteht</w:t>
      </w:r>
    </w:p>
    <w:p>
      <w:r>
        <w:t>und der geltend gemachte Aufwand von 10 Stunden für deren Verfassen daher mangels Notwendigkeit nur teilweise zu entschädigen ist . In zusätzlicher Berück sichtigung des Umstandes, dass Rechtsanwältin Dina Raewel die Beschwerde führerin bereits im Verwaltungsverfahren vertrat und ihr somit die Akten weitgehend bekannt waren</w:t>
      </w:r>
    </w:p>
    <w:p>
      <w:r>
        <w:t>und sie den Einwand gegen den Vorbescheid teilweise wörtlich in die Beschwerde übernahm, erscheint ein Aufwand von sechs Stunden für das Verfassen der Beschwerdeschrift als gerechtfertigt. Im Übrigen erweist sich der in Rechnung gestellte Aufwand als angemessen, die nicht weiter ausge wiesenen Barauslagen sind indes pauschal auf 3 % festzusetzen. Insgesamt ist somit ein Aufwand von 7.66 Stunden gerechtfertigt. Beim praxisgemässen Stundenansatz von Fr. 220.-- ist die Parteientschädigung somit auf Fr. 1‘869.40 festzulegen (7.66 x Fr. 220.-- + Fr. 50.55 Barauslagen zuzüglich Mehrwertsteuer von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