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IV.2023.00229 vom 26. Februar 2024</w:t>
      </w:r>
    </w:p>
    <w:p>
      <w:r>
        <w:t>ZH Sozialversicherungsgericht, 2024-02-26, DE</w:t>
      </w:r>
    </w:p>
    <w:p>
      <w:r>
        <w:rPr>
          <w:b/>
        </w:rPr>
        <w:t xml:space="preserve">Quelle: </w:t>
      </w:r>
      <w:r>
        <w:t>https://mcp.opencaselaw.ch/entscheid/zh_sozialversicherungsgericht_IV.2023.00229</w:t>
      </w:r>
    </w:p>
    <w:p>
      <w:r>
        <w:t>FR: ZH_SOZIALVERSICHERUNGSGERICHT IV.2023.00229 du 26 février 2024</w:t>
      </w:r>
    </w:p>
    <w:p>
      <w:r>
        <w:t>IT: ZH_SOZIALVERSICHERUNGSGERICHT IV.2023.00229 del 26 febbraio 2024</w:t>
      </w:r>
    </w:p>
    <w:p>
      <w:pPr>
        <w:pStyle w:val="Heading2"/>
      </w:pPr>
      <w:r>
        <w:t>Erwägungen</w:t>
      </w:r>
    </w:p>
    <w:p>
      <w:r>
        <w:rPr>
          <w:b/>
        </w:rPr>
        <w:t>E. 1</w:t>
      </w:r>
    </w:p>
    <w:p>
      <w:r>
        <w:t>0. Oktober 2022 eingeholt hatte (Urk. 7/65/9-10), stellte sie der Versicherten mit Vorbescheid vom 2 2. November 2022 die Abweisung ihres Leistungsbegehrens bei einem Invaliditätsgrad von rund 30 % in Aussicht (Urk. 7/67). Dagegen liess die Versicherte am 13. Dezember 2022 Einwand erheben (Urk. 7/71) und liess diesen</w:t>
      </w:r>
    </w:p>
    <w:p>
      <w:r>
        <w:t>am 30.</w:t>
      </w:r>
    </w:p>
    <w:p>
      <w:r>
        <w:t>Januar 2023 (Urk. 7/80)</w:t>
      </w:r>
    </w:p>
    <w:p>
      <w:r>
        <w:t>sowie am 31. Januar 2023 unter Beilage des Berichts von Dr.</w:t>
      </w:r>
    </w:p>
    <w:p>
      <w:r>
        <w:t>med. B.___ , Facharzt für Rheumatologie, vom 23.</w:t>
      </w:r>
    </w:p>
    <w:p>
      <w:r>
        <w:t>Januar 2023</w:t>
      </w:r>
    </w:p>
    <w:p>
      <w:r>
        <w:t>ergänzen (Urk. 7/84, Urk. 7/85). Die IV-Stelle legte das Dossier erneut dem RAD vor, für welchen KD (Klinischer Dozent) Dr. med. C.___ , Facharzt für Rheumatologie, Innere Medizin, Physikalische Medizin und Rehabilitation, am 17. Februar 2023 erneut Stellung nahm (Urk. 7/ 88/3). Am 1 4. März 2023 verfügte die IV-Stelle im angekündigten Sinne , indem sie den Anspruch der Versicherten auf eine Invalidenrente verneinte (Urk. 7/89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angesichts der im Juni 2020 erfolgten Neua n meldung zum Leistungsbezug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Gegen die Verfügung vom 1 4. März 2023 liess die Versicherte am 1. Mai 2023 unter Beilage des Berichts von Dr. B.___ vom 6. April 2023 ( Urk. 3/4) Beschwerde erheben und beantragen, es sei ihr in Aufhebung der angefochtenen Verfügung ab spätestens Februar 2021 eine ganze Invalidenrente auszurichten. Eventualiter sei die vorliegende Streitsache an die Beschwerdegegnerin zurück zuweise n und diese zu verpflichten, weitere Abklärungen (insbesondere eine neue rheumatologische Begutachtung) vorzunehmen ( Urk. 1 S. 2). Die Beschwerdegeg nerin schloss mit Beschwerdeantwort vom 1 4. Juni 2023 auf Abweisung der Beschwerde ( Urk. 6), was der Beschwerdeführerin mit Gerichtsverfügung vom 1 6. Juni 2023 zur Kenntnis gebracht wurde ( Urk. 9).</w:t>
      </w:r>
    </w:p>
    <w:p>
      <w:r>
        <w:t>Auf die Ausführungen der Parteien und die eingereicht en Unterlagen wird, soweit erforderlich, in den nachfolgenden Erwägungen eingegangen. Das Gericht zieht in Erwägung: 1.</w:t>
      </w:r>
    </w:p>
    <w:p>
      <w:r>
        <w:rPr>
          <w:b/>
        </w:rPr>
        <w:t>E. 2.1</w:t>
      </w:r>
    </w:p>
    <w:p>
      <w:r>
        <w:t>Die Beschwerdegegnerin stellte sich in der angefochtenen Verfügung vom 14. März 2023 im Wesentlichen auf den Standpunkt, die Beschwerdeführerin sei zwar in der angestammten Tätigkeit als Sekretärin/Sachbearbeiterin nicht mehr arbeitsfähig, eine angepasste Tätigkeit sei ihr hingegen zu 80 % (bezogen auf ein 100 % -Pensum) zumutbar. Diese Tätigkeit müsse körperlich leicht und wechsel belastend sein, ohne Beanspruchung der Hände sowie ohne längere Gehstrecken oder Treppensteigen ( Urk. 2 S. 1). Gemäss Auszug aus dem individuellen Konto (IK-Auszug) habe sie im Jahr 2019 ohne gesundheitliche Einschränkungen bei einer Anstellung zu 80 %</w:t>
      </w:r>
    </w:p>
    <w:p>
      <w:r>
        <w:t>ein Einkommen von Fr. 54'000.-- erzielt . Hochge rechnet auf ein volles Pensum sowie nominallohnbereinigt per 2021 ergebe dies Fr. 68'624.6 9. Der Lohn für Hilfstätigkeiten betrage bei einem 80 % -Pensum für Frauen im Jahr 2021 Fr. 43'097.68, womit sich im Erwerbsbereich eine Einschränkung von 37 % beziehungsweise nach Gewichtung zu 80 % ein Teilinvaliditätsgrad von 29 . 6 % ergebe. Im Haushalt, auf welchen die restlichen 20 % entfallen würden, liege die Einschränkung mit Blick auf die hohe Rest arbeits fähigkeit in angepasster Tätigkeit jedenfalls unter 50 % , womit kein renten begründender Invaliditätsgrad resultiere . Das eingeholte Gutachten sei beweis kräftig ( Urk. 2 S. 2).</w:t>
      </w:r>
    </w:p>
    <w:p>
      <w:r>
        <w:rPr>
          <w:b/>
        </w:rPr>
        <w:t>E. 2.2</w:t>
      </w:r>
    </w:p>
    <w:p>
      <w:r>
        <w:t>Die Beschwerdeführerin brachte in ihrer Beschwerde vom 1. Mai 2023 hiergegen zusammengefasst vor, laut den Berichten der behandelnden Ärzte sei ihr überhaupt keine Arbeitstätigkeit zumutbar ( Urk. 1 S. 3- 4 und S. 7 -8 ). Am Gutachten von Dr. A.___ beanstandete sie namentlich, diese r habe das Bildmate rial nicht gesichtet. Des Weiteren habe er erkannt , dass schmerzhafte Funktions störungen und generell eine eingeschränkte Belastbarkeit best ünd en, doch habe er diese anscheinend nicht objektivieren können. Zudem habe er erklärt, dass eine Evaluation der funktionellen Leistungsfähigkeit (EFL) notwendig wäre , aber dennoch eine 80%ige Arbeitsfähigkeit in angepasster Tätigkeit festgehalten ( Urk. 1 S. 4 -5 und S. 7 ). Unter Hinweis auf die Stellungnahme des Fachspezia listen Dr. B.___ monierte sie, die geklagten Beschwerden seien anhand der Bildgebung objektivierbar. Dr. A.___ habe sodann verkannt, dass sie an zwei verschiedenen und schweren entzündlich-rheumatischen Erkrankungen leide. Die systemische Sklerose sei nicht nur selten, sondern auch schwierig behandelbar. Die Polyarthritis verlaufe äusserst destruierend und sei mittels Basistherapie nur ungenügend kontrollierbar. Ebenfalls nicht bemerkt habe Dr. A.___ , dass auch die restlichen Beschwerden a m Bewegungsapparat sowie die weichteilrheuma tischen Beschwerden sowohl bei der systemischen Sklerose als auch bei der Polyarthritis gehäuft sekundär vorkämen ( Urk. 1 S. 5- 7 ). Des Weiteren habe er die fassbaren Befunde fehlerhaft gewichtet ; anscheinend seien ihm die modernen therapeutischen Optionen bei entzündlich-rhematischen Krankheiten nicht bekannt. Mit diesen Beanstandungen seitens Dr.</w:t>
      </w:r>
    </w:p>
    <w:p>
      <w:r>
        <w:t>B.___ habe sich der RAD unzureichend auseinandergesetzt. Sodann sei sie (die Beschwerdeführerin) laut dem Bericht von Dr. B.___ vom 6. April 2023 auch im Haushalt in relevanter Weise eingeschränkt ( Urk. 1 S. 6). Es sei schleierhaft, wie der RAD behaupten könne, das Gutachten von Dr. A.___ sei beweiskräftig und die daran geübte Kritik sei nicht überprüfbar ;</w:t>
      </w:r>
    </w:p>
    <w:p>
      <w:r>
        <w:t>auf die berechtigte Kritik durch Dr. B.___ sei zu Unrecht nicht eingegangen worden ( Urk. 1 S. 7). Die Entzündungsproblematik sei trotz verschiedener Therapien nach wie vor vorhanden ( Urk. 1 S. 8). Indem Dr. A.___ , der RAD und die Beschwerdegegnerin sich nicht einlässlich mit den abweichen den ärztlichen Beurteilungen auseinandergesetzt hätten, habe die Beschwerde gegnerin den Untersuchungsgrundsatz verletzt. Auch die Einschränkung im Haushalt sei noch abzuklären, falls sie nicht ohnehin Anspruch auf eine ganze Rente habe ( Urk. 1 S. 8-9). 3. 3.1</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(BGE 112 V 275 E. 1b). Er beurteilt sich auch nicht nach dem Zeitpunkt, in dem eine Anmeldung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Aus Art. 4 Abs. 2 IVG ergibt sich, dass der Eintritt der Invalidität für die einzelnen Leistungen der Invalidenversicherung autonom zu bestimmen ist (sog. leistungsspezifische Invalidität). Dabei sind die rechtlichen Vorgaben zu berücksichtigen, die sich aus Art. 4 Abs. 1 IVG (in Verbindung mit Art. 8 ATSG) ergeben. Folglich begründet der Gesundheits schaden für jede Leistungsart je einen eigenen Versicherungsfall (BGE 112 V 275; vgl. auch BGE 137 V 417 E. 2.2.3, 126 V 241 E. 4). 3.2</w:t>
      </w:r>
    </w:p>
    <w:p>
      <w:r>
        <w:t>Streitgegenstand der angefochtenen Verfügung bildet der Anspruch der Beschwerdeführerin auf eine Inva lidenrente ( Urk. 2) . Der bei der Anspruchs prüfung</w:t>
      </w:r>
    </w:p>
    <w:p>
      <w:r>
        <w:t>zu beachtende Teilaspekt der versicherungsmässigen Voraussetzung en ( Art. 6 IVG) bildete bereits</w:t>
      </w:r>
    </w:p>
    <w:p>
      <w:r>
        <w:t>Gegenstand der Verfügung vom 15.</w:t>
      </w:r>
    </w:p>
    <w:p>
      <w:r>
        <w:t>Dezember 201 4. D amals verneinte die Beschwerdegegnerin den Anspruch der Beschwerde führerin auf Eingliederungsmassnahmen</w:t>
      </w:r>
    </w:p>
    <w:p>
      <w:r>
        <w:t>mit der Begründung , dass die versiche rungsmässigen Voraussetzungen nicht erfüllt seien, da der Versicherungsfall bereits bei</w:t>
      </w:r>
    </w:p>
    <w:p>
      <w:r>
        <w:t>der Einreise der Beschwerdeführerin in die Schweiz eingetreten sei (Urk. 7/ 17). Da sich die Begründung in der in Rechtskraft erwachsenen Verfügung der IV-Stelle vom 1 5. Dezember 2014 auf die versicherungsmässigen Voraus setzungen für Eingliederungsmassnahmen bez og ( Urk. 7/17/1) ,</w:t>
      </w:r>
    </w:p>
    <w:p>
      <w:r>
        <w:t>kommt der seinerzeitigen Verneinung der Erfüllung dieser Voraussetzungen keine Bindungs wirkung zu bezüglich des nunmehr zu prüfenden Rentenanspruch s , denn</w:t>
      </w:r>
    </w:p>
    <w:p>
      <w:r>
        <w:t>d er Eintritt der Invalidität ist wie dargelegt</w:t>
      </w:r>
    </w:p>
    <w:p>
      <w:r>
        <w:t>leistungsspezifisch zu beurteilen . Mithin müssen die versicherungsmässigen Voraussetzungen im Zeitpunkt de s Eintritts einer</w:t>
      </w:r>
    </w:p>
    <w:p>
      <w:r>
        <w:t>Erwerbsunfähigkeit von mindestens 40 % ( Art. 28 Abs. 1 lit . b u. c IVG) erfüllt sein</w:t>
      </w:r>
    </w:p>
    <w:p>
      <w:r>
        <w:t>(vgl. nachstehende E. 5.10) . 4. 4.1</w:t>
      </w:r>
    </w:p>
    <w:p>
      <w:r>
        <w:t>In medizinischer Hinsicht liegen für die Zeit vom 2 4. Februar 2020 bis Ende Juli 2020 ärztliche Zeugnisse vor, welche der Beschwerdeführerin eine 100%ige Arbeitsunfähigkeit attestieren (Urk. 7/18).</w:t>
      </w:r>
    </w:p>
    <w:p>
      <w:r>
        <w:t>Für die Zeit ab dem 3 1. März 2020 stammen diese vom Universitätsspital D.___ , Klinik für Rheumatologie (Urk. 7/18/1-4). De n Bericht en des D.___ vom 28. Januar 2020 sowie vom</w:t>
      </w:r>
    </w:p>
    <w:p>
      <w:r>
        <w:t>2. Juli 2020 ist zu entnehmen, die Polyarthritis mit destruktivem Verlauf respektive die Handgelenksarthritis stehe bei bekannter systemischer Sklerose im Vordergrund (Urk. 7/30/24, Urk. 7/29/7-8) . Hervor gehoben wurde, d iese sei anlässlich der rheumatologischen Verlaufskontrolle vom 1 7. Juni 2020 mit einem CDAI ( Clinical Disease Activity Index ) von 23 (high activity )</w:t>
      </w:r>
    </w:p>
    <w:p>
      <w:r>
        <w:t>nach wie vor noch nicht unter Kontrolle gewesen . Die Gabe von Methotrexat sei nach einem Infekt der oberen Atemwege im Februar 2020 pausiert und nicht wiederbegonnen worden. Bei aktuell zunehmender Aktivität empfehle man einen Prednison-Stoss mit reduzierendem Schema und Wieder beginn von Methotrexat sowie eine Folsäure-Substitution ;</w:t>
      </w:r>
    </w:p>
    <w:p>
      <w:r>
        <w:t>d ies unter Weiter führung der Therapie mit Orencia (Urk. 7/29/ 7- 8).</w:t>
      </w:r>
    </w:p>
    <w:p>
      <w:r>
        <w:t>Am 3 0. Juli 2020 berichteten die Ärztinnen des D.___ zuhanden der Krankentag geldversicherung, als Diagnosen mit Auswirkung auf die Arbeitsfähigkeit lägen eine systemische Sklerose (ICD-10 M34.0; Erstmanifestation 2007) sowie eine Adipositas WHO Grad 2 vor (Urk. 7/30/39). Die Beschwerdeführerin sei aktuell eingeschränkt in repetitiven Tätigkeiten, die mit Hantieren der Hand und Fingergelenke zu tun hätten. Das Tragen von schweren Lasten, Arbeiten in Zwangs haltungen, Armvorhalte und über-Kopf-Arbeiten seien reduziert. Das Hantieren mit Flüssigkeiten und kalten Gegenständen sei bei Raynaud-Phänomen einge schränkt (Urk. 7/30/39). Am aktuellen Arbeitsplatz sei die Beschwerde führerin vom 3 1. März 2020 bis Ende September 2020 vollumfänglich arbeitsunfähig. Abhängig vom Therapieansprechen könnte bei Verbesserung der klinischen Beschwerden eine leichte wechselhafte Tätigkeit mit initialem Pensum von 40 % evaluiert werden. Eine solche Tätigkeit sei mit ausreichenden Pausen zumutbar. Abhängig vom Verlauf sei gegebenenfalls eine Steigerung möglich (Urk. 7/ 30/40).</w:t>
      </w:r>
    </w:p>
    <w:p>
      <w:r>
        <w:t>Laut dem Bericht der Hausärztin</w:t>
      </w:r>
    </w:p>
    <w:p>
      <w:r>
        <w:t>Dr. med. E.___ , Fachärztin für Innere Medizin, vom 2 4. August 2020 bezog sich ihr Arbeitsunfähigkeitszeugnis für die Zeit vom 2 4. Februar bis am 3 0. März 2020 ( Urk. 7/18/5-6) auf alle Tätigkeiten, welche belastend s eien für die Hand- und Fingergelenke (Urk. 7/29/2). Des Weiteren merkte sie an, die Beschwerdeführerin habe ihres Wissens einen Teilzeitjob als Putzfrau im Geschäft des Ehemannes gehabt, sei von ihrem Ehe mann jedoch im Frühjahr 2020 wegen Arbeitsunfähigkeit entlassen worden (Urk. 7/29/2-3). Zuhanden der Krankentaggeldversicherung hatte sie am 3 0. April 2020 ausgeführt, alle Tätigkeiten, bei welchen die Hände nicht oder nur wenig gebraucht würden, seien (theoretisch) zumutbar (Urk. 7/30/19). 4.2</w:t>
      </w:r>
    </w:p>
    <w:p>
      <w:r>
        <w:t>Am 1 2. August 2020 nahm Dr. med. F.___ , Vertrauensarzt der Kran ken taggeldversicherung Helsana, eine Aktenbeurteilung vor (Urk. 7/30/61</w:t>
      </w:r>
    </w:p>
    <w:p>
      <w:r>
        <w:t>ff.). Dr. F.___ erachtete die angegebene Arbeitsunfähigkeit von 100</w:t>
      </w:r>
    </w:p>
    <w:p>
      <w:r>
        <w:t>% für die Zeit vom 2 4. Februar bis Ende Juli 2020 aufgrund der systemischen Sklerose (ICD-10 M34.9) als ausgewiesen. Dies sowohl für die angestammte Tätigkeit - sei dies eine Büro- oder eine Reinigungstätigkeit - als auch für alle Verweistätigkeiten. Die Prognose sei unklar (Urk. 7/30/61-62). 4.3</w:t>
      </w:r>
    </w:p>
    <w:p>
      <w:r>
        <w:t>In ihrem Bericht vom 1 5. September 2020 verlängerten die Ärztinnen des D.___ die attestierte 100%ige Arbeitsunfähigkeit bis Ende Oktober 2020 für die aktuelle Anstellung als Reinigungskraft (Urk. 7/34/1). Als Diagnosen mit Auswirkung auf die Arbeitsfähigkeit nannten sie nun nebst der systemischen Sklerose (ICD-10 M34.0) mit Polyarthritis mit destruktivem Verlauf des rechten Handgelenks und der Adipositas WHO Grad 2 eine Haltungsinsuffizienz mit myofaszialem Schmerzsyndrom rechtsbetont (ICD-10 M75.0, M50.9). Die Prognose für die bisher ausgeführte Tätigkeit als Reinigungskraft sei eher schlecht. Für repetitive Tätigkeiten v.a. im rechten Handgelenk sei bei Rechtshändigkeit langfristig mit Einschränkungen zu rechnen ( Urk. 7/34/2). Die bisherige Tätigkeit sei momentan und wahrscheinlich auch langfristig nicht mehr zumutbar. Eine leichte wechsel hafte Tätigkeit unter Vermeid ung</w:t>
      </w:r>
    </w:p>
    <w:p>
      <w:r>
        <w:t>des repetitiven Einsatzes der Hand- und Fingergelenke wäre für vier Stunden pro Tag zumutbar. Im Haushalt bestünden deutliche Einschränkungen beim Zubereiten des Essens, bei d er Reinigung der Wohnung (Auswinden von Lappen, Wischen der Böden), beim Tragen von Einkäufen und der Wäschekörbe. Der Ehemann unterstütze sie und übernehme einige Tätigkeiten (Urk. 7/34/3).</w:t>
      </w:r>
    </w:p>
    <w:p>
      <w:r>
        <w:t>Am 1 4. Dezember 2020 führten sie aus, es bestünden weiterhin Arthralgien</w:t>
      </w:r>
    </w:p>
    <w:p>
      <w:r>
        <w:t>beider Handgelenke mit Kraftlosigkeit und Morgensteifigkeit. Im Januar 2020 seien radiographisch progrediente erosive Veränderungen nachgewiesen worden sowie MR-tomographisch eine aktive Synovialitis im Handgelenk rechts. Bei der letzten Kontrolle vom 7. Dezember 2020 hätten sich endphasige Schmerzen bei Flexion und Extension beider Handgelenke gezeigt, sonographisch seien Synovitiden</w:t>
      </w:r>
    </w:p>
    <w:p>
      <w:r>
        <w:t>mit echofreiem Erguss und synovialen Proliferationen nachgewiesen worden. Die aktuelle Therapie mit Orencia habe leider keine Besserung der Synovitiden gebracht. Man plane eine Umstellung auf Tocilizumab sowie einen vorüber gehenden Einsatz von Steroiden. Aufgrund der fortgeschrittenen postentzünd lichen Veränderungen mit hohem Leidensdruck sei vom plastischen Chirurgen des D.___ ein operativer Ansatz empfohlen worden, die Beschwerdeführerin wünsche indes eine Zweitmeinung hierzu (Urk. 7/39/7). Es liege eine Beeinträch tigung im Alltag vor aufgrund der Handgelenksschmerzen mit Funktions einschränkung bei Tätigkeiten mit den Händen. Am aktuellen Arbeitsplatz sei die Beschwerdeführerin zu 100 % arbeitsunfähig . Zumutbar und möglich seien Tätigkeiten ohne mittelschwere oder schwere Belastung der Hände. Bei der aktuellen Krankheitsaktivität sei aber auch eine leichte Tätigkeit der Hände nicht möglich. Durch eine Kontrolle der entzündlichen Krankheitsaktivität mit Behand lung der Handgelenksarthritis könne die Funktionseinschränkung voraussichtlich verbessert werden. Hierdurch könnten aber nicht die bereits eingetretenen erosiven Veränderungen und Sekundärarthrosen verbessert werden, sodass auch bei verbesserter Kontrolle der Krankheits-Aktivität eine bleibende Funktions einschränkung im Bereich der Handgelenke bestehen bleiben werde (Urk. 7/39/8).</w:t>
      </w:r>
    </w:p>
    <w:p>
      <w:r>
        <w:t>Dem Bericht des D.___ , Klinik für Rheumatologie, vom 8. Februar 2021 , welcher ebenfalls auf der Befundlage vom 7. Dezember 2020 basiert, ist zu entnehmen, der Gesundheitszustand der Beschwerdeführerin sei stationär (Urk. 7/40/1 -2 ). Die Prognose sei ungünstig bezüglich der schwer destruktiven Polyarthritis mit röntgenologischer Progredienz bei der letzten Kontrolle. Durch eine wirksamere Basistherapie könne die Arbeitsfähigkeit verbessert werden. Ob eine Belastbarkeit für Massnahmen der Wiedereingliederung im Umfang von mindestens zwei Stunden pro Tag bestehe, sei schwierig zu beantworten und vom Verlauf und vom Ansprechen auf die neue Therapie abhängig. Aktuell seien die Hände bei aktiver Arthritis nicht belastbar (Urk. 7/40/3). 4.4</w:t>
      </w:r>
    </w:p>
    <w:p>
      <w:r>
        <w:t>Chefarzt und Oberärztin des Kantonsspitals G.___ , Rheumatologie, schilderten in ihrem Bericht vom 1 6. Februar 2021, bei der Beschwerdeführerin bestehe eine erosiv-destruierende Arthritis mit Betonung des Carpus beidseits . Bei nun neu zunehmender Beschwerdesymptomatik links habe beidseits sono graphisch eine erosive Polyarthritis der Hand- und MCP-Gelenke dokumentiert werden können. E in e ergänzende MRI -Untersuchung der linken Hand zur Über prüfung des Ausmasses der Erosionen sei geplant. Die zwischenzeitlich durch Dr. B.___ erfolgte Steroidinfiltration im Bereich der Sprunggelenke habe zu einer Beschwerdebesserung aller Gelenke geführt. Neben der erosiv-destruieren den Polyarthritis, welche für eine Kollagenose/systemische Sklerose vom limitiert- kutanen Typ atypisch sei, habe ausser einem active</w:t>
      </w:r>
    </w:p>
    <w:p>
      <w:r>
        <w:t>pattern in der Kapillarmikroskopie und den bekannt erhöhten Zentromerantikörpern kein Hinweis auf eine Aktivität erhoben werden können. Bei führenden arthritischen Beschwerden empfehle man neben der Fortführung der Basistherapie mit Methotrexat die Wiederaufnahme der intravenösen Actemra -Gaben bei voraus gehend guter Effektivität. Eine handchirurgische Vorstellung könne dann diskutiert werden, wenn trotz guter Kontrolle der entzündlichen Aktivität eine deutliche Einschränkung im Alltag persistiere (Urk. 7/41/15).</w:t>
      </w:r>
    </w:p>
    <w:p>
      <w:r>
        <w:t>Dr. med. H.___ , Fachärztin für Rheumatologie und Allgemeine Innere Medizin, als Oberärztin am G.___</w:t>
      </w:r>
    </w:p>
    <w:p>
      <w:r>
        <w:t>tätig, gab in ihrem Bericht vom 19. Februar 2021 zuhanden der IV-Stelle an, sie habe für Februar und März 2021 eine Arbeits unfähigkeit für sämtliche Tätigkeiten attestiert, da beide Hände betroffen seien (Urk. 7/41/2). Gegenwärtig sei die Beschwerdeführerin bei florider erosiver Polyarthritis mit Betonung beider Hände zu 100 % arbeitsunfähig. Wenn die Entzündung unter intensivierter medikamentöser Therapie kontrolliert werden könne, hänge die Arbeitsfähigkeit von den dann eingetretenen Minderungen der Handgelenksbeweglichkeit aufgrund der dann bestehenden ossären Deformation ab (Urk. 7/41/6). Die Handgelenksbeweglichkeit sei rechts mehr als links deutlich schmerzhaft eingeschränkt. Eine Belastung der Hände verursache zunehmende Schmerzen und auch die Fingergelenke seien mitbetroffen. Punkto Fahreignung hielt sie fest, auch das Lenken erscheine erschwert, da die Hände momentan nicht belastet werden könnten (Urk. 7/41/7). Auch eine angepasste Tätigkeit sei gegen wärtig nicht zumutbar und im Haushalt sei sie aufgrund des beidseitigen Hand befalls ebenfalls bei allen Tätigkeiten deutlich eingeschränkt (Urk. 7/41/8). 4.5</w:t>
      </w:r>
    </w:p>
    <w:p>
      <w:r>
        <w:t>Dr. B.___ hielt in seinem Bericht vom 2 2. Dezember 2021 fest, die Beschwer deführerin sei seit März 2020 andauernd zu 100 % arbeitsunfähig. Zuletzt habe sie in der Reinigung vor allem von Automobilen gearbeitet. Aufgrund der schweren destruierenden Polyarthritis vor allem im Bereich der Hände, aber auch der Füsse, komme eine mittelschwere bis schwere körperliche Arbeit nicht mehr in Frage (Urk. 7/45/6-7). Aktuell sei überhaupt keine Erwerbstätigkeit zumutbar und die Prognose zur Eingliederung sei schlecht. Die schwere körperliche Erkran kung mit destruierender Arthritis sowie atypische r systemischer Sklerose stehe einer Eingliederung im Wege. Auch im Haushalt seien ihr schwere körperliche Arbeiten (Staubsaugen, Fenster putzen, Einkäufe tragen, Betten anziehen, bügeln) nicht möglich; sie benötige hierfür Hilfe (Urk. 7/45/7). 4.6</w:t>
      </w:r>
    </w:p>
    <w:p>
      <w:r>
        <w:t>Dr. A.___</w:t>
      </w:r>
    </w:p>
    <w:p>
      <w:r>
        <w:t>nannt e in seinem rheumatologischen Gutachten vom 7. Oktober 2022 folgende Diagnosen (Urk. 7/61/67): - destruierende Polyarthritis mit/bei - Befall von Hand- und Fusswurzelgelenken - systemischer Sklerose - Haltungsinsuffizienz mit/bei - Symptomausweitung - Rundrücken - multilokuläre , teils artikuläre , teils myofasziale Schmerzen mit/bei - muskulärer Dysbalance - Bandlaxizität - systemische Sklerose, Erstdiagnose 2007, mit/bei - Hand- und Fussschwellungen ( puffy</w:t>
      </w:r>
    </w:p>
    <w:p>
      <w:r>
        <w:t>fingers ) - Raynaud-Syndrom - arthritischem Gelenkbefall - Mikroangiopathie - wechselnden, jeweils angepassten Basistherapie n - aktuell unter Methotrexat und Adalimumab - Adipositas Grad 2 (BMI 39.2 kg/m 2 ) mit/bei - Lipödem beider Beine - Vit . D- und Fe -Mangel anamnestisch In seiner Beurteilung der Arbeitsfähigkeit führte er aus, das vom Arbeit gebenden Ehemann der Beschwerdeführerin formulierte Belastungsprofil umfasse zu einem grossen Teil das Reinigen von Autos , was für die rechte obere Extremität durchaus eine Belastung bedeute. Dennoch habe die Beschwerdeführerin diese Tätigkeit am 1. Januar 2018 aufgenommen, obwohl schon am 1 3. Dezember 2017 erhebliche Destruktionen des rechten Handgelenks nachgewiesen worden seien. Auch frage sich, wie die kleingewachsene Frau mit ausgeprägtem Rundrücken Autos gereinigt habe, die heute zunehmend grösser und auch höher seien, sodass über Schulterhöhe hantiert werden müsse. Es könne davon ausgegangen werden, dass die Beschwerdeführerin ab Begin n diese Arbeiten zum grössten Teil zulasten ihrer Gesundheit durchgeführt habe, was die Tätigkeit aus medizinischer Sicht unzumutbar mache. Da s gelte nicht für Bürotätigkeiten wie Administration und Kundenkontakt . Da solche Arbeiten gemäss Arbeitgeberfragebogen aber nur einen kleinen Anteil der Aufgaben ausgemacht hätten, berücksichtige er diese nicht bei seiner Einschätzung der Arbeitsfähigkeit. Demnach sei die Beschwerde führerin in der zuletzt ausgeübten Tätigkeit gar nicht arbeitsfähig (Urk. 7/61/81) und auch nie arbeitsfähig gewesen (Urk. 7/61/82). Eine optimal angepasste Tätigkeit sei hingegen vollzeitlich möglich . Diese müsse körperlich sehr leicht und wechselbelastend auf Arbeitshöhe durchzuführen sein sowie auf Zwangshal tungen und Tätigkeiten über Schulterhöhe sei zu verzichten. Zu vermeiden seien sodann ein kräftiger und repetitiver Einsatz der Hände, längere Gehstrecken, Gehen auf unebenem Boden sowie gehäuftes Treppensteigen und das Besteigen von Leitern. Zudem sollten die Hände nicht der Kälte oder kalten Gegenständen ausgesetzt werden . Aufgrund der Chronifizierung mit vermehrtem Pausenbedarf könne von einer Leistungsminderung um 20 % ausgegangen werden. Folglich bestehe bezogen auf ein 100 % -Pensum eine 80%ige Arbeitsfähigkeit in einer angepassten Tätigkeit (Urk. 7/61/82). Diese gelte seit jeher (Urk. 7/61/83). Für den Haushaltsbereich erwähnte Dr. A.___ gewisse Einschränkungen, welche indes in einem zumutbaren Rahmen vom Ehemann und der Tochter kompensiert werden könnten. Da die 20 %</w:t>
      </w:r>
    </w:p>
    <w:p>
      <w:r>
        <w:t>im Aufgabenbereich mit Blick auf die erforderliche Betreuung der jüngeren Tochter wohl nicht ausreichend sei en , könne eine Erwerbstätigkeit zu 80 % nur realisiert werden, wenn der Ehemann einen namhaften Anteil der Aufgaben im Haushalt übernehme (Urk. 7/61/84-86). Des Weiteren hielt Dr. A.___ fest, die Beschwerdeführerin sei eine kleingewach sene und stark übergewichtige Frau mit ausgeprägten muskulären Defiziten, was ihre Leistungs- und Einsatzfähigkeit generell beeinflusse. Spezifische Limitie rung en bestünden wegen schmerzhaft in der Beweglichkeit eingeschränkten Handgelenken bei repetitivem und kräftigem Einsatz der Hände, die nicht der Kälte und kalten Gegenständen exponiert werden dürften. Zudem würden die muskulären Defizite g elenk - und r ückenschonendes Verhalten erschweren . Auch sei die Gehfähigkeit durch belastungsabhängige Fussschmerzen eingeschränkt, was durch das Übergewicht noch akzentuiert werde. Die Chronifizierung begründe allenfalls eine Leistungsminderung wegen eines vermehrten Pausen bedarfs. Die Limitierungen betreffend die Hände seien struktureller Art und liessen sich kaum verbessern. Diesbezüglich sei mittelfristig sogar eine Verschlechterung</w:t>
      </w:r>
    </w:p>
    <w:p>
      <w:r>
        <w:t>möglich . Aus somatischer Sicht habe die Beschwerdeführerin jedoch die Möglichkeit, ihr Übergewicht zu reduzieren und ihre muskulären Defizite zu beheben. Letzteres sei Voraussetzung für g elenk - und r ückenschonen des Verhalten (Urk. 7/61/79). 4.7</w:t>
      </w:r>
    </w:p>
    <w:p>
      <w:r>
        <w:t>Dr. B.___ merkte am 23. Januar 2023 zum Gutachten an, die ohne richtigen Einbezug der bildgebenden Befunde gezogene Schlussfolgerung, die geklagten Beschwerden der Beschwerdeführerin liessen sich nur teilweise mit den objekti vierbaren Befunden erklären, sei absurd und widerspreche der Auffassung sämtlicher behandelnder Ärzte (Urk. 7/84/ 1 ).</w:t>
      </w:r>
    </w:p>
    <w:p>
      <w:r>
        <w:t>Dr. A.___ sei als einziger der Meinung, die Beschwerdeführerin könne in einer angepassten Tätigkeit vollzeit lich arbeiten. Neben der progredienten destruierenden Polyarthritis leide die Beschwerdeführerin an einer systemischen Sklerose vom limitierten Hauttyp mit Raynaud-Syndrom, typischem Antikörpermuster, Mikroangiopathie und begleitend weichteil-rheumatischen Beschwerden im Sinne einer sekundären generalisierten Tendomyopathie . Die generalisierte Tendomyopathie führe zusammen mit den entzündlich-rheumatischen Beschwerden zu einer ausgepräg ten Störung des</w:t>
      </w:r>
    </w:p>
    <w:p>
      <w:r>
        <w:t>Tag /Nacht-Rhythmus, was die Schlafqualität beeinträchtigte und die Belastungstoleranz zusätzlich negativ beeinflusse (Urk. 7/84/2). Wie vor 30 Jahren üblich habe Dr. A.___ die Bildgebung kaum in seine Beurteilung einflies sen lassen. Bildgeben d sei völlig klar, dass trotz aller Bemühungen mit verschiedenen Basistherapie n die Entzündung weder klinisch noch bildgebend befriedigend habe kontrolliert werden können. Dass die Beschwerdeführerin ihre invalidisierenden Schmerzen vor allem auf die Hände und Füsse fokussiere, passe genau zu den bildgebenden Befunde n sowie zur zuletzt ausgeführten Skelett-Szintigraphie, wo die anhaltende entzündliche Aktivität sowohl in den Händen als auch in den Füssen - auch im Jahr 2022 noch (Urk. 7/84/5) - nachgewiesen werden könne. Dr. A.___ habe erkannt, dass die Handgelenksbeweglichkeit rechtsbetont beidseits sowohl in Volar-, als auch in Dorsal-Flexion deutlich eingeschränkt bleibe. Unerwähnt gelassen habe er indes die deutlichen End phasenschmerzen in Volarflexion mehr als in Dorsal-Extension, ebenfalls beidseits (Urk. 7/84/2). Hinsichtlich der Schmerzhaftigkeit der Füsse habe er andere Befunde erhoben als Dr. A.___ . Sodann seien Entzündungszeichen sono graphisch sichtbar gewesen. Des Weiteren habe die Ergussanalyse aus dem oberen Sprunggelenk (OSG) sehr gut zur destruierenden Polyarthritis gepasst, nicht hingegen zu einer mechanischen Genese der Fussbeschwerden . Somit seien sowohl die Hand- als auch die Fussbeschwerden klinisch und bildgebend klar entzündlich-rheumatisch im Rahmen der destruierenden Polyarthritis erklärbar (Urk. 7/84/3). Heute sei jedem Rheumatologen klar, dass eine aktive Synovitis nicht allein anamnestisch und klinisch beurteilt werden könne, sondern dass die bildgebenden Befunde entscheidend seien. Aus diesen sei eine persistierende aktive Entzündungs aktivität trotz ausgebauter Basistherapie ersichtlich (Urk. 7/84/2- 4 ). Des Weiteren kritisierte Dr. B.___ , Dr. A.___ habe verkannt, dass die Beschwerdeführerin an zwei verschiedenen schweren entzündlich-rheu matischen Erkrankungen leide, wobei die systemische Sklerose äusserst selten und schwierig behandelbar sei und die Polyarthritis äusserst destruierend verlaufe und zu einer nur ungenügend kontrollierbaren Entzündungsaktivität führe (Urk. 7/84/3) . Ebenso habe Dr. A.___ nicht erkannt, dass die restlichen Beschwerden am Bewegungsapparat im Bereich von Schultern, Hüften, Knie gelenken und Muskeln zu Arthralgien und den erwähnten weichteilrheuma tischen Beschwerden passten, wie sie bei Kollagenosen (auch der systemischen Sklerose) gehäuft sekundär sowie auch bei Polyarthritis vorkommen könnten. Die geklagten Beschwerden seien bildgebend ausgewiesen, die Beschwerdeführerin wünsche sich eine wirksame Analgesie und die Adipositas werde auch ange gangen (Urk. 7/84/4). Was für eine angepasste Tätigkeit der Beschwerdeführerin bei fehlenden Ressourcen möglich sei, erwähne Dr. A.___ nicht konkret . Die von ihm vorgeschlagene stationäre Rehabilitation sei nicht zielführend (Urk. 7/84/5). Zusammenfassend seien die objektiv i erbaren Befunde a n Händen und Füssen eindrücklich, progredient und immer noch entzündlich aktiv. Überdies begünstige die systemische Sklerose die begleitenden ausgeprägten weichteilrheumatischen Beschwerden und Arthralgien in den nicht von der Arthritis betroffenen Gelenken. Nicht zuletzt schmerzbedingt bleibe die Beschwerdeführerin weniger mobil und bei ungenügender Wirkung der Basistherapien persistiere ein zu hoher Steroid-Bedarf, was die zunehmende Adipositas mit zu begründen vermöge. Auch dies e limitiere die Arbeitsfähigkeit zusätzlich, woran die Beschwerdeführerin nicht schuld sei (Urk. 7/84/6). Insgesamt habe Dr. A.___ die bildgebenden Befunde nicht ausgewogen gewichtet, er sei pensioniert und sei kaum mit der seltenen Erkrankung der systemischen Sklerose sowie mit den modernen Biolo gika und synthetischen Substanzen zur Behandlung der entzündlich-rheuma tischen Krankheiten vertraut (Urk. 7/84/6).</w:t>
      </w:r>
    </w:p>
    <w:p>
      <w:r>
        <w:t>Am</w:t>
      </w:r>
    </w:p>
    <w:p>
      <w:r>
        <w:t>6. April 2023</w:t>
      </w:r>
    </w:p>
    <w:p>
      <w:r>
        <w:t>wies Dr. B.___ erneut darauf hin, dass bei der Beschwerde führerin zwei entzündlich-rheumatische Erkrankungen vorlägen, welche selten in diese r Kombination vorkämen. In deren Rahmen sei auch die sekundäre genera lisierte Tendomyopathie zu erwähnen, welche das Schmerzniveau zusätzlich verstärke und den Tag-/Nachtrhythmus negativ beeinflusse. In jeglicher Tätigkeit sei die Beschwerdeführerin seit dem 2 4. Februar 2020 zu 100 % arbeitsunfähig, zumal ihm keine leichte körperliche Arbeit ohne jegliche Beanspruchung der Hände bekannt sei, welche ohne gute Sprachkenntnisse ausgeführt werden könne ( Urk. 3/4) . 4.8</w:t>
      </w:r>
    </w:p>
    <w:p>
      <w:r>
        <w:t>RAD-Arzt Dr. C.___ hielt das Gutachten von Dr. A.___ für beweiskräftig, indem er festhielt, die eingehende Diskussion im rheumatologischen Gutachten erg e be keine wesentliche Verschlechterung des Vorzustandes in den letzten Jahren und keine vollständig konsistenten Schmerzangaben (Urk. 7/65/9-10). Am 17. Feb ruar 2023 hielt Dr. C.___ zu den Darlegungen von Dr. B.___ fest, diese polemische Stellungnahme könne medizinisch nicht objektiv gewürdigt werden. Das Gutachten von Dr. A.___ leuchte ein und eine Differenz zwischen den Ansichten des behandelnden Arztes und jenen des versicherungsmedizinisch argumentierenden Gutachters sei nachvollziehbar (Urk. 7/88/3). 5. 5.1</w:t>
      </w:r>
    </w:p>
    <w:p>
      <w:r>
        <w:t>Die Beschwerdegegnerin stützte sich in medizinischer Hinsicht zur Hauptsache auf das rheumatologische Gutachten d es Dr. A.___ vom 7. Oktober 2022 (Urk. 7/61 ). Die Beschwerdeführerin spricht dieser Expertise demgegenüber die Beweiskraft ab (vgl. vorstehende E. 2.2). 5 .2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8C_109/2023 vom 5. Juni 2023 E. 4.2 und 9C_174/2020 vom 2. November 2020 E. 8.1 [in BGE 147 V 79 nicht publiziert] ).</w:t>
      </w:r>
    </w:p>
    <w:p>
      <w:r>
        <w:t>5 .3</w:t>
      </w:r>
    </w:p>
    <w:p>
      <w:r>
        <w:t>Das rheumatologische Gutachten von Dr. A.___ basiert auf fachärztlichen Unter suchungen sowie auf den anlässlich dieser Untersuchungen erhobenen Befunden, auf den Vorakten , den Angaben de r Beschwerdeführer in sowie der erhobenen Anamnese. Ferner beantwortet es die gestellten Frage n umfassend und setzt sich mit anderslau tenden Beurteilungen auseinander. Somit erfüllt es die von der Recht sprechung gestellten formellen Voraussetzungen an ein beweiskräftiges Gutachten (vgl. vorstehende E. 1. 5 ). 5.4</w:t>
      </w:r>
    </w:p>
    <w:p>
      <w:r>
        <w:t>5.4.1</w:t>
      </w:r>
    </w:p>
    <w:p>
      <w:r>
        <w:t>Die Beschwerdeführerin monierte unter anderem, dass Dr. A.___ das Bildmaterial nicht se lber gesichtet habe ( Urk. 1 S . 4 ,</w:t>
      </w:r>
    </w:p>
    <w:p>
      <w:r>
        <w:t>Urk. 7/61/59). Tatsächlich hat er die bildgebenden Befunde, welche von Radiologen - den Spezialisten hierfür - und von behandelnden Ärzten beschrieben wurden, in seinem Gutachten zusam mengefasst (Urk. 7/ 61/ 18 , 7/61/21, 7/61/24, 7/61/29, 7/61/31-34, 7/61/36, 7/61/39-43 ) und gewürdigt (Urk. 7/ 61/ 68 -72 , 7/61/ 74 ) . Zu seine r</w:t>
      </w:r>
    </w:p>
    <w:p>
      <w:r>
        <w:t>- von der Beschwerde führerin kritisierten ( Urk. 1 S. 4-6) - Schluss folgerung , die geklagten Beschwerden seien nicht vollumfänglich respektive nur teilweise durch die objektivierbar en Befunde zu erklären</w:t>
      </w:r>
    </w:p>
    <w:p>
      <w:r>
        <w:t>(Urk. 7/ 61/ 63 ) , gelangte er namentlich in Anbetracht der erhobenen Befunde. Er schilderte , dass die geklagten seitlichen Hüft- und Knieschmerzen aufgrund der klinischen Untersuchung unklar ge blieben seien . So seien die lateralen Weichteile der Hüften indolent gewesen . Weiter führte er aus, s oweit die vorhandenen muskulären Defizite, die Bandlaxi zität und das starke Übergewicht Beschwerden verursach t en, seien die korrelie renden Befund e weich, unspezifisch und nicht einmal sicher pathologisch. Dr. A.___ anerkannte das Vorhandensein von schmerzhaften Entzündungen der Hand- und Fussgelenke, fand hingegen für die Ausweitung der Symptomatik kein organisches Korrelat (Urk. 7/ 61/76). Dr. B.___ führte diesbezüglich an , die restlichen Bewegungsapparats-Beschwerden im Bereich von Schultern, Hüften, Kniegelenken und Muskeln passten zu Arthralgien und den erwähnten weichteil rheumatischen Beschwerden, wie sie unter anderem bei der systemischen Sklerose gehäuft sekundär sowie auch bei Polyarthritis vorkommen könnten</w:t>
      </w:r>
    </w:p>
    <w:p>
      <w:r>
        <w:t>(Urk.</w:t>
      </w:r>
    </w:p>
    <w:p>
      <w:r>
        <w:t>7/84/4).</w:t>
      </w:r>
    </w:p>
    <w:p>
      <w:r>
        <w:t>Dies stellt zwar grundsätzlich eine Erklärungsmöglichkeit der genannten Beschwerden dar , vermag aber die unspezifischen klinischen Befunde nicht zu erklären. So liess sich bei der Exploration kein myofasziales Syndrom abgrenzen und es liessen sich keine Irradiationen in den rechten Arm provozieren, weshalb Dr. A.___ ein klares Korrelat für die geklagten rechtsseitigen Armschmerzen verneinte ( Urk. 7/61/75). Dr. A.___</w:t>
      </w:r>
    </w:p>
    <w:p>
      <w:r>
        <w:t>ordnete die nicht die Hände oder Füsse betreffenden geklagten Beschwerden als im Rahmen der haltungsbedingten muskulären Dysbalance vorhandene Beschwerden ein (Urk. 7/ 61/75)</w:t>
      </w:r>
    </w:p>
    <w:p>
      <w:r>
        <w:t>und wies auf die</w:t>
      </w:r>
    </w:p>
    <w:p>
      <w:r>
        <w:t>Massgeblichkeit von ausgeprägten muskulären Defiziten sowie der Adipositas für die generelle Einschränkung der Leistungsfähigkeit der Beschwerdeführerin hin</w:t>
      </w:r>
    </w:p>
    <w:p>
      <w:r>
        <w:t>(Urk. 7/ 61/ 79 ) . Für seine Auffassung</w:t>
      </w:r>
    </w:p>
    <w:p>
      <w:r>
        <w:t>spricht, dass auch die Ärztinnen des D.___ die Adipositas sowie eine Haltungsinsuffizienz als Diagnosen mit Auswirkung auf die Arbeitsfähigkeit qualifizierten (Urk. 7/ 30/39, Urk.</w:t>
      </w:r>
    </w:p>
    <w:p>
      <w:r>
        <w:t>7/34/2 ) . Ebenso führte Dr. B.___ einen Teil der Limitation der Arbeitsfähigkeit auf die Adipositas zurück ( Urk. 7/84/4, Urk. 7/ 84/6). 5.4.2</w:t>
      </w:r>
    </w:p>
    <w:p>
      <w:r>
        <w:t>Adipositas bewirkt grundsätzlich keine zu Rentenleistungen berechtigende Invalidität, wenn sie keine körperlichen oder geistigen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 schäden keine voraussichtlich bleibende oder längere Zeit dauernde Beeinträch tigung der Erwerbsfähigkeit beziehungsweise der Betätigung im bisherigen Aufgabenbereich zur Folge hat (Urteil des Bundesgerichts 8C_290/2023 vom 6. Oktober 2023 E. 2.5 mit Hinweisen).</w:t>
      </w:r>
    </w:p>
    <w:p>
      <w:r>
        <w:t>Einig sind sich Dr. A.___ und Dr. B.___ darüber, dass die Adipositas der Beschwerdeführerin therapeutisch noch angegangen werden kann - sei dies durch Ei nbindung i n eine Adipositas-Sprechstunde und nötigenfalls durch ein bariat risches Vorgehen (Urk. 7/61/ 78 ) oder durch Therapie mit einem GLP 1-Rezeptor- Agonisten (Urk. 7/ 84/5) nebst der Adipositas-Sprechstunde ( Urk. 7/84/4 ). Demnach ist vorerst nicht davon auszugehen, dass die Adipositas der Beschwer deführerin nicht erfolgreich behandelt werden könnte.</w:t>
      </w:r>
    </w:p>
    <w:p>
      <w:r>
        <w:t>Dr. B.___ brachte vor, die Beschwerdeführerin sei nicht schuld an ihrer Adipositas, sondern diese sei auf den zu hohen Steroid-Bedarf sowie darauf zurückzuführen, dass die Beschwerdeführerin schmerzbedingt weniger mobil sei (Urk. 7/84/6). Damit machte er sinngemäss geltend, die Adipositas sei Folge ihrer Erkrankung , womit sie nach dem Dargelegten invalidenversicherungs rechtlich zu berücksichtigen wäre. Soweit Dr. B.___ auf die schmerzbedingte Immobilität hinwies, hielt Dr. A.___ dem entgegen, dass ein Training im Wasser sowie ein physiotherapeutisches Training in Anbetracht der vorhandenen Beschwerden durchaus möglich wäre n (Urk. 7/61/ 78-79 ), was überzeugt. Die orale Behandlung mit Steroiden (namentlich mit dem Glukokortikoid Prednison [ Pschyrembel, Klinisches Wörterbuch, 26 9. Auflage 2023, S. 1 41 3 ] ) erfolgte nur phasenweise respektive vorübergehend</w:t>
      </w:r>
    </w:p>
    <w:p>
      <w:r>
        <w:t>und ist erstmals im Bericht vom</w:t>
      </w:r>
    </w:p>
    <w:p>
      <w:r>
        <w:t>2. Juli 2020</w:t>
      </w:r>
    </w:p>
    <w:p>
      <w:r>
        <w:t>betreffend die Konsultation vom 1 7. Juni 2020 dokumentiert ( Urk. 7/29/8-9, Urk. 7/39/7 -8 ). Auch aus dem Bericht des D.___ vom 8. Februar 2021 ergibt sich, dass die Behand lung Ende Juni 2020 mit 20 Milligramm (pro Tag) begonnen wurde (Urk. 7/40/2). Ab September 2020 wurde die Dosierung auf 5 Milligramm pro Tag herabgesetzt (Urk.</w:t>
      </w:r>
    </w:p>
    <w:p>
      <w:r>
        <w:t>7/ 34/3 , Urk. 7/39/8, Urk. 7/40/2). Laut dem Bericht des G.___ vom 1 6. Februar 2021 wurde die Behandlung mit Prednison Anfang Januar 2021 gestoppt ( Urk. 7/41/16). Am 2 7. Januar 2020 sowie am 17. Juni 2020 wies die Beschwerdeführerin einen BMI von 35.8 kg/m 2 auf (Urk. 7/29/8), nachdem sie zwischen November 2018 und Januar 2020</w:t>
      </w:r>
    </w:p>
    <w:p>
      <w:r>
        <w:t>- mithin vor der Behandlung mit Prednison - 5 Kilogramm an Gewicht zugenommen hatte : von 81 auf 86 Kilo gramm (Urk. 7/30/23) . Laut der Beschwerdeführerin hatte die starke Gewichts zunahme 2018 begonnen (Urk.</w:t>
      </w:r>
    </w:p>
    <w:p>
      <w:r>
        <w:t>7/61/50). I n den während und kurz nach der Prednison-Behandlung erstellten Bericht en des D.___ vom 15.</w:t>
      </w:r>
    </w:p>
    <w:p>
      <w:r>
        <w:t>September 2020 , vom 14. Dezember 2020 sowie vom 8. Februar 2021 wurde das Gewicht der Beschwerdeführerin nicht erhoben ( Urk. 7/34/1-4 , Urk. 7/39/7-</w:t>
      </w:r>
    </w:p>
    <w:p>
      <w:r>
        <w:rPr>
          <w:b/>
        </w:rPr>
        <w:t>E. 6</w:t>
      </w:r>
    </w:p>
    <w:p>
      <w:r>
        <w:t>ATSG) gewesen sind; und c.</w:t>
      </w:r>
    </w:p>
    <w:p>
      <w:r>
        <w:t>nach Ablauf dieses Jahres zu mindestens 40 % invalid ( Art.</w:t>
      </w:r>
    </w:p>
    <w:p>
      <w:r>
        <w:rPr>
          <w:b/>
        </w:rPr>
        <w:t>E. 6.1</w:t>
      </w:r>
    </w:p>
    <w:p>
      <w:r>
        <w:t>Zu prüfen bleiben die erwerblichen Auswirkungen der festgestellten Einschrän kungen, wobei der Prüfung die im Gutachten des Dr. A.___ für angepasste Tätigkeiten attestierte Arbeitsfähigkeit zugrunde zu legen ist. 6 .2</w:t>
      </w:r>
    </w:p>
    <w:p>
      <w:r>
        <w:t>Die Beschwerdegegnerin qualifizierte die Beschwerdeführerin als zu 8 0 % im Erwerbsbereich und zu 2 0 % im Haushalt Tätige ( Urk. 7/88/1) , mithin als Teil erwerbstätige mit Aufgabenbereich im Sinne von Art. 27 IVV, und bemass die Invalidität dementsprechend nach der gemischten Methode (vgl. vorstehend e E.</w:t>
      </w:r>
    </w:p>
    <w:p>
      <w:r>
        <w:t>1.4), wobei sie davon ausging, dass die Beschwerdeführerin im Haushalt nicht eingeschränkt sei ( Urk. 7/88/1) oder zumindest nicht in einem rentenrelevanten Ausmass ( Urk. 2 S. 2 ). Die Beschwerdeführerin bestritt die vorgenommene Quali fikation nicht, rügte indes die unterbliebene Haushaltabklärung ( Urk. 1 S. 9 ). Die Schlussfolgerung der IV-Stelle hinsichtlich der Einschränkung im Aufgaben bereich überzeugt indes (vgl. vorstehende E. 5.8). 6 .3</w:t>
      </w:r>
    </w:p>
    <w:p>
      <w:r>
        <w:t>Angesichts dessen, dass die Beschwerdeführerin zuletzt (und einzig, vgl. Urk. 7/42) zu 80 % angestellt war ( Urk. 7/52/2), scheint es plausibel, dass sie im Gesundheitsfall und im Zeitpunkt des frühestmöglichen (hypothetischen) Renten beginns im Februar 2021 (nach Ablauf des Wartejahres beginnend am 2 4. Februar 2020 und sechs Monate nach der Anmeldung vom 2 3. Juni 2020 gemäss Art. 28 Abs. a lit . b u nd</w:t>
      </w:r>
    </w:p>
    <w:p>
      <w:r>
        <w:t>Art. 29 Abs. 1 IVG; Urk. 7/20, Urk. 7 /65/11 ) weiterhin teilzeitlich im Umfang von 80 %</w:t>
      </w:r>
    </w:p>
    <w:p>
      <w:r>
        <w:t>im Erwerbsbereich und im verbleibenden Teil im Aufgabenbereich tätig gewesen wäre.</w:t>
      </w:r>
    </w:p>
    <w:p>
      <w:r>
        <w:t>Die Beschwerdegegnerin errechnete in Bezug auf die Erwerbstätigkeit einen Invaliditätsgrad von 37 % ( Urk. 7/64/1, Urk. 2 S. 2) und gewichtete diesen prozentual anhand des Beschäftigungsgrades von 8 0 % , was bezogen auf den Anteil Erwerbstätigkeit einen (Teil-)Invaliditätsgrad von 29.6 % ergab (Urk. 2 S. 2). Dabei ging sie im Rahmen der gemischten Methode gesetzeskonform vor (vgl. E. 1.4 vorstehend) . Da nichts dagegen spricht , dass die Beschwerdeführerin im Gesundheitsfall weiterhin i n der Unternehm ung ihres Ehemanns tätig gewesen wäre, stellte die Beschwerdegegnerin zur Ermittlung des Valideneinkommens zutreffend auf den von der Beschwerdeführerin in dieser Tätigkeit zuletzt (von 2018 bis und mit zu ihrem letzten Arbeitstag im Jahr 2020) erzielten Lohn</w:t>
      </w:r>
    </w:p>
    <w:p>
      <w:r>
        <w:t>ab. Dieser betrug Fr. 4'500.-- pro Monat respektive Fr. 54'000.-- pro Jahr (vgl. dazu die Angaben im Arbeitgeberfragebogen, Urk. 7/52/4-5 ) . D ieses Erwerbsein kommen rechnete sie auf eine Vollerwerbstätigkeit hoch und passte es der Lohnentwicklung an . Dem so ermittelten Erwerbseinkommen von Fr. 68'624.69 stellte sie ein in nicht zu beanstandender Weise gestützt auf die statistischen Werte der Schweizerischen Lohnstrukturerhebung (LSE) ermitteltes und der Lohnentwicklung angepasstes Invalidenein kommen (LSE 2020, Tabelle TA1 _tirage_skill_level , Kompetenzniveau 1, Frauen, Total) von Fr. 43'097.68 für ein der Beschwerdeführerin zumutbares Pensum von 8 0 % gegenüber (vgl. Urk. 7/64 /1 und Urk. 2 S. 2 ). Die Beschwerdegegnerin sah dabei von der Gewäh rung eines Leidensabzugs ab . Ist von einem genügend breiten Spektrum an zumutbaren Verweisungstätigkeiten auszugehen, können unter dem Titel leidens bedingter Abzug grundsätzlich nur Umstände berücksichtigt werden, die auch auf einem ausgeglichenen Arbeitsmarkt (Art. 16 ATSG) als ausserordentlich zu bezeichnen sind (Urteil des Bundesgerichts 8C_725/2020 vom 22. Dezember 2020 E. 4.4.1 mit Hinweis).</w:t>
      </w:r>
    </w:p>
    <w:p>
      <w:r>
        <w:t>Solche Umstände sind vorliegend nicht ersichtlich und wurden auch nicht geltend gemacht, weshalb es nicht zu beanstanden ist, dass die Beschwerdegegnerin keinen Abzug vom Tabellenlohn vorgenommen hat.</w:t>
      </w:r>
    </w:p>
    <w:p>
      <w:r>
        <w:t>Gemäss den Informationen des Handelsregister amtes des Kantons Zürich befindet sich die ehemalige Arbeitgeberin der Beschwerdeführerin, die Y.___ GmbH (vgl. Urk. 7/52), seit dem 2 5. Januar 2024 in Liquidation (Informationen abrufbar unter https://zh.chregister.ch ). Im Fall der Einstellung des Arbeitgeber betriebs hätte die Beschwerdeführerin im Gesundheitsfall eine neue Anstellung suchen müssen. Mit überwiegender Wahrscheinlichkeit hätte es sich wiederum um eine ungelernte Tätigkeit gehandelt (vgl. Urk. 7/61/61). Das Total der Frauenlöhne gemäss LSE 2020 ( Tabelle TA1 _tirage_skill_level , Kompetenzniveau 1 ) ist mit Fr. 4'276.-- pro Monat tiefer als der seinerzeitige Lohnansatz bei der Y.___ GmbH von Fr. 4'500.-- monatlich ( Urk. 7/52/5). Be i einem Stellen wechsel bei erhaltener Gesundheit</w:t>
      </w:r>
    </w:p>
    <w:p>
      <w:r>
        <w:t>hätte die Beschwerdeführerin somit auch unter Berücksichtigung der Lohnentwicklung nicht ohne Weiteres mit einem höheren Einkommen rechnen können. Mit überwiegender Wahrscheinlichkeit hätte sich das Valideneinkommen somit nicht erhöht.</w:t>
      </w:r>
    </w:p>
    <w:p>
      <w:r>
        <w:t>Zusammenfassend ist ein Rentenanspruch nicht ausgewiesen , was zur Abweisung der Beschwerde führt. 7.</w:t>
      </w:r>
    </w:p>
    <w:p>
      <w:r>
        <w:t>Der Streitgegenstand des Verfahrens betrifft die Bewilligung oder Verweigerung von Leistungen der Invalidenversicherung. Das Verfahren ist daher kosten pflich tig. Die Gerichtskosten sind nach dem Verfahrensaufwand und unabhän gig vom Streitwert festzulegen (Art. 69 Abs. 1 bis IVG) und ermessensweise auf Fr. 800.-- anzusetzen. Ausgangsgemäss sind die Gerichtskosten der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8</w:t>
      </w:r>
    </w:p>
    <w:p>
      <w:r>
        <w:t>ATSG) sind.</w:t>
      </w:r>
    </w:p>
    <w:p>
      <w:r>
        <w:rPr>
          <w:b/>
        </w:rPr>
        <w:t>E. 9</w:t>
      </w:r>
    </w:p>
    <w:p>
      <w:r>
        <w:t>Soweit sich Dr. B.___</w:t>
      </w:r>
    </w:p>
    <w:p>
      <w:r>
        <w:t>( vgl. Urk. 7/84/6) und Dr. A.___ (vgl. Urk. 7/61/ 83 ) über die angezeigten Behandlungsmethoden nicht einig sind, fällt dies nicht massge blich ins Gewicht . Entscheidend ist die Beurteilung der verbliebenen erwerblichen Leistungsf ähigkeit, zu deren Vornahme Dr. A.___ als zertifizierter Gutachter SIM sowie zertifizierter Arbeitsfähigkeitsassessor SIM (vgl. Urk. 7/61/1) qualifiziert ist . Es ist denn auch nicht davon auszugehen, dass er - geboren 1954 - aufgrund dessen, dass er das Referenzalter vor der Begutachtung erreicht hat te , für eine Begutachtung ungeeignet gewesen wäre, wie Dr. B.___ dies impliziert ( Urk. 7/84/6), zumal er weiterhin über eine Berufsausübungsbewilligung verfügt ( www.medregom.admin.ch ; besucht am 3 0. Januar 2024) und sich in den Jahren 2020-2022 noch im Bereich der Rheumatologie fortgebildet hat ( www.doctorfmh.ch ; besucht am 3 0. Januar 2024 )</w:t>
      </w:r>
    </w:p>
    <w:p>
      <w:r>
        <w:t>und das Gutachten lege artis erstellt wurde. Rechtsprechungsgemäss ist zudem auf ein eingeholtes Gutachten abzustellen, wenn nicht konkrete Indizien gegen die Zuverlässigkeit der Expertise sprechen (BGE 135 V 465 E. 4.4 ) . Das Lebensalter des Experten stellt für sich alleine noch kein solches Indiz dar (U rteil e des Bundesgerichts 9C_275/2020 vom 1 6. September 2020 E. 3.2 und 9 C_555/2017 vom 2 2. November 2 017 E. 3.1 und E. 3 .6 ).</w:t>
      </w:r>
    </w:p>
    <w:p>
      <w:r>
        <w:t>Mangels Wesentlichkeit in der Sache ist auch der an sich zutreffende Einwand (vgl. Urk. 7/84/6) unerheblich, dass in der Niederschrift des Gutachte ns</w:t>
      </w:r>
    </w:p>
    <w:p>
      <w:r>
        <w:t>de r</w:t>
      </w:r>
    </w:p>
    <w:p>
      <w:r>
        <w:t>Arzneistoff TNF-alpha-Blocker Hyrimoz (vgl. Urk. 7/63/1)</w:t>
      </w:r>
    </w:p>
    <w:p>
      <w:r>
        <w:t>orthographisch nicht korrekt wiedergegeben wurde (Urk. 7/61/ 73, Urk. 7/61/77 ) . 5.10</w:t>
      </w:r>
    </w:p>
    <w:p>
      <w:r>
        <w:t>Nach dem Gesagten steht fest, dass die Beschwerdeführerin in einer dem von Dr. A.___ geschilderten Zumutbarkeitsprofil entsprechenden angepassten Tätigkeit zu 80 % arbeitsfähig ist (Urk. 7/61/82-83) sowie dass s ie im Haushalt von ihrer Familie unterstützt wird, ohne dass letzterer dadurch eine unverhält nismässige Belastung entstünde ( Urk. 7/61/84-86 und E. 5.8 vorstehend). Der Gutachter Dr. B.___ ging davon aus, die bisherige oder andere körperlich belastende Tätigkeiten seien für die Beschwerdeführerin seit jeher ungünstig gewesen ( Urk. 7/61/82). Dies ändert nichts am Umstand, dass die Beschwerde führerin von Januar 2018 bis zur gesundheitsbedingten Niederlegung ihrer Arbeit im Februar 2020 ( Urk. 7/29/2, Urk. 7/52/1) ein im Auszug aus dem individuellen Konto (IK-Auszug) verbuchtes Einkommen erzielte ( Urk. 7/36; vgl. auch Urk. 7/52/5) und somit eine Invalidität nicht vor diesem Zeitpunkt eingetreten ist (vgl. vorstehende E. 3). Mithin sind die versicherungsmässigen Voraussetzungen ( Art. 6 Abs. 2 IVG) nunmehr als erfüllt zu betrachten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