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IV.2023.00218 vom 28. August 2023</w:t>
      </w:r>
    </w:p>
    <w:p>
      <w:r>
        <w:t>ZH Sozialversicherungsgericht, 2023-08-28, DE</w:t>
      </w:r>
    </w:p>
    <w:p>
      <w:r>
        <w:rPr>
          <w:b/>
        </w:rPr>
        <w:t xml:space="preserve">Quelle: </w:t>
      </w:r>
      <w:r>
        <w:t>https://mcp.opencaselaw.ch/entscheid/zh_sozialversicherungsgericht_IV.2023.00218</w:t>
      </w:r>
    </w:p>
    <w:p>
      <w:r>
        <w:t>FR: ZH_SOZIALVERSICHERUNGSGERICHT IV.2023.00218 du 28 août 2023</w:t>
      </w:r>
    </w:p>
    <w:p>
      <w:r>
        <w:t>IT: ZH_SOZIALVERSICHERUNGSGERICHT IV.2023.00218 del 28 agosto 2023</w:t>
      </w:r>
    </w:p>
    <w:p>
      <w:pPr>
        <w:pStyle w:val="Heading2"/>
      </w:pPr>
      <w:r>
        <w:t>Erwägungen</w:t>
      </w:r>
    </w:p>
    <w:p>
      <w:r>
        <w:rPr>
          <w:b/>
        </w:rPr>
        <w:t>E. 1</w:t>
      </w:r>
    </w:p>
    <w:p>
      <w:r>
        <w:t>X.___ , geboren 1980, arbeitete zuletzt als Pflegehelferin in einem Vollzeitpensum bei der Y.___ AG. Unter Hinweis auf Gleichgewichts störungen und eingeschränkter Beweglichkeit und einen Schlaganfall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2</w:t>
      </w:r>
    </w:p>
    <w:p>
      <w:r>
        <w:t>Die Versicherte erhob am 2 4. April 2023 Beschwerde gegen die Verfügung vom 8. März 2023 ( Urk. 2) und beantragte, diese sei aufzuheben und es sei ihr spätes tens ab dem 1. Januar 2022 eine ganze IV-Rente auszurichten. Eventualiter sei ein neutrales polydisziplinäres Gerichtsgutachten anzuordnen ( Urk. 1 S. 2).</w:t>
      </w:r>
    </w:p>
    <w:p>
      <w:r>
        <w:t>Die IV-Stelle beantragte mit Beschwerdeantwort vom 1. Juni 2023 die Abweisung der Beschwerde ( Urk. 6), was der Beschwerdeführerin mit Gerichtsverfügung vom 5. Juni 2023 zur Kenntnis gebracht wurde ( Urk. 8). Das Gericht zieht in Erwägung: 1.</w:t>
      </w:r>
    </w:p>
    <w:p>
      <w:r>
        <w:rPr>
          <w:b/>
        </w:rPr>
        <w:t>E. 2.1</w:t>
      </w:r>
    </w:p>
    <w:p>
      <w:r>
        <w:t>Die Beschwerdegegnerin führte in der angefochtenen Verfügung aus ( Urk. 2), dass keine ärztliche Diagnose ausgewiesen sei, welche eine n langanhaltenden Einfluss auf die Arbeitsfähigkeit begründe. Es liege somit keine IV- relevante Beeinträch tigung vor. Die Anpassungsstörung sei vom regional en ärztlichen Dienst (RAD) detailliert gewürdigt worden. Die von den Behandlern gestellten Diagnosen hät ten nachvollzogen werden können. Es handle sich dabei um eine Diagnose, bei welcher mit überwiegender Wahrscheinlichkeit von einer guten Prognose ausge gangen werden könne. Unter leitliniengerechter Behandlung könne erwartet wer den, dass eine Anpassungsstörung zu keiner längerfristigen Arbeitsunfähigkeit führe, weshalb die Erkrankung keiner IV -relevanten gesundheitlichen Beeinträch tigung entspreche. Das Leistungsbegehren sei aus diesem Grund abge wiesen worden und nicht aufgrund allfälliger fehlender Mitwirkung bezüglich medizinischer Auflage.</w:t>
      </w:r>
    </w:p>
    <w:p>
      <w:r>
        <w:t>Bezüglich Schwächeanfalls mit plötzlicher Gangunsicher heit hätten sich keine pathologischen Befunde in der klinischen Untersuchung gezeigt. Da keine neuen, unberücksichtigten Tatsachen vorgebracht worden seien, werde am Entscheid festgehalten (S. 2).</w:t>
      </w:r>
    </w:p>
    <w:p>
      <w:r>
        <w:rPr>
          <w:b/>
        </w:rPr>
        <w:t>E. 2.2</w:t>
      </w:r>
    </w:p>
    <w:p>
      <w:r>
        <w:t>Demgegenüber führte die Beschwerdeführerin aus ( Urk. 1), dass sie am 2 1. Januar 2021 einen Minor Stroke</w:t>
      </w:r>
    </w:p>
    <w:p>
      <w:r>
        <w:t>erlitten habe , der ihr Leben völlig durcheinander gebracht habe . Seither sei sie sowohl aus somatische n (u nter anderem Gehstö rung) als auch aus psychischen Gründen (Anpassungsstörung, DD: PTBS) und wegen der mittelgradigen neu r opsychologischen Störung zu 100 % erwerbsunfä hig. Da sie aufgrund ihrer Leiden schon länger als ein Jahr erwerbsunfähig sei, sei die Wartefrist erfüllt, weshalb der Rentenanspruch unlängst entstanden sei. Der Renten anspruch beginne somit spätestens ab dem 1. Januar 2022 (S. 15).</w:t>
      </w:r>
    </w:p>
    <w:p>
      <w:r>
        <w:t>Hinsichtlich Eventualantrags führte sie aus, dass die Beschwerdegegnerin trotz Vorliegens eines komplexen Beschwerdebildes keine eigenen medizinischen Abklärungen vorgenommen habe. Sie habe lediglich die medizinischen Akten bei der Krankentaggeldversicherung Axa angefordert und sei nicht einmal im Besitz der Resultate der neuropsychologischen Untersuchung vom 1 5. Dezember 2022 und 2 4. Januar 202 3. Weiter verkenne die Beschwerdegegnerin, dass für den Renten anspruch keine langdauernde Krankheit notwendig sei. Die Erfüllung des Wartejahres reiche für den Leistungsanspruch bereits aus (S. 16). Da insbesondere die Gangstörung und das neuropsychologische Leiden bis heute von der Beschwerdegegnerin nicht berücksichtigt und nicht abgeklärt worden seien, sei der Untersuchungsgrundsatz verletzt (S. 17).</w:t>
      </w:r>
    </w:p>
    <w:p>
      <w:r>
        <w:rPr>
          <w:b/>
        </w:rPr>
        <w:t>E. 3</w:t>
      </w:r>
    </w:p>
    <w:p>
      <w:r>
        <w:t>10</w:t>
      </w:r>
    </w:p>
    <w:p>
      <w:r>
        <w:t>Dr. phil. M.___ , Leiterin Neuropsychologie vom Universitätsspital N.___ , diagnos tizierte nach neuropsychologischen Untersuchung en vom 1 5. Dezember 2022 und 2 4. Januar 2023 ( Urk. 3/3) eine mittelgradige neuropsychologische Stö rung nach Frei et al. (2016) bei leichter Intelligenzminderung (F70) nach ICD-10 (S. 1).</w:t>
      </w:r>
    </w:p>
    <w:p>
      <w:r>
        <w:t>Im Gespräch seien häufig widersprüchliche Angaben aufgefallen. Die Beschwerdeführerin habe Mühe damit, ihre aktuelle Situation zu beschreiben bzw. zu erklären, welche Beschwerden sie wie stark betreffen. Eine computeri sierte Aufgabe zur geteilten Aufmerksamkeit habe aufgrund fehlenden Verständ nis ses bzw. mangelnder Fähigkeit selbst nach wiederholter Übung nicht durch geführt werden können. Die Belastbarkeit sei reduziert und es liege über die Untersuchung hinweg eine sichtliche Ermüdung im Verlauf vor (S. 2). Die Grund stimmung sei betrübt mit leicht reduziertem Antrieb (S. 3). Formal neuropsycho logisch hätten sich teilweise schwerwiegende kognitive Defizite gezeigt. Die exe kutiven Funktionen seien zum Teil schwer beeinträchtigt. Attentional</w:t>
      </w:r>
    </w:p>
    <w:p>
      <w:r>
        <w:t>hätten sich eine schwer reduzierte Daueraufmerksamkeit, eine mittelgradig verminderte visuo -verbale Geschwindigkeit sowie eine reduzierte Reaktionskonstanz bei diversen Aufmerksamkeitsaufgaben gezeigt . Auch im mnestischen Bereich hätten sich Auffälligkeiten gezeigt. Darüber hinaus imponierten sprachliche Defizite (S.3). Es liege ein mehrheitlich heterogenes Befundbild vor, wobei der Gesamt-IQ-Wert auf 54 zu liegen komme. Es würde aufgrund eigenanamnestischer Angaben (Besuch einer Sonderschule, Weiterbildung beim SRK) sowie fremdanamnesti schen Angaben (bereits vorhandene Schwierigkeiten, welche sich verstärkt hät ten) von bereits vorbestehenden Leistungsschwächen ausge gang en, welche sich durch die aktuellen Angstzustände mit Somatisierung st endenz akzentuiert haben könnten. Bei weitgehend unauffälligen MRI-Befunden (01/2021) sowie unauffäl ligen neurologischen Abklärungen im Spital B.___ sähen sie eine hirnorga nische Ursache als Erklärung der kognitiven Defizite als unwahrscheinlich. Auf grund der aktuellen Belastungssituation mit Angstzuständen werde die Wiederaufnahme einer beruflichen Tätigkeit als verfrüht angesehen. Bei verbes serte m Zustand werde ein Wiedereinstieg in eine angepasste Tätigkeit in geschütztem Rahmen empfohlen (S. 4).</w:t>
      </w:r>
    </w:p>
    <w:p>
      <w:r>
        <w:rPr>
          <w:b/>
        </w:rPr>
        <w:t>E. 3.1</w:t>
      </w:r>
    </w:p>
    <w:p>
      <w:r>
        <w:t>1</w:t>
      </w:r>
    </w:p>
    <w:p>
      <w:r>
        <w:t>Im Bericht von Dr. E.___ an das Rehazentrum</w:t>
      </w:r>
    </w:p>
    <w:p>
      <w:r>
        <w:t>O.___</w:t>
      </w:r>
    </w:p>
    <w:p>
      <w:r>
        <w:t>vom 6. April 2023 ( Urk. 3/4) hielt er fest, dass die Beschwerdeführerin kaum noch aus dem Haus gehe, er sie ängstlich, jedoch nicht depressiv erlebe, höchstens zeitweise niedergeschlagen und verlangsamt. Inwiefern eine überdeckte depressive Grund störung für die somato -neurologischen Störung vorliege, könne nicht sicher beurteilt werden (S. 1). Es werde um eine Abklärung der komplexen somato -neuro-psychischen Erkrankung, insbesondere der medizinischen Problematik (Schwindel und Gangunsicherheit), Prognosestellung und Einschätzung der zukünftigen Arbeitsfähigkeit ersucht (S. 3) .</w:t>
      </w:r>
    </w:p>
    <w:p>
      <w:r>
        <w:rPr>
          <w:b/>
        </w:rPr>
        <w:t>E. 3.2</w:t>
      </w:r>
    </w:p>
    <w:p>
      <w:r>
        <w:t>Dr. med. C.___ , Oberarzt , und Dr. med. D.___ , Assistenzärztin , vom S pital B.___ diagnostizierten in ihrem Bericht vom 4. Juni 2021 ( Urk. 7/19/26-28) folgende Diagnosen (S. 1): - Persistierender Schwindel - Vd .</w:t>
      </w:r>
    </w:p>
    <w:p>
      <w:r>
        <w:t>a. Minor Stroke im Versorgungsgebiet der Arterie cerebri posterio r rechts am 21.01.2021 - Vd . a. benignen paroxysmalen Lagerungsschwindel rechter posteriorer Bogengang 03/2021 - Milde Thrombozytopenie unklarer Ursache - Unklare Raumforderung der Parotis rechts, ED 29.01.2021 - Leichte kognitive Einschränkung, a.e . vorbestehend - Akrozyanose Hand links unklarer Ätiologie</w:t>
      </w:r>
    </w:p>
    <w:p>
      <w:r>
        <w:t>Es sei eine hausärztliche Zuweisung nach anhaltendem Schwindel erfolgt, wel che r zu einer Arbeitsunfähigkeit geführt habe . Eine apparative fachärztliche Schwindelabklärung sei ohne Hinweis auf eine Vestibulopathie . Auch in der heu tigen klinisch-neurologischen Untersuchung liessen sich keine fok a l -neurologi schen Defizite feststellen. Es sei eine abgeflachte Stimmung aufgefallen. Auf grund der deutlichen Angstkomponente werde von einem persistierenden phobischen Schwindel ausgegangen. Die Beschwerdeführerin habe bereits ein ausgeprägtes Vermeidungsverhalten entwickelt und gehe nicht mehr alleine aus dem Haus. Es werde dringend eine psychologische Behandlung empfohlen (S. 2).</w:t>
      </w:r>
    </w:p>
    <w:p>
      <w:r>
        <w:rPr>
          <w:b/>
        </w:rPr>
        <w:t>E. 3.3</w:t>
      </w:r>
    </w:p>
    <w:p>
      <w:r>
        <w:t>Dr. med. E.___ , Psychiatrie und Psychotherapie FMH, führte in seinem Bericht vom 1 8. September 2021 ( Urk. 7/22) folgende Diagnosen auf (S. 2-3): - Status nach Insult im Januar d.J. mit Schwindel und Gangstörungen und allenfalls kognitiven Einschränkungen, mit anschliessenden panikartigen Ängsten - Anpassungsstörung ICD-10: F43.2 - DD: PTBS ICD-10: F43.1</w:t>
      </w:r>
    </w:p>
    <w:p>
      <w:r>
        <w:t>Die Beschwerdeführerin stehe seit dem 8. Juli 2021 bei ihm in Behandlung. Sie sei im Alter von sechs Jahren von Rumänien in die Schweiz übersiedelt. Sie habe aufgrund v on Sprachschwierigkeiten eine Sonderschule besucht und sei gerne zur Schule gegangen. Vor einem Jahr habe sie einen Kurs in Pflege absolviert und habe zu 100% in einem Altersheim gearbeitet. Seit dem Schlaganfall im Januar habe sie Angst, alleine nach draussen zu gehen (S. 1). Es bestehe auch eine Kognitions störung unklarer Ursache. Die anfänglichen Ängste mit panikartigen Zuständen, Gehblockaden, Gedächtnisstörungen, einer zeitweise verwaschenen Sprache, dem Schwindel und dem Gefühl, wie betrunken zu sein, die auch die Arbeit im Haushalt massiv erschwert hätten , hätten sich im Laufe der Zeit gebes sert. Auch scheine sich der Gang, der anfänglich stark beeinträchtigt gewesen sei, langsam zu normalisieren. Anfänglich sei sie betrübt gewesen. Habe Angst gehabt, sie könne nicht mehr gesund werden, habe unter Antriebsstörungen gelitten. In der Zwischenzeit habe sich das Gesundheitsbild gebessert, und die Beschwerdeführerin möchte gerne wieder Arbeiten.</w:t>
      </w:r>
    </w:p>
    <w:p>
      <w:r>
        <w:t>Eine Eingliederung mit einem anfänglichen Arbeitspensum von 30 % sei indiziert (S. 2).</w:t>
      </w:r>
    </w:p>
    <w:p>
      <w:r>
        <w:rPr>
          <w:b/>
        </w:rPr>
        <w:t>E. 3.4</w:t>
      </w:r>
    </w:p>
    <w:p>
      <w:r>
        <w:t>Dr. F.___ , Spezialarzt FMH für Hals-Nasen- und Ohrenkrankheiten, stellte in seinem Bericht vom 1 6. Dezember 2021 ( Urk. 7/38/16-17) als Diagnose einen Verdacht auf zentralen Schwindel mit phobischer Komponente, leichte sensori neurale Schwerhörigkeit rechts (S. 1). Es bestehe seit dem minor stroke eine leichte sensorineurale Schwerhörigkeit rechts. Für eine peripher-vestibuläre Genese des Schwindels oder einen benignen paroxysmalen Lagerungsschwindel habe er keine Anhaltspunkte finden können. Eine Wiedereingliederung in den Arbeitsprozess wäre wünschenswert (S. 2).</w:t>
      </w:r>
    </w:p>
    <w:p>
      <w:r>
        <w:rPr>
          <w:b/>
        </w:rPr>
        <w:t>E. 3.5</w:t>
      </w:r>
    </w:p>
    <w:p>
      <w:r>
        <w:t>Dr. med. G.___ , FMH Psychiatrie und Psychotherapie, erstattete am 24. Februar 2022 ( Urk. 7/44/10-18) eine ärztliche Beurteilung zuhanden der Krankentaggeldversicherung. Die Beschwerdeführerin befinde sich alle zwei Wochen in psychiatrischer Behandlung, zudem bestehe eine Spitex-Betreuung zwei Mal pro Woche (S. 2). Es sei nicht mehr wie früher und dies würde sie belasten. Ausserdem habe sie auch Schwierigkeiten mit der Konzentration seit dem Vorfall (S. 3) . Die Beschwerdeführerin habe Ängste geäussert, alleine auf die Strasse zu gehen und Ängste vor dem Stürzen (S. 6). Es beständen Störungen der Ak t ivität und Partizipation in vielerlei Hinsicht, dies vor allem in Bezug auf die Flexibilität und Umstellungsfähigkeit sowie die Durchhaltefähigkeit, jedoch auch in Bezug auf Spontanaktivitäten und die Fähigkeit zur Planung und Strukturie rung von Aufgaben. Dr. G.___</w:t>
      </w:r>
    </w:p>
    <w:p>
      <w:r>
        <w:t>stellte folgende Diagnosen (S. 7): - Anpassungsstörung mit einer längeren depressiven Reaktion und mit somatisierenden Tendenzen bei Status nach fraglichem Insult 2021 - Nicht näher bezeichnete organische oder symptomatische kognitive Stö rung/Verdacht auf Minderintelligenz</w:t>
      </w:r>
    </w:p>
    <w:p>
      <w:r>
        <w:t>Die Beschwerdeführerin weise am ehesten eine Anpassungsstörung auf, wobei das Zustandsbild unklar bleibe. Es handle sich um ein komplexes Zustandsbild. Differentialdiagnostisch sei auch eine Somatisierungsstörung nicht ausschliess bar. Es sei jedoch davon auszugehen, dass die Beschwerdeführerin aktuell über praktisch keine Coping-Strategien verfüge , um mit den Beschwerden umzugehen. Es sei unter Umständen eine Anpassungsstörung mit stark somatisierenden Ten denzen möglich, wobei die kognitiven Einschränkungen dabei eine nicht uner hebliche und ausschliessende Rolle spielten, so dass es der Beschwerdeführerin nicht gelinge, mit ihrer Schwindelsymptomatik und der neurologischen Sympto matik, wie sie anlässlich des vermuteten Insultes aufgetreten sei, umzugehen. Das Zustandsbild sei derzeit ohne eine neuropsychologische Zusatzuntersuchung zur Evaluation der Fähigkeiten der Beschwerdeführerin nicht beurteilbar. Angesichts des aktuell präsentierten Zustandsbildes sei eine Tätigkeit in der Pflege nicht vorstell bar. In der angestammten Tätigkeit liege eine vollständige Arbeitsunfä higkeit vor (S. 7). Es sei längerfristig eine angepasste Tätigkeit möglich, das Profil sei jedoch derzeit nicht abschliessend beurteilbar (S. 8).</w:t>
      </w:r>
    </w:p>
    <w:p>
      <w:r>
        <w:rPr>
          <w:b/>
        </w:rPr>
        <w:t>E. 3.6</w:t>
      </w:r>
    </w:p>
    <w:p>
      <w:r>
        <w:t>Im Bericht vom 1 9. März 2022 ( Urk. 7/40) führte Dr. E.___ aus , dass sich das Zustandsbild der Beschwerdeführerin zwischenzeitlich verbessert habe. Im Januar habe sie mit der Psychospitex das Gehen draussen zu üben begonnen und sei seither aktiver geworden. Im Februar habe sie beklagt, dass sie zwischenzeitlich wie blockiert sei. Wenn sie in einen Laden gehe, könne sie nur noch kleine Schritte machen, das sei sehr anstrengend. Zwischendurch könne sie ganz normal gehen (S. 3). Inwiefern eine tiefe Angststörung oder eine latente Depression für die noch bestehenden somatischen Störungen verantwortlich sei en , könne nicht sicher beurteilt werden (S. 4).</w:t>
      </w:r>
    </w:p>
    <w:p>
      <w:r>
        <w:rPr>
          <w:b/>
        </w:rPr>
        <w:t>E. 3.7</w:t>
      </w:r>
    </w:p>
    <w:p>
      <w:r>
        <w:t>Dr. med. H.___ , Fachärztin für Physikalische Medizin und Rehabilitation , und Assistenzärztin I.___ von der Rehaklinik J.___ hielten in ihrem Bericht vom 13.</w:t>
      </w:r>
    </w:p>
    <w:p>
      <w:r>
        <w:t>September 2022 ( Urk. 7/55) folgende Diagnosen fest (S. 1 -2 ): - Unklare Episode mit Schwindel, Sensibilitätsstörung der linken Körper hälfte und transiente Blindheit am 21.01.2021 - Kognitionsstörung unklarer Ätiologie - V.a. Anpassungsstörung, DD PTBS - Unklare Raumforderung der Parotis rechts, ED 29.01.2021 - Z.n . Sialolithiasis</w:t>
      </w:r>
    </w:p>
    <w:p>
      <w:r>
        <w:t>li ED 17.08.2022 - V.a Globus hystericus - St. n. operativer Entfernung eines tenosynovialen Riesenzelltumors poste r olaterales OSG 15x20 mm rechts ( K.___ ) - Z.n . H. pylori Eradikation 04/2016 - Z.n . anämisierender GI Blutung 2016, Ilekoloskopie</w:t>
      </w:r>
    </w:p>
    <w:p>
      <w:r>
        <w:t>opB - Z.n . Appendektomie - Z.n . Hysterektomie 2015 - Milde Thrombozytopenie unklarer Ursache</w:t>
      </w:r>
    </w:p>
    <w:p>
      <w:r>
        <w:t>Die Beschwerdeführerin sei ihnen am 1 7. August 2022 mit Verdacht auf eine Somatisierungsstörung mit unklaren Episoden von Schwindel, Sensibilitäts störung sowie Kraftminderung der unteren Extremitäten links zur stationären Rehabilitation (1 7. August bis 1 3. September 2022) zugewiesen worden. Das Gehen sei selbständig möglich gewesen, jedoch habe sich ein leichtes, links seitiges Hinken mit verringerter Knieflexion gezeigt. Zudem habe sie massive Schwierigkeiten bei Dual Task Aufgaben sowie partieller Kopfdrehung beim Gehen gezeigt . Mittlerweile könne sie Dual Task Aufgaben sicher durchführen. Im Bereich der Neuropsychologie habe sich eine verminderte Leistung in den exe kutiven Bereichen gezeigt sowie hinsichtlich der visuellen mnestischen Funktio nen (Merkspanne, Lernfähigkeit, Gedächtnis). Zudem bestünden eine verlang samte Alertness sowie Überforderung hinsichtlich geteilter Aufmerksamkeit. Die Defizite hätten psychiatrisch ü berlagert gewirkt und seien nicht aggravierender Natur (S. 2). Zudem seien intermittierende Schwächeanfälle mit plötzlicher Gangun sicherheit, diffusen Rückenschmerzen sowie Unwohlsein aufgetreten. In der klinischen Untersuchung hätten sich keine pathologischen Befunde ergeben. Nach ausführlichen Gesprächen und Ruhephasen habe sich die Beschwerde führerin rasch stabilisiert. Die Zustandsverbesserung habe sich aus s erdem in der funktionellen Unabhängigkeit der Beschwerdeführerin gezeigt, sie habe in deut lich gebessertem Allgemeinzustand am 1 3. September 2022 in die häusliche Umgebung entlassen werden können (S. 3).</w:t>
      </w:r>
    </w:p>
    <w:p>
      <w:r>
        <w:rPr>
          <w:b/>
        </w:rPr>
        <w:t>E. 3.8</w:t>
      </w:r>
    </w:p>
    <w:p>
      <w:r>
        <w:t>Dr. E.___ berichtete am 2 6. November 2022 ( Urk. 7/67), dass die Beschwerde führerin weiterhin alle zwei Wochen in Behandlung sei. E ine andere Therapie möglichkeit bestehe aufgrund mangelnder Reflexionsfähigkeit nicht. S ie beklage weiterhin, dass das Gespräch mit mehreren Menschen seit dem Ictus erschwert sei (S. 3) . Ausser den von der Beschwerdeführerin geschilderten Ängsten bezüglich Gangproblemen mit Unsicherheit und Schwindel, Schwierigkeiten beim Duschen und den kognitiven Problemen beständen seines Wissens weiterhin keine psychi schen Probleme. Inwiefern eine tiefere Angststörung oder eine latente Depression für die noch bestehenden somatischen Störungen verantwortlich sei, könne wei terhin nicht sicher beurteilt werden. Die Diagnose sei unverändert (S. 4). Zurzeit bestehe aufgrund der von der Beschwerdeführerin geschilderten Beschwerden weiterhin eine 100%ige Arbeitsunfähigkeit für sämtliche Tätigkeiten (S. 5).</w:t>
      </w:r>
    </w:p>
    <w:p>
      <w:r>
        <w:rPr>
          <w:b/>
        </w:rPr>
        <w:t>E. 3.9</w:t>
      </w:r>
    </w:p>
    <w:p>
      <w:r>
        <w:t>Dr. med. L.___ , FMH Neurologie , des regional en ärztlichen Dienstes (RAD) der Beschwerdegegnerin führte in ihrer Stellungnahme vom 5. Dezember 2022 (Urk.</w:t>
      </w:r>
    </w:p>
    <w:p>
      <w:r>
        <w:t>7/68/8-9) aus, dass als einzige Diagnose mit Auswirkungen auf die A r beits f ä higkeit eine Anpassungsstörung beschrieben worden sei. E ine neurologische und HNO-ärztliche Ursache der Beschwerden sei bereits vorgängig intensiv abgeklärt und weitgehend ausgeschlossen worden. Es sei mit überwiegender Wa h rscheinlichkeit von einer Diagnose (Anpassungsstörung) auszugehen, welche die Arbeitsfähigkeit nicht längerfristig einschränke , weshalb nicht von einer IV -relevanten gesundheitlichen Einschränkung auszugehen sei (S. 9).</w:t>
      </w:r>
    </w:p>
    <w:p>
      <w:r>
        <w:rPr>
          <w:b/>
        </w:rPr>
        <w:t>E. 4</w:t>
      </w:r>
    </w:p>
    <w:p>
      <w:r>
        <w:t>und 4.7) .</w:t>
      </w:r>
    </w:p>
    <w:p>
      <w:r>
        <w:rPr>
          <w:b/>
        </w:rPr>
        <w:t>E. 4.1</w:t>
      </w:r>
    </w:p>
    <w:p>
      <w:r>
        <w:t>Die Beschwerdegegnerin begründete die Abweisung des Leistungsgesuchs insbe sondere damit, dass keine Diagnose mit langfristiger Auswirkung auf die Arbeits fähigkeit vorliege, was aber angesichts der Aktenlage nicht zum Vornherein und pauschal ausgeschlossen werden kann. Diesbezüglich ist insbesondere zu beach ten, dass im Hinblick auf die Dauer einer gesundheitlichen Störung in Bezug auf einen Rentenanspruch gemäss Art. 28 Abs. 1 lit. b und c IVG einzig erforderlich ist, dass sich diese während eines Jahres mindestens zu 40 % auf die Arbeitsfä higkeit und nach Ablauf dieses Jahres mindestens zu 40 % auf die Erwerbsfähig keit auswirkt . Gestützt auf die medizinische Aktenlage kann die Arbeitsfähigkeit der Beschwerdeführerin jedoch vorliegend nicht abschliessend beurteilt werden.</w:t>
      </w:r>
    </w:p>
    <w:p>
      <w:r>
        <w:t>So</w:t>
      </w:r>
    </w:p>
    <w:p>
      <w:r>
        <w:t>kann bereits die Annahme der RAD-Ärztin, wonach lediglich eine Anpassungs störung ausgewiesen sei (vgl. Urk. 7/68/9) , nicht ohne Weiter ungen bestätigt werden . Vielmehr gingen die Ärzte der Reh a klinik J.___</w:t>
      </w:r>
    </w:p>
    <w:p>
      <w:r>
        <w:t>differential diagnostisch von einer PTBS aus ( Urk. 7/55/1, 7/59/4) und der behan delnde Psychiater stellte den Verdacht auf eine Persönlichkeitsstörung vom his trionischen und ängstlich-vermeidenden Typus nach ICD-10: F60.4 und 6 in den Raum ( Urk. 7/67/5).</w:t>
      </w:r>
    </w:p>
    <w:p>
      <w:r>
        <w:t>Bezüglich der Anpassungsstörung trifft es</w:t>
      </w:r>
    </w:p>
    <w:p>
      <w:r>
        <w:t>sodann zwar zu, dass nach den Klassifikations kriterien unter F43.2 Störungen erfasst werden , deren Symptome meist nicht länger als sechs Monate anhalten. Die Anpassungsstörung ist also medizinisch gesehen per definitionem ein zeitlich begrenztes Phänomen</w:t>
      </w:r>
    </w:p>
    <w:p>
      <w:r>
        <w:t>( Dilling / M ombour / Schmidt [Hrsg.], Internationale Klassifikation psychischer Störungen, ICD-10, Kapitel V [ F ] , 1 0. Auflage 2015, F43.2 S. 209 ) , weshalb sie als langdauernde und damit potentiell invalidisierende Krankheit im Regelfall ausser Betracht fällt.</w:t>
      </w:r>
    </w:p>
    <w:p>
      <w:r>
        <w:t>Anders verhält es sich jedoch bei den Anpassungsstörungen mit längerer depressiver Reaktion F43.21 ( Urteil des Bundesgericht 9C_436/2022 vom 2 6. Januar 2022 E. 3.2.1 ).</w:t>
      </w:r>
    </w:p>
    <w:p>
      <w:r>
        <w:t>E ine solche Diagnose respektive Codierung wurde vor liegend von Dr. G.___ vorgenommen ( Urk. 7/44/16).</w:t>
      </w:r>
    </w:p>
    <w:p>
      <w:r>
        <w:t>Die Aussage der RAD-Ärztin, wonach nicht von einer IV -relevanten Gesundheitsschädigung auszu gehen sei, greift somit vorliegend zu kurz und würdigt die medizinischen Akten nicht umfassend , weshalb sich bereits zumindest geringe Zweifel an ihrer Beurteilung aufdrängen (BGE 142 V 58 E. 5.1; 139 V 225 E. 5.2; 135 V 465 E. 4.4 und E. 4.</w:t>
      </w:r>
    </w:p>
    <w:p>
      <w:r>
        <w:rPr>
          <w:b/>
        </w:rPr>
        <w:t>E. 4.2</w:t>
      </w:r>
    </w:p>
    <w:p>
      <w:r>
        <w:t>Darüber hinaus geht aus de m beschwerdeweise eingereichten Bericht des N.___ vom Dezember 2022 zur neuropsychologischen Untersuchung der Beschwerde führerin ( Urk. 3/3) hervor, dass eine mittelgradige neuropsychologische Störung bei leichter Intelligenzminderung vorliegt und ihr IQ bei 54 liegt (vgl. E. 3.10). Diesbezüglich ist einerseits zu berücksichtigen, dass RAD-Ärztin L.___ keine Kenntnis von dieser Untersuchung</w:t>
      </w:r>
    </w:p>
    <w:p>
      <w:r>
        <w:t>hatte und bei ihrer Beurteilung lediglich von der Diagnose einer Anpassungsstörung der Beschwerdeführerin ausging, weshalb ihre Beurteilung unvollständig und auch aus diesem Grund nicht beweiskräftig ist (vgl . E.1.</w:t>
      </w:r>
    </w:p>
    <w:p>
      <w:r>
        <w:rPr>
          <w:b/>
        </w:rPr>
        <w:t>E. 4.4</w:t>
      </w:r>
    </w:p>
    <w:p>
      <w:r>
        <w:t>Daneben ist zu berücksichtigen, dass die Beschwerdeführerin sowohl in somati scher (Gangstörung, Schwindel) als auch in psychischer und neuropsycho logischer Hinsicht</w:t>
      </w:r>
    </w:p>
    <w:p>
      <w:r>
        <w:t>an Beschwerden leidet . D ie sich bis anhin im Dossier befindli chen ärztlichen Berichte haben die Einschränkungen der Beschwerdeführerin und die daraus abgeleitete Arbeitsfähigkeit je nur aus einer medizinischen Disziplin beurteilt. Eine gesamthafte Beurteilung sowohl aus somatischer als auch psychiat rischer Sicht, unter Berücksichtigung der jeweiligen Wechselwirkungen, fand bisher nie statt. Dies ist jedoch vorliegend angezeigt,</w:t>
      </w:r>
    </w:p>
    <w:p>
      <w:r>
        <w:t>auch vor dem Hinter grund, dass der behandelnde Psychiater nicht sicher beurteilen könne, inwieweit allenfalls eine überdeckte depressive Grundstörung für die somato -neurologi schen Störungen verantwortlich sei ( Urk. 3/4).</w:t>
      </w:r>
    </w:p>
    <w:p>
      <w:r>
        <w:rPr>
          <w:b/>
        </w:rPr>
        <w:t>E. 4.5</w:t>
      </w:r>
    </w:p>
    <w:p>
      <w:r>
        <w:t>Der medizinische Sachverhalt ist nach dem Gesagten un genügend abgeklärt, wes halb die Sache an die Beschwerdegegnerin, zurückzuweisen ist, damit diese den Gesundheitszustand und die funktionelle Leistungsfähigkeit der Beschwerde führerin aus psychischer und somatischer Sicht in Form eines zumindest bidiszipli nären Gutachtens abkläre (psychiatrisch inklusive neuropsycholo gisch/neurologisch) .</w:t>
      </w:r>
    </w:p>
    <w:p>
      <w:r>
        <w:t>Ob sich mit Blick auf den Zustand des rechten Fusses nach am 2 3. Juni 2022 erfolgter operativer Entfernung eines Riesenzelltumors am obe ren Sprunggelenk (vgl. Urk. 1 S. 8, Urk. 7/55 S. 2) eine zusätzliche Disziplin auf drängt, wird gegebenenfalls zu prüfen sein.</w:t>
      </w:r>
    </w:p>
    <w:p>
      <w:r>
        <w:t>Hinzuweisen ist in diesem Zusammenhang darauf, dass im Rahmen der weiteren Abklärungen mit Blick auf den Grundsatz «Eingliederung statt/vor Rente» gegebenen falls Eingliederungsmassnahmen zu prüfen sind. 4.</w:t>
      </w:r>
    </w:p>
    <w:p>
      <w:r>
        <w:rPr>
          <w:b/>
        </w:rPr>
        <w:t>E. 5</w:t>
      </w:r>
    </w:p>
    <w:p>
      <w:r>
        <w:t>) .</w:t>
      </w:r>
    </w:p>
    <w:p>
      <w:r>
        <w:t>Andererseits werden I ntelligenzminderungen nach dem heute zur Anwendung gelangenden Klassifikationssystem ICD-10 in leichte (IQ 69 bis 50), mittelgradige (IQ 49 bis 35), schwere (IQ 34 bis 20) und schwerste (IQ weniger als 20) Fälle eingeteilt (ICD-10 F70 bis F73). Nach konstanter Recht sprechung wird heute bei einem IQ von 70 und mehr ein invalidenversicherungs rechtlich massgeblicher Gesundheitsschaden verneint. Demgegenüber führt ein IQ unterhalb dieses Werts in der Regel zu einer relevanten verminderten Arbeits fähigkeit. Auch diesfalls ist jedoch stets eine objektive Beschreibung der Auswir kungen der festgestellten Intelligenzminderung der versicherten Person auf ihr Verhalten, die berufliche Tätigkeit, die normalen Verrichtungen des täglichen Lebens und das soziale Umfeld erforderlich (Urteil des Bundesgerichts 9C_5/2021 vom 6. Mai 2021 E. 3.3 mit Hinweisen).</w:t>
      </w:r>
    </w:p>
    <w:p>
      <w:r>
        <w:t>Insofern deutet der festgestellte IQ von 54 auf einen</w:t>
      </w:r>
    </w:p>
    <w:p>
      <w:r>
        <w:t>grundsätzlich IV -relevanten Gesundheitsschaden der Beschwerdeführerin hin , sofern die sbezüglich die versicherungs mässigen Voraussetzungen erfüllt sind, die Intelligenzminderung mithin nicht bereits bei der Einreise in die Schweiz im Jahr 1988 im nunmehr festgestellten Ausmass vorlag .</w:t>
      </w:r>
    </w:p>
    <w:p>
      <w:r>
        <w:t>Zwar ging Dr. phil</w:t>
      </w:r>
    </w:p>
    <w:p>
      <w:r>
        <w:t>M.___</w:t>
      </w:r>
    </w:p>
    <w:p>
      <w:r>
        <w:t>am ehesten von einer vorbestehenden Leistungsschwäche aus, schloss im Ergebnis aber auf eine unklare Ätiologie und wies insbesondere auf eine Akzentuierung derselben durch die aktuellen Angstzustände mit Somatisierungstendenz hin ( Urk. 3/3 S. 4). Bereits Dr. G.___ hatte in ihrem Bericht vom 2 4. Februar 2022 darauf hingewiesen, dass sich die kognitiven Einschränkungen der Beschwerdeführerin negativ auf ihren Umgang mit ihrer Schwindelsymptomatik und der neurologi schen Symptomatik auswirken ( Urk. 7/44/16). Zu berücksichtigende (indirekte) Auswirkungen der Intelligenzminderung auf den Gesundheitszustand und die Leistungsfähigkeit der Beschwerdeführerin lassen sich folglich aufgrund der aktuellen Aktenlage auch für den Fall, dass die Intelligenzminderung bereits bei der Einreise in die Schweiz vorlag, nicht ausschliessen. Jedoch stellt die neuropsycho logische Abklärung ohnehin nur</w:t>
      </w:r>
    </w:p>
    <w:p>
      <w:r>
        <w:t>eine Zusatzuntersuchung dar und es ist grundsätzlich Aufgabe des psychiatrischen oder allenfalls des neurologi schen Facharztes, die Arbeitsfähigkeit unter Berücksichtigung allfälliger neuropsycho logischer Defizite einzuschätzen (Urteil des Bundesgerichts 8C_380/2022 vom 2 7. Dezember 2021 E. 10.2.1) .</w:t>
      </w:r>
    </w:p>
    <w:p>
      <w:r>
        <w:t>Eine beweisrechtlich verwertbare fachärztliche Beurteilung, welche die festge stellte Intelligenzminderung, deren Ätiologie und Auswirkungen auf die Leistungs fähigkeit und den Gesundheitszustand der Beschwerdeführerin sowie eine allfällige r essourcenhemmende Wirkung derselben überzeugend miteinbe zieht, fehlt indes ebenso wie eine ansonsten beweiskräftige psychiatrische Beur teilung . 4. 3</w:t>
      </w:r>
    </w:p>
    <w:p>
      <w:r>
        <w:t>D er behandelnde Psychiater</w:t>
      </w:r>
    </w:p>
    <w:p>
      <w:r>
        <w:t>Dr. E.___</w:t>
      </w:r>
    </w:p>
    <w:p>
      <w:r>
        <w:t>führte die festgestellte mittelgradige neuropsychologische Störung bei leichter Minderintelligenz in seinem Bericht vom 6. April 2023 ( Urk. 3/4) zwar diagnostisch a n und sprach sich für eine 100%ige Arbeitsunfähigkeit in sämtlichen Tätigkeiten aus, dies indes allein gestützt auf die Schilderungen der Beschwerdeführerin, einen dürftigen klini schen Befund und ohne die funktionellen Einschränkungen nachvollziehbar dar zulegen oder sich mit Ursache und den direkten oder indirekten Auswirkungen der Intelligenzminderung auseinanderzusetzen . Darüber hinaus enthielt er sich diagnostisch einer abschliessenden Beurteilung des Gesundheitszustandes de r Beschwerdeführerin und</w:t>
      </w:r>
    </w:p>
    <w:p>
      <w:r>
        <w:t>handelt es sich bei de n von ihm gestellten Diagnose n allesamt um Verdachtsdiagnose n , weshalb dann wohl auch eine Überweisung ins Reh azentrum</w:t>
      </w:r>
    </w:p>
    <w:p>
      <w:r>
        <w:t>O.___ unter anderem zwecks Abklärung der medizinischen Situa tion erfolgte (vgl. Urk. 3/4 S. 2-3).</w:t>
      </w:r>
    </w:p>
    <w:p>
      <w:r>
        <w:t>Dasselbe gilt für die medizinische Beurteilung von Dr. G.___ zuhanden der Krankentaggeldversicherung. Zwar berücksichtigte die Gutachterin im Rah men ihrer Einschätzung eine nicht näher bezeichnete organische oder sympto matische kognitive Störung respektive einen Verdacht auf eine Minderintelligenz ( Urk. 7/44/14). Indes sprach sie sich explizit für die Notwendigkeit einer neuropsycho logischen Zusatzuntersuchung zur Beurteilbarkeit des komplexen Zustandsbildes und der Leistungsfähigkeit der Beschwerdeführerin aus und ent hielt sich folgerichtig einer abschliessenden Beurteilung ( Urk. 7/44/16 f.).</w:t>
      </w:r>
    </w:p>
    <w:p>
      <w:r>
        <w:t>Eine beweiswertige psychiatrische Beurteilung liegt damit nicht vor.</w:t>
      </w:r>
    </w:p>
    <w:p>
      <w:r>
        <w:rPr>
          <w:b/>
        </w:rPr>
        <w:t>E. 5.1</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5.2</w:t>
      </w:r>
    </w:p>
    <w:p>
      <w:r>
        <w:t>Ausgangsgemäss ist die Beschwerdegegnerin zu verpflichten, der Beschwerde führerin eine angemessene Prozessentschädigung zu bezahlen, welche in Anwen dung von Art. 61 lit. g ATSG, namentlich unter Berücksichtigung der Bedeutung der Streitsache und der Schwierigkeit des Prozesses und dem Umstand , dass der Rechtsvertreter die Beschwerdeführerin bereits im Vorbescheidverfahren vertre ten hat</w:t>
      </w:r>
    </w:p>
    <w:p>
      <w:r>
        <w:t>und seine Eingabe grösstenteils dem Einwand entspricht ,</w:t>
      </w:r>
    </w:p>
    <w:p>
      <w:r>
        <w:t>auf Fr. 1 ' 2 00.-- (inklusive Barauslagen und Mehrwertsteuer) festzusetzen ist. Das Gericht erkennt: 1.</w:t>
      </w:r>
    </w:p>
    <w:p>
      <w:r>
        <w:t>Die Beschwerde wird in dem Sinne gutgeheissen, dass die angefochtene Verfügung vom 8. März 2023 aufgehoben und die Sache an die Sozialversicherungsanstalt des Kantons Zürich, IV-Stelle, zurückgewiesen wird, damit diese, nach erfolgter Abklärung im Sinne der Erwägungen, über den Leistungsanspruch der Beschwerdeführerin neu verfüg 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 digung von Fr. 1’200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6</w:t>
      </w:r>
    </w:p>
    <w:p>
      <w:r>
        <w:t>Zusammengefasst erweist sich der medizinische Sachverhalt für eine abschlies sende Beurteilung der vorliegenden Streitfrage als ungenügend abgeklärt, wes halb die angefochtene Verfügung vom 8. März 2023 ( Urk. 2) aufzuheben und die Sache an die Beschwerdegegnerin zurückzuweisen ist, damit diese nach ergän zender Abklärung im Sinne der obigen Erwägungen eine neue Beurteilung vor nehme und sodann über den Leistungsanspruch neu verfüge.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