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IV.2023.00130 vom 28. September 2023</w:t>
      </w:r>
    </w:p>
    <w:p>
      <w:r>
        <w:t>ZH Sozialversicherungsgericht, 2023-09-28, DE</w:t>
      </w:r>
    </w:p>
    <w:p>
      <w:r>
        <w:rPr>
          <w:b/>
        </w:rPr>
        <w:t xml:space="preserve">Quelle: </w:t>
      </w:r>
      <w:r>
        <w:t>https://mcp.opencaselaw.ch/entscheid/zh_sozialversicherungsgericht_IV.2023.00130</w:t>
      </w:r>
    </w:p>
    <w:p>
      <w:r>
        <w:t>FR: ZH_SOZIALVERSICHERUNGSGERICHT IV.2023.00130 du 28 septembre 2023</w:t>
      </w:r>
    </w:p>
    <w:p>
      <w:r>
        <w:t>IT: ZH_SOZIALVERSICHERUNGSGERICHT IV.2023.00130 del 28 settembre 2023</w:t>
      </w:r>
    </w:p>
    <w:p>
      <w:pPr>
        <w:pStyle w:val="Heading2"/>
      </w:pPr>
      <w:r>
        <w:t>Erwägungen</w:t>
      </w:r>
    </w:p>
    <w:p>
      <w:r>
        <w:rPr>
          <w:b/>
        </w:rPr>
        <w:t>E. 9</w:t>
      </w:r>
    </w:p>
    <w:p>
      <w:r>
        <w:t>/275/2) wird dem Beschwerdeführer eine Persönlichkeitsstörung vom emotional-instabilen Typ bereits in den Berichten von Dr. E.___ vom 14. März 2013 und 1. Februar 2016 attestiert und auch die I.___ habe bereits am 10. April 2013 eine emotional instabile Persönlichkeitsstörung erwähnt. Im aktuellen Bericht fehle eine nachvollziehbare Herleitung der genannten Diagnose. Da Persönlichkeitsstörungen tief verwurzelt seien und in der Regel bereits im jungen Erwachsenenalter zu Symptomen und biographischen Brüchen führten, sei nicht nachvollziehbar, anhand welcher objektiven Befunde Dr. E.___ begründet feststellen könne, diese seien neu hinzugetreten. Dies insbesondere, da die Diagnose seit Jahren aktenkundig sei und im Rahmen der Gutachten habe überprüft werden können. Das Gutachten von Dr. J.___ sei in der Vergangen heit bereits berücksichtigt worden. Auch im Austrittsbericht der I.___ vom 25. Ja nuar 2017 fänden sich keine neuen Aspekte. Die mitgeteilten Diagnosen seien gegenüber dem Bericht vom 10. April 2013 unverändert. Als Fazit sei fest zuhalten, dass keine neuen medizinischen Sachverhalte dargelegt würden. 4.3 4.3.1</w:t>
      </w:r>
    </w:p>
    <w:p>
      <w:r>
        <w:t>Laut dem Bericht des Zentrums AG.___ vom 17. Juni 2019 (Urk. 9/301 ) zeigten sich zusammenfassend beim bereits zu Beginn der Untersuchung sehr müde und wenig belastbaren, vermindert schwin gungs fä higen, kognitiv sowie psychomotorisch deutlich verlangsamten, antriebs ge min derten Beschwerdeführer mit hypophoner Spontansprache sowie deutlich vermin derter Mimik und Gestik, folgende kognitiven Befunde: leichte bis mittel schwere verbale mnestische Einschränkungen mit Lern- sowie Abruf schwäche und mit telschwere bis schwere attentional -exekutive Einschränkungen (verbale sowie figurale Ideenproduktion, gerichtete und geteilte Aufmerksamkeit in der Verhal tensbeobachtung). Hinzu kämen leichte visuo -konstruktiv-plane rische Schwie rigkeiten und insbesondere spontansprachliche Auffällig keiten (deutlich verlang samte, hypophone Spontansprache, lange Antwortlaten zen , wenig diffe renziertes Antwortverhalten) sowie ein Schriftzerfall (gemäss Tochter deutliche Verände rung des Schriftbildes) sowie Hinweise für ein e</w:t>
      </w:r>
    </w:p>
    <w:p>
      <w:r>
        <w:t>Dysgraphie und Dyskal kulie. Die Befunde sowie Verhaltensbeobachtungen und anamnestischen Angaben entsprä chen aktuell einer schweren Funktionsstörung vorwiegend fronto -limbischer Hirnareale mit Betonung der sprachdominanten Hemisphäre. Die Befunde seien ätiologisch multifaktoriell bedingt: Einerseits seien diese assoziiert an die affekt pathologische Symptomatik mit der dafür typischen Hypofunktion der sprachdo minanten Hemisphäre, aggraviert durch belastungs limitierende metabolisch-toxische Faktoren (chronische Nierenkrank heit) sowie das Schlafapnoe-Syndrom, Differentialdiagnose zusätzliche Aggravation durch die im MRI-Schädel vom September 2015 festgestellte vaskuläre Leukenzephalo pathie . Unter Berücksich tigung der fremdanamnes tischen Angaben sei bei progredienter Verschlechterung mnestischer Funktionen sowie Zunahme von Verhaltenssymptomen wie Gereizt heit die zusätzliche Entwicklung einer neuro degenerativen Erkrankung, begüns tigt durch verminder te kognitive Ressourcen, aktuell nicht ausgeschlossen. Aus rein neuropsychologischer Sicht liege derzeit keine verwertbare Arbeitsfähigkeit vor. Der Beschwerdeführer sei dringend auf eine Invalidenrente angewiesen. 4.3.2</w:t>
      </w:r>
    </w:p>
    <w:p>
      <w:r>
        <w:t>Im Bericht vom 22. Oktober 2019 (Urk. 9/29 1 / 1-2) des Zentrums AG.___ wird festgehalten, die in der Untersuchung vom Juni 2019 festgestellte schwere neurokognitive Funktionsstörung vorwiegend fronto -limbischer Hirnareale lasse sich unter Berücksichtigung des zwischenzeitlich erhobenen MRI-Befundes weiterhin multifaktoriell bedingt beurteilen. Diese sei assoziiert an die affektpathologische Symptomatik sowie die vaskuläre Leukenzephalopathie , aggraviert durch belastungslimitierende metabolisch-toxische Faktoren (chronische Nierenkrankheit) sowie das Schlaf-Apnoe-Syndrom. Die fremd anamnestisch berichtete Verschlechterung des kogni tiven Zustandes in den letzten Jahren sei sehr gut passend zu der im MRI des Schädels festgestellten Mikro angiopathie ( Fazekas Grad II), wobei eine sich zusätzlich entwickelnde neuro de generative Erkrankung nicht mit Sicherheit ausgeschlossen werden könne. Der Beschwerdeführer sei aufgrund der Schwere der kognitiven Ein schränkungen auf dem freien Arbeitsmarkt nicht vermittelbar und dringend auf weitere IV-Massnahmen angewiesen. 4.4</w:t>
      </w:r>
    </w:p>
    <w:p>
      <w:r>
        <w:t>Laut dem Bericht von Dr. AH._ __ , Fachärztin für Neurologie , vom 22. Oktober</w:t>
      </w:r>
    </w:p>
    <w:p>
      <w:r>
        <w:t>2019 (Urk. 9/290/8-11 ) bestehen beim Beschwerdeführer folgende Diagnosen: 1. Chronischer diffuser Schwindel sowie chronische Schmerzen im Bereich der HWS und Schulter-Nacken-Muskulatur bei ausgeprägtem Muskelhartspann und Bewegungseinschränkung der HWS 2. Vaskuläre Enzephalopathie (MRI 2.10.2019) 3. Leichte bis mittelschwere verbale mnestische Einschränkung, mittelschwere bis schwere attentional exekutive Einschränkung, leichte visuokonstruktive planerische Schwierigkeiten, insgesamt Bild einer schweren Funktions störung vorwiegend frontallimbischer Hirnareale (Sonographie der hirnver sor genden Gefässe vom 2.10.2019: keine Stenosen, beginnende Arthero matose der Carotisbifurkation rechts) 4. Depression, rezidivierend, mit nach anamnestischen Angaben mehrfachen stationären psychiatrischen Behandlungen 5. Chronische Schmerzkrankheit mit Schmerzmittelübergebrauch 6. Diabetes mellitus, insulingeführt, aktuell nach anamnestischen Angaben sehr wahrscheinlich entgleist 7. Klinisch und elektrophysiologische leichtgradige distal-symmetrische axonale Polyneuropathie der unteren Extremitäten bei Diabetes mell itus</w:t>
      </w:r>
    </w:p>
    <w:p>
      <w:r>
        <w:t>8. Arterielle Hypertonie 9. Hypercholesterinämie 10. Niereninsuffizienz</w:t>
      </w:r>
    </w:p>
    <w:p>
      <w:r>
        <w:rPr>
          <w:b/>
        </w:rPr>
        <w:t>E. 11</w:t>
      </w:r>
    </w:p>
    <w:p>
      <w:r>
        <w:t>Asthma bronchiale</w:t>
      </w:r>
    </w:p>
    <w:p>
      <w:r>
        <w:rPr>
          <w:b/>
        </w:rPr>
        <w:t>E. 12</w:t>
      </w:r>
    </w:p>
    <w:p>
      <w:r>
        <w:t>Hepatitis B</w:t>
      </w:r>
    </w:p>
    <w:p>
      <w:r>
        <w:rPr>
          <w:b/>
        </w:rPr>
        <w:t>E. 13</w:t>
      </w:r>
    </w:p>
    <w:p>
      <w:r>
        <w:t>Lymphknotenschwellung rechte Halsseite</w:t>
      </w:r>
    </w:p>
    <w:p>
      <w:r>
        <w:t>Der Beschwerdeführer sei ein multimorbider Patient mit im Vordergrund stehender schwerer depressiver Störung. Darüber hinaus bestehe ein metabo lisches Syn drom mit einem insulingeführten Diabetes, der laut Aussagen des Beschwer de führers aktuell sehr wahrscheinlich deutlich entgleist sein dürfte. Für den Beschwerdeführer im Vordergrund stünden neben der depressiven Symptomatik ein chronischer Schwindel und Spannungskopfschmerzen, wobei hier sehr wahr scheinlich auch ein sekundärer medikamentenindizierter Kopfschmerz bei hohem Analgetika-Konsum bestehe. In der Zusammenschau der Befunde sei der Be schwerdeführer sowohl aus neurologischer als auch vor allem aus psychiat rischer Sicht als dauerhaft arbeitsunfähig einzuschätzen in seiner zuletzt ausge führten Tätigkeit und auch in jeder Verweistätigkeit. 5 . 5.1</w:t>
      </w:r>
    </w:p>
    <w:p>
      <w:r>
        <w:t>Gemäss dem Arztbericht der den Beschwerdeführer seit Juli 2020 behandelnden Psychiat e rin Dr. L.___</w:t>
      </w:r>
    </w:p>
    <w:p>
      <w:r>
        <w:t>vom 1 6. November 2020 ( Urk. 9/302 , vgl. auch Urk. 9/306) ist dem Beschwerdeführer keine Erwerbstätigkeit mehr zumutbar. Die Prognose sei sehr schlecht. Einer Wiedereingliederung stünden neurokognitive Funktions ein schränkungen, eine niedrige Frustrationstoleranz und ein schneller Verlust der Impulskontrolle im Weg. Die schwere Schmerzproblematik blockiere den Beschwerdeführer im Denken und Handeln. Es bestehe fast keine Belastbarkeit und Leistungsfähigkeit. Bei Belastungen reagiere der Beschwerdeführer aggressiv und zerstöre Mobiliar. 5.2</w:t>
      </w:r>
    </w:p>
    <w:p>
      <w:r>
        <w:t>Laut dem Arztbericht der Rheumatologin Dr. C.___ vom 2 0. November 2020 ( Urk. 9/307) ist der Beschwerdeführer für immer zu 100 % arbeitsunfähig, sowohl in der an gestammten Tätigkeit als Maurer als auch für leichte Tätigkeiten. Die Situation sei hoffnungslos, die Schmerzattacken seien nicht behandelbar. Die medizinische Situation sei eigentlich stabil, aber der (Blut-)Zucker sei katastrophal. Die Prog nose sei miserabel, in den letzten 20 Jahren sei nie ein Arbeits versuch durch geführt worden. Es seien alle Therapien ausgeschöpft. 5.3</w:t>
      </w:r>
    </w:p>
    <w:p>
      <w:r>
        <w:t>Gemäss dem Arztbericht der Klinik für Nephrologie des Universitätsspitals M.___ vom 3. Dezember 2020 ( Urk. 9/308) wurde dem Beschwerdeführer keine Arbeits unfähigkeit attestiert. Die Nierenerkrankung des Beschwerdeführers sei im aktuellen Zeitpunkt gut kontrolliert und stelle keinen primären Grund für die</w:t>
      </w:r>
    </w:p>
    <w:p>
      <w:r>
        <w:t>Arbeits unfähigkeit des Beschwerdeführers dar. Es würden alle 6 Monate Kontrollen durchgeführt, anlässlich welchen die Nierenfunktion überprüft werde. 5.4</w:t>
      </w:r>
    </w:p>
    <w:p>
      <w:r>
        <w:t>Laut dem Arztbericht der Klinik für Medizinische Onkologie und Hämatologie des Universitätsspitals M.___ vom 1 0. Februar 2021 ( Urk. 9/312) wurde dem Beschwerdeführer keine Arbeitsunfähigkeit attestiert. Der Beschwer deführer komme jährlich zur Kontrolle. Die Erkrankungen, welche den Beschwerdeführer in seiner Arbeitsfähigkeit einschränkten, würden dabei nicht behandelt. 5.5</w:t>
      </w:r>
    </w:p>
    <w:p>
      <w:r>
        <w:t>Im Verlaufsbericht vom 6. Dezember 2021 erklärte Dr. L.___ , der Gesundheits zustand habe sich seit einem Jahr weiter verschlechtert. Die Frustrationstoleranz sei mittlerweile so tief, dass der Beschwerdeführer nichts mehr dulden könne. Es komme täglich zum Verlust von Impulskontrolle ( Urk. 9/338/22-23). 5.6</w:t>
      </w:r>
    </w:p>
    <w:p>
      <w:r>
        <w:t>Im Bericht des Spital s AI.___ , Endokrinologie, vom 1 3. Dezember 2021 wird festgehalten, das Hauptproblem des Beschwerdeführers stelle ein chronisches Schmerzproblem dar, kombiniert mit einem hohen kardiovaskulärem Risikoprofil, einem schweren obstruktiven Schlafapnoesyndrom, einer Dyslipi dämie, IgG -assoziierten Erkrankungen und einem Guillan -Barré-Syndrom ( Urk. 9/338/3-4). 5. 7</w:t>
      </w:r>
    </w:p>
    <w:p>
      <w:r>
        <w:t>Gemäss dem polydisziplinären Gutachten der N.___ AG vom 1 6. März 2022 ( Urk. 9/ 33 6) bestehen beim Beschwerdeführer folgende Diagnosen (Urk. 9/ 33 6/11-12):</w:t>
      </w:r>
    </w:p>
    <w:p>
      <w:r>
        <w:t>Diagnosen mit Einfluss auf Arbeitsfähigkeit 1.</w:t>
      </w:r>
    </w:p>
    <w:p>
      <w:r>
        <w:t>Rezidivierende depressive Störung, gegenwärtig leichte bis mittelgradige Episode (ICD-10 F33.00/F33.10) 2.</w:t>
      </w:r>
    </w:p>
    <w:p>
      <w:r>
        <w:t>Diabetes mellitus Typ 2 (ICD-10 E 11 .7) -</w:t>
      </w:r>
    </w:p>
    <w:p>
      <w:r>
        <w:t>aktuell ungenügend eingestellt mit Basis-Bolus-Insulinbehandlung (HbA1c</w:t>
      </w:r>
    </w:p>
    <w:p>
      <w:r>
        <w:t>9.2%, Norm 6.3%) -</w:t>
      </w:r>
    </w:p>
    <w:p>
      <w:r>
        <w:t>vorwiegend sensible Polyneuropathie bei Diabetes mellitus Typ 2 (ICD 10</w:t>
      </w:r>
    </w:p>
    <w:p>
      <w:r>
        <w:t>G63.2)</w:t>
      </w:r>
    </w:p>
    <w:p>
      <w:r>
        <w:t>Diagnosen ohne Einfluss auf Arbeitsfähigkeit 1.</w:t>
      </w:r>
    </w:p>
    <w:p>
      <w:r>
        <w:t>Chronische Schmerzstörung mit somatischen und psychischen Faktoren (ICD 10 F45.41)</w:t>
      </w:r>
    </w:p>
    <w:p>
      <w:r>
        <w:t>-</w:t>
      </w:r>
    </w:p>
    <w:p>
      <w:r>
        <w:t>chronisches, somatisch nicht abstützbares Schmerzsyndrom HWS und BWS mit diffuser</w:t>
      </w:r>
    </w:p>
    <w:p>
      <w:r>
        <w:t>Ausstrahlung in Kopf und Arme (ICD-10 R52.9)</w:t>
      </w:r>
    </w:p>
    <w:p>
      <w:r>
        <w:t>2.</w:t>
      </w:r>
    </w:p>
    <w:p>
      <w:r>
        <w:t>Metabolisches Syndrom</w:t>
      </w:r>
    </w:p>
    <w:p>
      <w:r>
        <w:t>-</w:t>
      </w:r>
    </w:p>
    <w:p>
      <w:r>
        <w:t>Diabetes mellitus Typ 2 (siehe Diagnose 4 . 3b2)</w:t>
      </w:r>
    </w:p>
    <w:p>
      <w:r>
        <w:t>-</w:t>
      </w:r>
    </w:p>
    <w:p>
      <w:r>
        <w:t>Adipositas (BMI 34. 5 kg/m2) (ICD-10 E66.0)</w:t>
      </w:r>
    </w:p>
    <w:p>
      <w:r>
        <w:t>-</w:t>
      </w:r>
    </w:p>
    <w:p>
      <w:r>
        <w:t>Dyslipidämie (ICD-10 E78.0) -</w:t>
      </w:r>
    </w:p>
    <w:p>
      <w:r>
        <w:t>mit medikamentöser lipidsenkender Behandlung unvollständig kompensiert 3.</w:t>
      </w:r>
    </w:p>
    <w:p>
      <w:r>
        <w:t>Asthma bronchiale (ICD-10 J45.8)</w:t>
      </w:r>
    </w:p>
    <w:p>
      <w:r>
        <w:t>-</w:t>
      </w:r>
    </w:p>
    <w:p>
      <w:r>
        <w:t>mit inhalativer Behandlung klinisch asymptomatisch 4.</w:t>
      </w:r>
    </w:p>
    <w:p>
      <w:r>
        <w:t>I gG4-a s soziierte Nierenerkrankung (ED 11/2014) (ICD-10 N18.9)</w:t>
      </w:r>
    </w:p>
    <w:p>
      <w:r>
        <w:t>-</w:t>
      </w:r>
    </w:p>
    <w:p>
      <w:r>
        <w:t>Nierenfunktion stabil leicht eingeschränkt (GFR 64 ml/min/1.73m2) 5.</w:t>
      </w:r>
    </w:p>
    <w:p>
      <w:r>
        <w:t>Obstruktives Schlafapnoe-Syndrom (ICD-10 G47.3)</w:t>
      </w:r>
    </w:p>
    <w:p>
      <w:r>
        <w:t>Der Beschwerdeführer habe als Hauptbeschwerden Nacken- und Rücken schmerzen angegeben, welche seit einem Unfall 2004 persistieren würden. Im Laufe der Zeit seien noch verschiedene andere Beschwerden hinzugekommen wie Depres sionen, Schwindel, Diabetes und Nierenerkrankung. Bei den rheuma tologischen Untersuchungen sei ein chronisches, somatisch nicht abstützbares Schmerz syn drom, vorwiegend im oberen Wirbelsäulenabschnitt , diagnostiziert worden. Die klinischen Befunde und die spontanen Bewegungsmöglichkeiten seien diskre pant zu den Beschwerdeangaben des Beschwerdeführers gewesen. Objektiv könne vom Bewegungsapparat her keine Einschränkung der Arbeits fähigkeit zumindest für eine körperlich leichte bis mittelschwere Tätigkeit fest gestellt werden. Bei der neurologischen Untersuchung hätten ausser einer sensiblen Polyneuropathie, welche als Komplikation des Diabetes mellitus bestehe, keine Ausfälle oder Er klärungen für die Schmerzen gefunden werden können. Aufgrund der Poly neu ropathie bestünden qualitative Einschränkungen der Arbeitsfähigkeit. Bei der allgemeininternistischen Unter suchung sei ein metabolisches Syndrom im Vor dergrund gestanden. Der Diabetes mellitus sei ungenügend eingestellt. Die übrigen Diagnosen wie Nieren funktionsstörung und Asthma bronchiale seien medikamentös kompensiert und stabil. Körperlich schwere Tätigkeiten sei en aus allgemeininternistischer Sicht nicht mehr geeignet. Ebenso sollte Schichtarbeit vermieden werden, damit Insulininjektionen regel mässig gemacht werden könnten. Bei der psychiatrischen Untersuchung sei eine rezidivierende depressive Störung, gegenwärtig leichte bis mittelgradige Episode, diagnostiziert worden. Diese schränke die Leistungsfähigkeit des Beschwerde - führers aktuell ein. Weiter bestehe eine chronische Schmerzstörung mit somatischen und psychischen Faktoren. Diese Diagnose erkläre die subjektiven Beschwerden und Einschrän kungen, welche bei den somatischen Untersuchungen nicht hinreichend hätten objektiviert werden können ( Urk. 9/336/11) .</w:t>
      </w:r>
    </w:p>
    <w:p>
      <w:r>
        <w:t>Beim Beschwerdeführer würden sich erhebliche Belastungsfaktoren durch die chronischen Beschwerden und die psychosoziale Situation ergeben. Er habe früher eine IV-Rente bekommen und sei nun von der Sozialhilfe abhängig. Im Haushalt sei er auf die Hilfe der Kinder angewiesen. Er habe aber auch Ressourcen. Die Einschränkungen im Alltag könnten mit den medizinischen Befunden und auch mit dem spontanen Verhalten während den Untersuchungen nicht objektiviert werden. Es müsse von einer erheblichen Selbstlimitierung ausgegangen werden ( Urk. 9/336/12).</w:t>
      </w:r>
    </w:p>
    <w:p>
      <w:r>
        <w:t>Für schwere und andauernd mittelschwere Tätigkeiten sowie solche auf Leitern, Gerüsten und unebenem Gelände sei der Beschwerdeführer nicht mehr arbeits fähig. Hilfsarbeiten auf dem Bau könne er damit nicht mehr ausüben, der Beschwerdeführer sei für solche Tätigkeiten seit 2006 arbeitsunfähig. Körperlich leichte bis selten mittelschwere, wechselbelastende Tätigkeiten ohne Schichtarbeit und ohne Arbeiten auf Leitern und Gerüsten seien dem Beschwerdeführer während einer Präsenzzeit von 8 Stunden pro Tag zumutbar. Aufgrund der depressiven Symptomatik ermüde er rascher und benötige verlängerte Erholungs pausen. Der Beschwerdeführer sei deshalb in einer angepassten Tätigkeit zu 70 % arbeitsfähig. Diese Arbeitsfähigkeit könne seit dem Zeitpunkt der letzten IV Anmeldung im Februar 2019 bestätigt werden. Eine Verbesserung der Arbeits fä higkeit mit medizinischen Massnahmen sei nicht möglich. Es würden in den einzelnen Fachgebieten Behandlungen zur Erhaltung des derzeitigen Gesund heitszustandes vorgeschlagen ( Urk. 9/336/12-13).</w:t>
      </w:r>
    </w:p>
    <w:p>
      <w:r>
        <w:t>Inwieweit sich der Gesundheitszustand des Beschwerdeführers seit der letzt maligen Verneinung des Rentenanspruches verändert habe, sei schwierig anzu geben. Das depressive Leiden habe sich wahrscheinlich etwas verstärkt. Die allgemein internistische Situation habe sich wahrscheinlich mit der Verschlech terung des Diabetes mellitus etwas verändert. Die Veränderung habe sich schleichend ergeben. Pragmatisch gesehen könne sie auf die letzte Anmeldung zum Leistungs bezug im Februar 2019 datiert werden. Die Arbeitsf ähigkeit habe sich aus psychiatrischer Sicht etwas verschlechtert. Aus allgemeininternistischer Sicht sei höchstens eine qualitative Veränderung der Arbeitsfähigkeit eingetreten ( Urk. 9/336/13).</w:t>
      </w:r>
    </w:p>
    <w:p>
      <w:r>
        <w:t>Zwischen den anamnestischen Angaben und dem spontanen Verhalten des Beschwerdeführers während den Untersuchungen habe eine erhebliche Diskre - panz zu den angegebenen Arbeitsunfähigkeiten bestanden. Vor 2019 habe keine höhergradige Einschränkung der Arbeitsfähigkeit bestanden (Urk. 9/336/14). 5. 8</w:t>
      </w:r>
    </w:p>
    <w:p>
      <w:r>
        <w:t>Laut der Stellungnahme von RAD-Arzt Dr. O.___ vom 3 0. März 2022 (Urk. 9/336/5-7) geht das Gutachten der N.___ AG detailliert auf die Aktenlage ein und erheb t umfassend selbsttätig Befunde. Es könne deshalb darauf ab gestützt werden. 5. 9</w:t>
      </w:r>
    </w:p>
    <w:p>
      <w:r>
        <w:t>Gemäss dem Verlaufsbericht von Dr. L.___ vom 1 7. Februar 2023 ( Urk. 3)</w:t>
      </w:r>
    </w:p>
    <w:p>
      <w:r>
        <w:t>hat sich der Gesundheitszustand</w:t>
      </w:r>
    </w:p>
    <w:p>
      <w:r>
        <w:t>d e s Beschwerdeführer s</w:t>
      </w:r>
    </w:p>
    <w:p>
      <w:r>
        <w:t>sei t dem 6. Dezember 2021 stark verschlechtert. Der Beschwerdeführer sei fast lebensmüde und seine Schmerzen müssten fast jeden Tag mit Betäubungsmitteln behandelt werden. Die Schmerz linderung sei aber nur kurz, was dem Beschwerdeführer die letzte Hoffnung nehme. Wegen Schlafapnoe könne er in der Nacht überhaupt nicht schlafen, mit dem Sauerstoffapparat gehe es schlecht. Die Frustrationstoleranz des Beschwer de führers werde immer schlechter. Er schreie zu Hause seine Ehefrau an und schmeisse Gegenstände herum. Oft müsse er erbrechen. Er sei vergesslich geworden. Die Blutzuckerwerte seien trotz Therapie mit Insulin extrem hoch. Brennende Rückenschmerzen und Schmerzen in den Beinen machten ihn fast ohnmächtig. Der Beschwerdeführer sei jeweils sehr müde, weil er überhaupt nicht schlafen könne. Keine Medikamente würden helfen. Verschiedene Antidepressiva hätten keine Besserung erbracht. Schlafmittel würden überhaupt nicht wirken. Es sei alles ausgeschöpft. Es könnten lediglich noch Esketanin -Infusionen probiert werden, für welche aber aufgrund der somatischen Probleme eine Kontra indi kation bestehe. Der Beschwerdeführer sei in seiner Lebensqualität und in seiner Arbeitsfähigkeit extrem eingeschränkt. Er sei zu 100 % arbeitsunfähig. 6.</w:t>
      </w:r>
    </w:p>
    <w:p>
      <w:r>
        <w:t>Strittig und zu prüfen ist, ob sich der Gesundheitszustand de s Beschwerdeführer s zwischen dem Erlass der rentenabweisenden Verfügung vom 13. Oktober 2016 und der vorliegend angefochtenen Verfügung vom 7. März 2023 in anspruchs relevanter Weise verschlechtert hat. 6.1</w:t>
      </w:r>
    </w:p>
    <w:p>
      <w:r>
        <w:t>Das polydisziplinäre Gutachten der N.___ AG vom 1 6. März 2022 (Urk. 9/336) vermag die an eine beweiskräftige ärztliche Expertise gestellten Anforderungen vollumfänglich zu erfüllen (E. 1. 5 ). Es beruht auf sorgfältigen, umfassenden internistischen, psychiatrischen, rheumatologischen und neu rolo gischen Unter suchungen und wurde unter Berück sichtigung der geklagten Beschwerden sowie in Auseinander setzung mit der medizinischen Aktenlage abgegeben. Die Gutachter legten die medizinischen Zusammenhänge und die medizinische Situation einleuchtend dar und begründe ten ihre Sch lussfolgerungen nachvoll ziehbar. Dem Gutach ten kommt daher gru ndsätzlich volle Beweiskraft zu. 6.2</w:t>
      </w:r>
    </w:p>
    <w:p>
      <w:r>
        <w:t>Der Beschwerdeführer bringt gegen das Gutachten der N.___ AG vor, dass keine neuropsychologische Abklärung vorgenommen worden sei, obwohl das Sozial versicherungsgericht des Kantons Zürich im Rückweisungsentscheid vom</w:t>
      </w:r>
    </w:p>
    <w:p>
      <w:r>
        <w:rPr>
          <w:b/>
        </w:rPr>
        <w:t>E. 17</w:t>
      </w:r>
    </w:p>
    <w:p>
      <w:r>
        <w:t>August 2020 festgehalten habe, es bestünden Anhaltspunkte für eine Verschlechterung des Gesundheitszustandes in neuropsychologischer Hinsicht. Hierzu ist festzuhalten, dass d ie Einschätzung der Arbeitsfähigkeit unter Berück sichtigung allfälliger neuro psychologischer Defizite grundsätzlich Aufgabe des psychiatrischen Facharztes ist . Eine neuropsychologische Abklärung stellt lediglich - aber immerhin - eine Zusatzuntersuchung dar, welche bei begründeter Indikation in Erwägung zu ziehen ist ( Urteil des Bundesgerichts 8C_127/2022 vom 8. Juli 2022 E. 5.3 ).</w:t>
      </w:r>
    </w:p>
    <w:p>
      <w:r>
        <w:t>Der psychiatrische Gutachter Dr. med. AJ._ __ führte aus, in der klinischen psychiatrischen Untersuchung hätten keine schweren kognitiven Einschrän kungen und mnestische Störungen festgestellt werden können. Insbesondere wäre eine schwerere neuropsychologische Störung auch nicht damit vereinbar, dass der Beschwerdeführer nach wie vor selber kurze Strecken Auto fahre. Schliesslich seien die neuropsychologischen Auffälligkeiten als multifaktoriell und nicht als spezifisch für eine bestimmte hirnorganische Störung bezeichnet worden. Wegen der verschiedenen somatischen Probleme, so auch mi t Diabetes mellitus Typ 2, IgG4-assoziierter Erkrankung mit Niereninsuffizienz, müsse dazu aber aus soma tischer Sicht Stellung genommen werden. Ohne eine genaue organische Ursache könne die Diagnose einer psychoorganischen Störung nicht gestellt werden ( Urk. 9/336/42). Der Beschwerdeführer macht dazu geltend, es treffe nicht zu, dass er noch Auto fahre. Wie die Aussage ins Gutachten gelangt sei, sei nicht nachvollziehbar, allenfalls handle es sich um eine falsche Übersetzung oder er</w:t>
      </w:r>
    </w:p>
    <w:p>
      <w:r>
        <w:t>habe in seiner psychischen Verwirrtheit etwas durcheinandergebracht ( Urk. 1</w:t>
      </w:r>
    </w:p>
    <w:p>
      <w:r>
        <w:t>S. 10). Hierzu ist festzuhalten, dass der Umstand, dass der Beschwerde - führer angeblich noch selber Auto fährt, zwar von Dr. AJ._ __</w:t>
      </w:r>
    </w:p>
    <w:p>
      <w:r>
        <w:t>beispielhaft angeführt wird, um Diskrepanzen und Inkonsistenzen zwischen seinen subjektiven Angaben und den tatsächlichen Gegebenheiten aufzuzeigen. Es verhält sich aber nicht so, dass der Einschätzung im psychiatrischen Gutachten die wesentlichen Grund lagen entzogen werden, wenn die Annahme getroffen wird, dass der Beschwer deführer nicht mehr Auto fährt. Die Einschätzung im psychiatrischen Gutachten beruht primär auf der eigenen Untersuchung und den in diesem Rahmen beobachteten Verhalten des Beschwerdeführers. So konnte sich der Beschwerde führer beispielsweise beim An- und Auskleiden flüssig bewegen, ohne spontane Schmerzartikulation. Wie auch schon in den früheren Gutachten konnten Selbst limitierung und aggravatorisches Verhalten festgestel lt werden.</w:t>
      </w:r>
    </w:p>
    <w:p>
      <w:r>
        <w:t>Auch die Frage, in welchem Umfang der Beschwerdeführer während seines Ferienaufenthalts im Heimatland Aktivitäten nachgegangen ist, erscheint nebensächlich. Unstrittig ist, dass der Beschwerdeführer diese Reise tatsächlich unternommen hat. Immerhin ist anzumerken, dass der Beschwerdeführer – wie auf der Tonaufnahme zu hören ist – gegenüber dem psychiatrischen Gutachter auf Nachfragen tatsächlich aus geführt hatte, er fahre noch kurze Strecken Auto. Angesicht s der doch detaillierte n Ausführungen dazu kann kaum ein Über - setzungsfehler vorliegen ( Urk. 10, ca. 14:00 – 15:15; vgl. auch Urk. 9/136/39).</w:t>
      </w:r>
    </w:p>
    <w:p>
      <w:r>
        <w:t>Der neurologische Gutachter Dr. med. AK._ __</w:t>
      </w:r>
    </w:p>
    <w:p>
      <w:r>
        <w:t>stellte in seiner Untersuchung fest, dass der Beschwerdeführer hochgradige Funktionsein schränkungen in allen Lebensbereichen vorwiegend aufgrund der Schmerz symptomatik beschreibe. Aufgrund der widersprüchlichen Angaben und der diskrepanten Befunde bei der klinischen Untersuchung seien die Angaben aus neurologischer Sicht nicht weiter verwertbar. Die Diskrepanzen hätten sich bereits anlässlich der Begutachtung durch das P.___ im Jahr 2006 ergeben. Da mehr als erhebliche Hinweis e auf eingeschränkte Kooperationsfähigkeit und deutliche Aggravationstendenz bestanden habe, sei schon damals auf eine neuropsycho logische Untersuchung verzichtet worden. Diese hätte keine weiterführenden Schlüsse erlaubt. Im Weiteren hat sich Dr. AK._ __ mit den neuropsychologischen Untersuchungs berichten des Zentrums AG.___ ausei nandergesetzt und dazu ausgeführt, angesichts der offen sichtlichen Diskrepanzen zwischen den klinischen Befunden und den Angaben des Beschwerdeführers sei es schwierig nachvollziehbar, dass keine Validierungs verfahren eingesetzt worden seien (Urk. 9/336/61). Der Beschwerdeführer wendet zu Recht ein, dass sich entgegen diesen Ausführungen aus dem Bericht des Zentrums AG.___ vom 1 7. Juni 2019 ( Urk. 9/301) ergibt, dass ein Rey-Memory-Test zur Beschwerdevalidierung durchgeführt worden ist und festgehalten wird, dass sich in den Beschwerde validierungsverfahren</w:t>
      </w:r>
    </w:p>
    <w:p>
      <w:r>
        <w:t>keine Inkonsistenzen gezeigt hätten, welche auf eine negative Antwortverzerrung hinweisen könnten. Es wird aber darauf hinge wiesen, dass die Symptomatik der schweren Funktionsstörung vorwiegend fronto -limbischer Hirnareale aggraviert sei durch belastungslimitierende meta bolisch-toxische Faktoren (chronische Nierenkrankheit) sowie das Schlaf apnoesyndrom.</w:t>
      </w:r>
    </w:p>
    <w:p>
      <w:r>
        <w:t>Unter den gegebenen Umständen – insbesondere zumal sie aufgrund der eigene n Untersuchung davon ausgehen konnten, dass eine neuropsychologische Abklärung keine konsistenten Ergebnisse ergeben würde – ist es nicht zu bean standen, dass die Gutachter der N.___ AG auf die Durchführung einer eigenen neuropsychologischen Abklärung verzichtet haben. 6.3</w:t>
      </w:r>
    </w:p>
    <w:p>
      <w:r>
        <w:t>Die Diagnose eines Schlafapnoe-Syndroms (ICD-10 G47.3) wird im Gutachten gestellt ( Urk. 9/336/12 , Urk. 9/336/62 ). Der neurologische Gutachter Dr. AK._ __ verwies in diesem Zusammenhang darauf, dass CPAP-Therapieversuche unter nommen worden seien, Verlaufskontrollen aber ergeben hätten, dass der Beschwerdeführer das Gerät zu Hause gar nie angewendet habe. Es erfolge nun eine Behandlung mittels nächtlicher Sauerstofftherapie. Eine Schlafapnoe-typische Symptomatik mit vermehrter Schläfrigkeit werde vom Beschwerdeführer nicht beschrieben ( Urk. 9/336/ 57+60 ). Die Abklärungen bezüglich des Schlafapnoe-Syndroms erscheinen als genügend und es wird auch nachvoll ziehbar begründet, warum dieses gemäss der Einschätzung des Gutachters keine Einschränkung der Arbeitsfähigkeit bewirkt.</w:t>
      </w:r>
    </w:p>
    <w:p>
      <w:r>
        <w:t>6.4</w:t>
      </w:r>
    </w:p>
    <w:p>
      <w:r>
        <w:t>Unverändert besteht beim Beschwerdeführer seit dem im Jahr 2003 erlittenen Auffahrunfall eine ausgeprägte Krankheits- und Behinderungsüberzeugung. Es hat eine vollständige Arbeitsentwöhnung stattgefunden, eine Wiederein - gliederung in eine Erwerbstätigkeit schein t kaum möglich. Es liegt aber eine Selbst limitierung und aggravatorisches Verhalten vor. Das Gutachten der N.___ AG setzt sich ausreichend mit den Standardindikatoren auseinander. Es verweist auf die vorhandenen Ressourcen des Beschwerdeführers. Es kommt zum Schluss,</w:t>
      </w:r>
    </w:p>
    <w:p>
      <w:r>
        <w:t>dass dem Beschwerdeführer bei zumutbarer Willensanstrengung die Ausübung</w:t>
      </w:r>
    </w:p>
    <w:p>
      <w:r>
        <w:t>einer behinderungsangepassten Erwerbstätigkeit möglich ist. Seine versicherungs medizinische Zumut barkeits beurteilung ist auf objektivierter Grundlage erfolgt. Die von der Rechtsanwendung zu prüfende Frage , ob sich das Gutachten an die massgebenden normativen Rahmenbedingungen gehalten und das Leistungs vermögen in Berücksichtigung der einschlägigen Indikatoren einge schätzt hat (BGE 141 V 281 E. 5.2.2), ist zu bejah en. 6.5</w:t>
      </w:r>
    </w:p>
    <w:p>
      <w:r>
        <w:t>Zusammenfassend ist damit festzuhalten, dass gestützt auf das polydisziplinäre Gutachten der N.___ AG vom 1 6. März 2022 ( Urk. 9/336) davon auszugehen ist, dass der Beschwerdeführer für eine körperlich leichte bis selten mittelschwere, wechselbelastende Tätigkeit ohne Schichtarbeit und ohne Arbeiten auf Leitern und Gerüsten zu 70 % arbeitsfähig ist. Dabei ist dem Beschwerdeführer eine Präsenzzeit von 8 Stunden zumutbar, aufgrund der schnelleren Ermüdbarkeit besteht aber erhöhter Pausenbedarf. Anzufügen ist, dass gestützt auf dem Bericht von Dr. L.___ vom 1 7. Februar 2023 (Urk.3) keine relevante Verschlechterung des Gesundheitszustands ausgewiesen ist. Darin bringt die behandelnde Psychiaterin keine Gesichtspunkte vor, die im Rahmen der Begutachtung durch die Experten der N.___ AG unerkannt geblieben wären. Selbst im Vergleich zu ihrem Bericht vom 6. Dezember 2021 ( Urk. 9/338/22-23) ist keine wesentliche Verschlechterung ausgewiesen. Zwar berichtet der Beschwerdeführer (getreu seinen stetigen Schilderungen) von einer weiteren Verschlechterung, indessen zeigt sich der erhobene Psychostatus im Wesentlichen unverändert ( Urk. 3, Urk. 9/338/22-23 ). 7. 7.1</w:t>
      </w:r>
    </w:p>
    <w:p>
      <w:r>
        <w:t>Laut dem Arbeitgeberbericht der Z.___ AG vom 3. Januar 2005 ( Urk. 9/5) hätte der Beschwerdeführer im Jahr 2005 ohne Eintritt des Gesundheitsschadens einen AHV-pflichtigen Bruttolohn von Fr. 5'151.50 im Monat bzw. von Fr. 66'969.50 ( Fr. 5'151.50 x 13) im Jahr erzielt. Angepasst an die Nominallohnentwicklung für</w:t>
      </w:r>
    </w:p>
    <w:p>
      <w:r>
        <w:t>Männer (vgl. Bundesamt für Statistik, Nominallohnindex , Männer, Sektor</w:t>
      </w:r>
    </w:p>
    <w:p>
      <w:r>
        <w:t>Z</w:t>
      </w:r>
    </w:p>
    <w:p>
      <w:r>
        <w:t>Produktion , Tabelle 1. 93 : 20 05 = 114. 7 , 201 9 = 130. 6 ) beträgt das hypothetische Einkommen im Jahr 201 9 Fr. 76' 253 . -- . 7.2</w:t>
      </w:r>
    </w:p>
    <w:p>
      <w:r>
        <w:t>Für die Bestimmung des Invalideneinkommens können nach der Rechtsprechung Tabellenlöhne gemäss den vom Bundesamt für Statistik periodisch heraus 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 Bundesgesetz über die Invalidenversicherung, 3. Auflage 2014, Rn 55 und 89 zu Art. 28a, mit weiteren Hinweisen auf die Rechtsprechung). 7.3</w:t>
      </w:r>
    </w:p>
    <w:p>
      <w:r>
        <w:t>Gemäss Lohnstrukturerhebung des Bundesamtes für Statistik (LSE) betrug der Durchschnittslohn für die mit einfachen und repetitiven Tätigkeiten beschäftigten Männer im Jahr 20</w:t>
      </w:r>
    </w:p>
    <w:p>
      <w:r>
        <w:rPr>
          <w:b/>
        </w:rPr>
        <w:t>E. 18</w:t>
      </w:r>
    </w:p>
    <w:p>
      <w:r>
        <w:t>von 41, 7 Stunden (vgl. Bundesamt für Statistik, Betriebsübliche Arbeitszeit nach Wirtschaftsabteilungen in Stunden pro Woche [T 03.02.03.01.04.01]) resultiert ein mutmassliches Einkommen von Fr. 67'766.65 pro Jahr. Angepasst an die Nominallohnentwicklung für Männer (vgl. Bundesamt für Statistik, Nominallohnindex, Männer, Total, Tabelle 1. 93 : 2018 = 129.6 , 201 9</w:t>
      </w:r>
    </w:p>
    <w:p>
      <w:r>
        <w:t>= 130.7 ) beträgt das Einkommen im Jahr 201 9 Fr. 68'341.85, bei einer Arbeits fähigkeit von 70 %</w:t>
      </w:r>
    </w:p>
    <w:p>
      <w:r>
        <w:t>Fr. 47'839.30. 7.4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7.5</w:t>
      </w:r>
    </w:p>
    <w:p>
      <w:r>
        <w:t>Die Beschwerdegegnerin hat keinen leidensbedingten Abzug vorgenommen. Den gesundheitsbedingten Einschränkungen des Beschwerdeführers und dem damit verbundenen erhöhten Pausenbedarf ist bereits mit der Festlegung der Arbeits fähigkeit auf 70 % (bei einer Präsenzzeit von 8 Stunden pro Tag) Rechnung getragen worden. Das Lebensalter wirkt sich nicht zwingend lohnmindernd aus</w:t>
      </w:r>
    </w:p>
    <w:p>
      <w:r>
        <w:t>(vgl. dazu auch Urteile des Bundes gerichts 8C_799/2021 vom 3. März 2021 E.</w:t>
      </w:r>
    </w:p>
    <w:p>
      <w:r>
        <w:t>4.3.3, 8C_558/2017 vom 1. Februar 2018 E. 5.3.2) und das Merkmal Dienstalter bleibt beim Kompetenzniveau 1 ohne rele vante Bedeutung.</w:t>
      </w:r>
    </w:p>
    <w:p>
      <w:r>
        <w:t>Es ist deshalb über - ein stimmend mit der Beschwerdegegnerin kein leidensbedingter Abzug vorzu nehmen, womit es bei einem Invalideneinkommen von Fr. 47'839.30 bleibt .</w:t>
      </w:r>
    </w:p>
    <w:p>
      <w:r>
        <w:t>Verglichen mit dem Valideneinkommen von Fr. 76' 253 . --</w:t>
      </w:r>
    </w:p>
    <w:p>
      <w:r>
        <w:t>ergibt sich damit eine Einkommens einbusse von Fr. 28'413.70 bzw. ein Invaliditätsgrad von rund 3 7 % . Dieser berechtigt nicht zum Bezug einer Invalidenrente. 8 .</w:t>
      </w:r>
    </w:p>
    <w:p>
      <w:r>
        <w:t>Zusammenfassend ist festzuhalten, dass sich die angefochtene Verfügung der Beschwerdegegnerin vom 3 0. Januar 2023 (Urk. 2) als rechtens erweist, weshalb die Beschwerde abzuweisen ist. 9.</w:t>
      </w:r>
    </w:p>
    <w:p>
      <w:r>
        <w:t>Gemäss Art. 69 Abs. 1 bis IVG ist abweichend von Art. 61 lit . a ATSG das</w:t>
      </w:r>
    </w:p>
    <w:p>
      <w:r>
        <w:t>Beschwerdeverfahren bei Streitigkeiten um die Bewilligung oder die Verweigerung von IV-Leistungen vor dem kantonalen Versicherungsgericht kosten pflichtig. Die Kosten werden nach dem Ver fahrensaufwand und unab - hängig vom Streitwert im Rahmen von 200 1000 Franken festgelegt.</w:t>
      </w:r>
    </w:p>
    <w:p>
      <w:r>
        <w:t>Die Gerichtskosten sind auf Fr. 800.-- festzusetzen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