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IV.2023.00076 vom 14. August 2023</w:t>
      </w:r>
    </w:p>
    <w:p>
      <w:r>
        <w:t>ZH Sozialversicherungsgericht, 2023-08-14, DE</w:t>
      </w:r>
    </w:p>
    <w:p>
      <w:r>
        <w:rPr>
          <w:b/>
        </w:rPr>
        <w:t xml:space="preserve">Quelle: </w:t>
      </w:r>
      <w:r>
        <w:t>https://mcp.opencaselaw.ch/entscheid/zh_sozialversicherungsgericht_IV.2023.00076</w:t>
      </w:r>
    </w:p>
    <w:p>
      <w:r>
        <w:t>FR: ZH_SOZIALVERSICHERUNGSGERICHT IV.2023.00076 du 14 août 2023</w:t>
      </w:r>
    </w:p>
    <w:p>
      <w:r>
        <w:t>IT: ZH_SOZIALVERSICHERUNGSGERICHT IV.2023.00076 del 14 agosto 2023</w:t>
      </w:r>
    </w:p>
    <w:p>
      <w:pPr>
        <w:pStyle w:val="Heading2"/>
      </w:pPr>
      <w:r>
        <w:t>Erwägungen</w:t>
      </w:r>
    </w:p>
    <w:p>
      <w:r>
        <w:rPr>
          <w:b/>
        </w:rPr>
        <w:t>E. 1</w:t>
      </w:r>
    </w:p>
    <w:p>
      <w:r>
        <w:t>Januar 2019 war der Versicherte als Kurier bei der A.___</w:t>
      </w:r>
    </w:p>
    <w:p>
      <w:r>
        <w:t>GmbH in einem 100%-Pensum tätig (Urk. 6/126/7</w:t>
      </w:r>
    </w:p>
    <w:p>
      <w:r>
        <w:t>f. ). Am 2. Oktober 2019 meldete die Arbeitgeberin ihrer Unfallversicherung, dass am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 aren Rentensystems [KS ÜB WE IV], gültig ab 1. Januar 2022).</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1.5</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Revisionsregeln demnach analog anwendbar (BGE 141 V 585 E. 5.3 in fine , 133 V 108 E. 5.2, je mit Hinweisen; Urteil des Bundesgerichts 8C_317/2022 vom 7. September 2022 E. 2.2 mit Hinweisen).</w:t>
      </w:r>
    </w:p>
    <w:p>
      <w:r>
        <w:t>Anlass zur Rentenrevision nach Art. 17 Abs. 1 ATSG gibt jede wesentliche Änderung in den tatsächlichen Verhältnissen, die geeignet ist, den Invaliditäts grad und damit den Anspruch zu beeinflussen. Insbesondere ist die Rente bei einer wesentlichen Änderung des Gesundheitszustands revidierbar. Weiter sind, auch bei an sich gleich gebliebenem Gesundheitszustand, veränderte Auswir 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Liegt in diesem Sinne ein Revisionsgrund vor, ist der Rentenanspruch in rechtlicher und tatsächlicher Hinsicht umfassend ("allseitig") zu prüfen, wobei keine Bindung an frühere Beurteilungen besteht (BGE 141 V 9 E. 2.3 mit Hinweisen).</w:t>
      </w:r>
    </w:p>
    <w:p>
      <w:r>
        <w:rPr>
          <w:b/>
        </w:rPr>
        <w:t>E. 1.6</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rPr>
          <w:b/>
        </w:rPr>
        <w:t>E. 1.7</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w:t>
      </w:r>
    </w:p>
    <w:p>
      <w:r>
        <w:t>Den von Versicherungsträgern im Verfahren nach Art. 44 ATSG eingeholten, den Anforderungen der Rechtsprechung entsprechenden Gutachten externer Spezial ärzte (sog. Administrativgutachten) ist Beweiskraft zuzuerkennen, solange nicht konkrete Indizien gegen die Zuverlässigkeit der Expertise sprechen (BGE 137 V 210 E. 1.3.4, 135 V 465 E. 4.4; Urteil des Bundesgerichts 8C_77/2021 vom 20. April 2021 E. 3 m.w.H .). 2.</w:t>
      </w:r>
    </w:p>
    <w:p>
      <w:r>
        <w:t>2.1</w:t>
      </w:r>
    </w:p>
    <w:p>
      <w:r>
        <w:t>Im angefochtenen Entscheid erwog die Beschwerdegegnerin, die medizinischen Abklärungen hätten ergeben, dass dem Beschwerdeführer die bisherige Tätigkeit als Allrounder/Kurier nicht mehr zumutbar sei. Einer der Gesundheit angepasste n Tätigkeit könne er jedoch in einem 70%-Pensum nachgehen. Somit sei er in der Lage , ein rentenausschliessendes Einkommen zu erzielen. Im Belastungsprofil für eine leidensangepasste Tätigkeit sei eine mögliche Epilepsie bereits berücksichtigt worden. Daher seien diesbezüglich keine weiteren Abklärungen angezeigt. Ein leidensbedingter Abzug sei nicht angezeigt, da auf die statistischen Werte des Hilfsarbeiterlohnes abgestützt und damit das Belastungsprofil vollumfänglich berücksichtigt worden sei (Urk. 2). 2.2</w:t>
      </w:r>
    </w:p>
    <w:p>
      <w:r>
        <w:t>Der Beschwerdeführer machte demgegenüber im Wesentlichen geltend, die Beschwerdegegnerin habe den Untersuchungsgrundsatz verletzt, da eine abschliessende Beurteilung der Epilepsieproblematik ohne weitere Abklärungen nicht möglich sei. Das neurologische Teilgutachten berücksichtige zwar eine mögliche Epilepsie mit komplex-fokalen Anfällen unklarer Ursache, eine allfällig intensivere medizinische Behandlung bleibe jedoch völlig unberücksichtigt. Es mute widersprüchlich an, dass gemäss dem neurologischen Gutachter unklar sei, ob je eine Epilepsie vorgelegen habe, der neuro psycho logische Gutachter jedoch klar festhalte, dass im Rahmen neurologischer Abklärungen der Verdacht auf epileptische Anfälle geäussert worden sei, was später auch mittels EEG-Befunden habe objektiviert werden können.</w:t>
      </w:r>
    </w:p>
    <w:p>
      <w:r>
        <w:t>Der psychiatrische Gutachter habe eine Arbeits fähigkeit in einer angepassten Tätigkeit von ca. 70</w:t>
      </w:r>
    </w:p>
    <w:p>
      <w:r>
        <w:t>% erkannt, jedoch unter Mit berücksichtigung der neuropsychologischen Defizite. Die Ausserachtlassung der depressiven Episode für die Bestimmung der Arbeitsfähigkeit stelle einen gewich tigen Widerspruch innerhalb des Gutachtens dar. Die Beschwerdegegnerin habe keinen leidensbedingten Abzug vorgenommen. Zumindest die vom neurologi schen Gutachter angegebenen qualitativen Einschränkungen hinsichtlich Selbst- und Fremdgefährdung hätten entsprechend berücksichtigt werden müssen. Zudem sei es dem Beschwerdeführer nicht mehr möglich, ein Fahrzeug zu führen. Es sei deshalb ein leidensbedingter Abzug von 15 % angebracht. Komme hinzu, dass die mögliche Epilepsie das Risiko von nicht vorhersehbaren und schwer kalkulierbaren krankheitsbedingten Arbeitsabsenzen erhöhe, was ebenfalls einen leidensbedingten Abzug von mindestens 10 % rechtfertige (Urk. 1 S. 4 ff.). 2.3</w:t>
      </w:r>
    </w:p>
    <w:p>
      <w:r>
        <w:t>In ihrer Beschwerdeantwort vom 5. September 2022 hielt die Beschwerdegegnerin ergänzend fest, die Einschränkungen einer (möglichen) Epilepsie seien im Belas tungsprofil ausreichend berücksichtigt worden. Die durch eine (mögliche) Epilep sie verursachte Selbst- und Fremdgefährdung beinhalte in der Regel ein Verbot der Bedienung von Maschinen, mit denen sich die betroffene Person selbst oder andere in Gefahr bringen könnte. Die Gutachter gingen nicht davon aus, dass sich die Arbeitsfähigkeit beim tatsächlichen Vorliegen einer Epilepsie weiter reduziere. Entscheidend sei die Beurteilung in einer angepassten Tätigkeit. Ein leidensbedingter Abzug sei nicht angezeigt ;</w:t>
      </w:r>
    </w:p>
    <w:p>
      <w:r>
        <w:t>e s könnten nur Umstände berück sichtigt werden, die auch auf einem ausgeglichenen Arbeitsmarkt als ausser ordentlich zu bezeichnen sei e n . Solche lägen nicht vor (Urk. 5) . 3.</w:t>
      </w:r>
    </w:p>
    <w:p>
      <w:r>
        <w:rPr>
          <w:b/>
        </w:rPr>
        <w:t>E. 3</w:t>
      </w:r>
    </w:p>
    <w:p>
      <w:r>
        <w:t>Auf die Vorbringen der Parteien und die eingereichten Unterlagen ist, soweit für die Entscheidfindung erforderlich, in den nachfolgenden Erwägungen einzuge hen. Das Gericht zieht in Erwägung: 1.</w:t>
      </w:r>
    </w:p>
    <w:p>
      <w:r>
        <w:rPr>
          <w:b/>
        </w:rPr>
        <w:t>E. 3.1</w:t>
      </w:r>
    </w:p>
    <w:p>
      <w:r>
        <w:t>Die Beschwerdegegnerin ist auf die Neuanmeldung des Beschwerdeführers vom 18. Mai 2020 ( Urk. 6/113 ) eingetreten. Es gilt somit zu prüfen, ob im massge benden Zeitraum zwischen der</w:t>
      </w:r>
    </w:p>
    <w:p>
      <w:r>
        <w:t>Verfügung vom 8. Oktober 2010 , mit welcher ein e bis 31. August 2005</w:t>
      </w:r>
    </w:p>
    <w:p>
      <w:r>
        <w:t>befristete Rente zugesprochen wurde ( Urk. 6/102 ), und der angefochtenen Verfügung vom 29. Dezember 2022 (Urk. 2), eine anspruchsbe gründende Verschlechterung des Gesundheitszustandes des Beschwerdeführers eingetreten ist.</w:t>
      </w:r>
    </w:p>
    <w:p>
      <w:r>
        <w:rPr>
          <w:b/>
        </w:rPr>
        <w:t>E. 3.2</w:t>
      </w:r>
    </w:p>
    <w:p>
      <w:r>
        <w:t>Die Verfügung vom</w:t>
      </w:r>
    </w:p>
    <w:p>
      <w:r>
        <w:rPr>
          <w:b/>
        </w:rPr>
        <w:t>E. 3.3</w:t>
      </w:r>
    </w:p>
    <w:p>
      <w:r>
        <w:t>D er angefochtene n Verfügung vom 29. Dezember 2022</w:t>
      </w:r>
    </w:p>
    <w:p>
      <w:r>
        <w:t>lag insbesondere</w:t>
      </w:r>
    </w:p>
    <w:p>
      <w:r>
        <w:t>das von der Beschwerdegegnerin eingeholte polydisziplinäre B.___ - Gutachten vom 14. Juli 2022 (Urk. 6/ 109 ) zugrunde .</w:t>
      </w:r>
    </w:p>
    <w:p>
      <w:r>
        <w:rPr>
          <w:b/>
        </w:rPr>
        <w:t>E. 3.3.1</w:t>
      </w:r>
    </w:p>
    <w:p>
      <w:r>
        <w:t>Aus internistischer Sicht liegen keine Diagnosen mit Auswirkung auf die Arbeits fähigkeit vor ( Untersuchung vom 26. April 2022, Urk. 6/176/56</w:t>
      </w:r>
    </w:p>
    <w:p>
      <w:r>
        <w:t>ff.) .</w:t>
      </w:r>
    </w:p>
    <w:p>
      <w:r>
        <w:rPr>
          <w:b/>
        </w:rPr>
        <w:t>E. 3.3.2</w:t>
      </w:r>
    </w:p>
    <w:p>
      <w:r>
        <w:t>und Urk. 6/176 S.</w:t>
      </w:r>
    </w:p>
    <w:p>
      <w:r>
        <w:t>15 ) . Der neu ropsychologische Gutachter hält in seiner Zusammenfassung der gesundheit lichen Entwicklung unter Verweis auf die medizinischen Vora kten fest, dass mehrfach der Verdacht auf epileptische Anfälle geäussert worden und später mittels EEG-Befunden objektiviert worden sei (Urk.</w:t>
      </w:r>
    </w:p>
    <w:p>
      <w:r>
        <w:t>6/176 S.</w:t>
      </w:r>
    </w:p>
    <w:p>
      <w:r>
        <w:t>104 f.), wobei er sich wohl auf die Berichte von Neurologe Dr. E.___ stützt. Es obliegt nicht dem Ne u r o psychologen, sich mit diesen neurologischen Berichten kritisch auseinanderzu setzen, sondern dies ist Aufgabe de s fachlich kompetente n</w:t>
      </w:r>
    </w:p>
    <w:p>
      <w:r>
        <w:t>Neurologen , der dies – wie oben erwähnt – auch getan hat . Darin sind jedoch keine Widersprüche zum neuropsychologischen Gutachten zu erkennen. 4.2.3</w:t>
      </w:r>
    </w:p>
    <w:p>
      <w:r>
        <w:t>Der Beschwerdeführer rügt, das Gutachten lasse die depressive Episode für die Bestimmung der Arbeitsfähigkeit ausser Acht (Urk. 1 S. 6), was nicht zutrifft. So wird im Gutachten die quantitative Einschränkung der Arbeitsfähigkeit mit dem psychischen und neuropsychologischen Befund begründet.</w:t>
      </w:r>
    </w:p>
    <w:p>
      <w:r>
        <w:t>Es wird ausdrücklich festgehalten, dass eine leichte bis höchstens mittelgradige depressive Episode bestehe , in deren Rahmen die gefundenen neuropsychologischen Einschrän kungen mindestens teilweise bereits enthalten</w:t>
      </w:r>
    </w:p>
    <w:p>
      <w:r>
        <w:t>seien.</w:t>
      </w:r>
    </w:p>
    <w:p>
      <w:r>
        <w:t>Die aktuelle Einschränkung der Arbeitsfähigkeit sei</w:t>
      </w:r>
    </w:p>
    <w:p>
      <w:r>
        <w:t>im Wesentlichen psychoreaktiv bedingt (vgl. vorne E. 3.3.5). Der psychiatrische Gutachter beschreibt eine erhebliche Diskrepanz zwischen den subjektiven Schilderungen und den objektivierbaren psychopatho logischen Befunden (Urk. 6/176 S. 91 f.) und weist darauf hin, dass keine schwe ren psychopathologischen Befunde erhoben werden könnten , welche eine rele vante Verminderung der Arbeitsfähigkeit plausibel machen würden (Urk. 6/176 S. 93). Vor diesem Hintergrund überzeugt die gutachterliche Arbeitsfähigkeits beurteilung. Im Übrigen ist darauf hinzuweisen, dass</w:t>
      </w:r>
    </w:p>
    <w:p>
      <w:r>
        <w:t>d ie Einschätzung der Arbeitsfähigkeit unter Berücksichtigung allfälliger neuropsychologischer Defizite grundsätzlich Aufgabe des psychiatrischen Facharztes ist , zumal e ine neuropsy chologische Abklärung</w:t>
      </w:r>
    </w:p>
    <w:p>
      <w:r>
        <w:t>lediglich eine Zusatzuntersuchung dar stellt</w:t>
      </w:r>
    </w:p>
    <w:p>
      <w:r>
        <w:t>(vgl. Urteil des Bundesgerichts 8C_127/2022 vom 8. Juli 2022 E.</w:t>
      </w:r>
    </w:p>
    <w:p>
      <w:r>
        <w:t>5.3 ). Vorliegend haben alle beteiligen Experten in der Konsensbeurteilung auf eine insgesamt 70%ige Arbeitsfähigkeit geschlossen , was nachvollziehbar erscheint. 4.2.4</w:t>
      </w:r>
    </w:p>
    <w:p>
      <w:r>
        <w:t>Insgesamt erweist sich das Gutachten als beweiskräftig und es kann darauf abge stellt werden. Es ist auch keine fachärztliche durch objektive Befunde untermau erte Beurteilung der Arbeitsunfähigkeit bei den Akten, welche die aktuelle Einschätzung de r</w:t>
      </w:r>
    </w:p>
    <w:p>
      <w:r>
        <w:t>B.___ -Gutachte r</w:t>
      </w:r>
    </w:p>
    <w:p>
      <w:r>
        <w:t>in Frage stellten würde . Der rechtserhebliche medizinische Sachverhalt</w:t>
      </w:r>
    </w:p>
    <w:p>
      <w:r>
        <w:t>ist hinreichend abgeklärt und von weiteren Unter suchungen sind keine neuen Erkenntnisse zu erwarten, die geeignet wären, zu einem abweichenden Ergebnis zu führen.</w:t>
      </w:r>
    </w:p>
    <w:p>
      <w:r>
        <w:t>Somit besteht</w:t>
      </w:r>
    </w:p>
    <w:p>
      <w:r>
        <w:t>kein Anlass für zusätz liche</w:t>
      </w:r>
    </w:p>
    <w:p>
      <w:r>
        <w:t>medizinische Abklärungen . 4.3</w:t>
      </w:r>
    </w:p>
    <w:p>
      <w:r>
        <w:t>Gestützt auf das beweiskräftige</w:t>
      </w:r>
    </w:p>
    <w:p>
      <w:r>
        <w:t>B.___ -Gutachten ist der Beschwerdeführer i n einer angepassten Tätigkeit ohne das Führen eines Fahrzeugs, ohne selbst- oder fremd gefährliche Tätigkeiten, ohne Zwangshaltung der Halswirbelsäule oder Arbeiten über Kopfhöhe, ohne hohe kognitive Anforderungen und auch ohne hohe Anfor derungen an Arbeitstempo, Flexibilität und Umstellfähigkeit sowie Durchhalte vermögen spätestens seit Oktober 2019 zu 70 % arbeitsfähig .</w:t>
      </w:r>
    </w:p>
    <w:p>
      <w:r>
        <w:t>Die Arbeitsfähigkeit in der angestammten Tätigkeit haben die Gutachter entspre chend den Vorgaben der Beschwerdegegnerin im Gutachtensauftrag (Urk. 6/153/3) bezogen auf die Tätigkeit als Pizza-Kurier beurteilt und diese als nicht mehr zumutbar erachtet . Dass es sich dabei um die angestammte Tätigkeit handelt, erscheint indes fraglich. Vor seiner ersten Anmeldung zum Leistungsbe zug im Mai 1999 war der Beschwerdeführer , der über keine Berufsausbildung verfügt, arbeitslos und zuvor teilweise in der Gastronomie (z.B. als Kellner) sowie als angelernter Mechaniker erwerbstätig gewesen (vgl. Urk. 6/6/40, Urk. 6/7, Urk. 6/12, Urk. 6/123). Danach sind im Auszug aus dem individuellen Konto</w:t>
      </w:r>
    </w:p>
    <w:p>
      <w:r>
        <w:t>bis Ende des Jahr es 201</w:t>
      </w:r>
    </w:p>
    <w:p>
      <w:r>
        <w:rPr>
          <w:b/>
        </w:rPr>
        <w:t>E. 3.3.3</w:t>
      </w:r>
    </w:p>
    <w:p>
      <w:r>
        <w:t>Im psychiatrischen Teilgutachten betreffend die Untersuchung vom 25. April 2022</w:t>
      </w:r>
    </w:p>
    <w:p>
      <w:r>
        <w:t>nannte Dr. med. F.___ , Facharzt für Psychiatrie und Psychothera pie, die folgenden Diagnosen (Urk. 7/176/93) : - Rezidivierende depressive Störung, gegenwärtig leichte bis höchstens mittelgradige dep r essive Episode F</w:t>
      </w:r>
    </w:p>
    <w:p>
      <w:r>
        <w:t>33.0/33.1 - Entwicklung körperlicher Symptome aus psychischen Gründen</w:t>
      </w:r>
    </w:p>
    <w:p>
      <w:r>
        <w:t>Er hielt fest , diagnostisch bestehe heute eine leichte bis höchstens mittelgradige depressive Episode begleitet von erheblichem sozialem Rückzug, einem angege benen Unvermögen, sich zu irgendetwas überwinden zu können, und einer gewissen resignativen Trotzhaltung. Auch a ktuell bestehe eine ganz erhebliche Diskrepanz zwischen den Klagen des Beschwerdeführers einerseits und den objektivierbaren psychopathologischen Befunden andererseits. Er sei auf seine Erkrankung fixiert. Er schildere sich als einen Schwerkranken, dabei schildere er aber die Symptome nicht plausibel. Im 2009 erstellten psychiatrischen Gutachten seien verbitterte, resignative und grüblerische Wesenszüge mit Stimmungs schwankungen nach Eintreten einer ungünstigen sozialen Situation im Vorder grund gestanden. Hinwe i se für echte affektive Erkrankungen hätten sich weder auf der störungsspezifischen Symptomebene noch im psychopathologischen Befund gefunden. Dieser Beurt ei lung sei im Wesentlichen auch heute zuzu stimmen, vorbehaltlich dieser depressiven Auslenkung. Die damals beschriebenen narzisstischen Wesenszüge seien auch heute vorhanden, jedoch wenig ausgeprägt (Urk. 6/176/91 f.).</w:t>
      </w:r>
    </w:p>
    <w:p>
      <w:r>
        <w:t>A nlässlich der aktuellen psychiatri s chen Untersuchung hätten keine schweren psychopathologischen Befunde erhoben werden müssen, welche eine relevante Verminderung der Arbeitsfähigkeit plausibel machen würden . Der Beschwerde führer sei adäquat, allseits orientiert, habe sein e Interessen im Rahmen des zwei einhalbstündigen Gespräches gut vertreten können, ohne dass objektivierbare Anzeichen einer Erschöpfung oder eines vermehrten Konzentrationsabfalles hätten objektiviert werden können. Es sei ihm auch nicht gelungen plausibel darzulegen, weswegen seine Aktivitäten derart vermindert seien, wie er berichtet habe. Seine Leistungsfähigkeit sei aus psychiatrischer Sicht aufgrund der depres siven Episode leicht bis mässiggradig vermindert. Eine andere psychiatrische Pathologie, welche eine zusätzliche Leistungseinbusse begründen würde, bestehe nicht (Urk. 6/176/ 93 f.).</w:t>
      </w:r>
    </w:p>
    <w:p>
      <w:r>
        <w:t>Aus psychiatrischer Sicht bestehe inklusive ne u ropsychologischer Defizite eine ca. 70%ige Arbeitsfähigkeit . Gegenüber der Beurteilung von 2009 bestehe keine wesentliche Veränderung (Urk. 6/ 176/95).</w:t>
      </w:r>
    </w:p>
    <w:p>
      <w:r>
        <w:rPr>
          <w:b/>
        </w:rPr>
        <w:t>E. 3.3.4</w:t>
      </w:r>
    </w:p>
    <w:p>
      <w:r>
        <w:t>Im neuropsychologischen Zusatzgutachten betreffend die Untersuchung vom 3.</w:t>
      </w:r>
    </w:p>
    <w:p>
      <w:r>
        <w:t>Mai 2022</w:t>
      </w:r>
    </w:p>
    <w:p>
      <w:r>
        <w:t>führte M. Sc. G.___ , Psychologe Neuropsychologie , aus, im Vergleich zu den Befunden des neuropsychologischen Gutachtens vom 25. Oktober 2002, in dem eine mittelschwere Hirnfunktionsstörung diagnostiziert worden sei, ergebe sich auf der Basis der vorliegenden Abklärungsergebnisse lediglich eine leichte bis mittelschwere neuropsychologische Störung. Auch wenn bestimmte Funktionsbereiche unterschiedlich intensiv und teilweise anhand unterschiedlicher Testinstrumente untersucht worden seien, so l iessen die Diskre panz in der Gesamteinschätzung und die teilweisen testpsychologisch festge haltenen Verbesserungen einzelner kognitiver Funktionen doch vermuten, das s sich die kognitive Leistungsfähigkeit im Zeitverlauf zumindest nicht verschlech tert habe. Aufgrund der Beeinträchtigungen bezüglich Grundaktivierung, der Aufmerksamkeit in monotonen Situationen und der Verarbeitungsgeschwindig keit müsse davon ausgegangen werden, dass der Beschwerdeführer im Vergleich zu seiner Altersgruppe mehr Zeit benötige, um an ihn gestellte Anforderungen zu erledigen. Vor dem Hintergrund der eingeschränkten Fähigkeiten, Handlungs impulse zu kontrollieren und seine n Aufmerksamkeitsfokus flexibel zu adaptie ren, sei bei unruhigem Arbeitsumfeld und komplexen Aufgabenstellungen mit einer erhöhten Anzahl von Fehlern zu rechnen. Die subjektiv empfundene Fatigue sowie die depressive Symptomatik des Exploranden h ätten das Potential, die beschriebenen Einschränkungen zusätzlich zu verstärken.</w:t>
      </w:r>
    </w:p>
    <w:p>
      <w:r>
        <w:t>Aufgrund der beschrie benen leichten bis mittelgradigen neuropsychologischen Störung sei die Funkti onsfähigkeit im Alltag unter den meisten beruflichen Anforderungen leicht eingeschränkt. Bei Aufgaben und Tätigkeiten mit hohen Anforderungen sei die Funktionsfähigkeit aber mittelgradig eingeschränkt. Aufgrund der Einschrän kungen bezüglich Aufmerksamkeitsfunktionen sollte von einer Tätigkeit, die das Führen eines Kraftfahrzeuges vorsehe, abgesehen werden. Sonstige Tätigkeiten im Gastronomiegewerbe, für die der Beschwerdeführer auf seine Berufserfah rungen zurückgreifen könne, erschienen prinzipiell zumutbar und möglich. Auch bei Arbeit in angepasster Tätigkeit seien die Einschränkungen bezüglich der konzentrativen Leistungsfähigkeit zu berücksichtigen. Aufgrund der aktuell leichten bis mittelgradigen neuropsychologischen Einschränkungen sollte die Arbeitsbelastung nicht mehr als 70 % betragen (Urk. 6/176 /107 ff.).</w:t>
      </w:r>
    </w:p>
    <w:p>
      <w:r>
        <w:rPr>
          <w:b/>
        </w:rPr>
        <w:t>E. 3.3.5</w:t>
      </w:r>
    </w:p>
    <w:p>
      <w:r>
        <w:t>In der interdisziplinären Konsensbeurteilung wurde festgehalten, eine abschlies sende Beu r teilung betreffend die Epilepsieproblematik sei ohne weitergehende Abklärungen nicht möglich.</w:t>
      </w:r>
    </w:p>
    <w:p>
      <w:r>
        <w:t>Ausstehende Abklärungsresultate hätten aber für die aktuelle Beurteilung in angepasster Tätigkeit keine Relevanz. Die aktuelle EEG-Ableitung ergebe unspezifische Funktionsstörungen temporal links. Der neurolo gische Referent leite aus diesen Funktionsstörungen aber keine linksfrontale organische Hirnschädigung ohne bildmorphologisches Korrelat ab. Diese Ein schätzung stehe in Übereinstimmung mit der aktuellen Neuropsychologie ohne Hinweise auf eine frontale Affektion (Urk.</w:t>
      </w:r>
    </w:p>
    <w:p>
      <w:r>
        <w:t>6/176/8) .</w:t>
      </w:r>
    </w:p>
    <w:p>
      <w:r>
        <w:t>Gesamtmedizinisch könne gesagt werden, dass der Beschwerdeführer – bei zwi schen 2010 und 2019 unklarer Aktenlage – mindestens seit 1.</w:t>
      </w:r>
    </w:p>
    <w:p>
      <w:r>
        <w:t>Januar 2019, wahr scheinlich aber bereits zuvor, berufstätig gewesen sei, dann im Juli diesen Unfall erlitt en habe und seither eine medizinisch lediglich im neurologischen Fachgebiet aufgrund der epileptischen Potenziale dokumentierte Veränderung des Gesund heitszustandes eingetreten sei, wobei der Zeitpunkt des erstmaligen Auftretens unklar bleibe . Im ü brigen medizinischen Bereich bestehe gegenüber der Vorbe gutachtung von 2009 keine relevante Änderung des Gesundheitszustandes. Der Beschwerdeführer habe sich zwischenzeitlich in seinem Krankheitserleben fixiert, weswegen heute auch die Diagnose einer Entwicklung körperlicher Symptome aus psychischen Gründen gestellte werde, ohne dass dem Versicherten eine bewusstseinsnahe Täuschung unterstellt werde. Vielmehr handle es sich um einen chronifizierten Krankheitsverlauf, bei aber nach wie vor wenigen objektivier baren Befunden (Urk. 6/176/9).</w:t>
      </w:r>
    </w:p>
    <w:p>
      <w:r>
        <w:t>Die Gesamtarbeitsfähigkeit werde zunächst aufgrund des psychischen und neu ropsychologischen Befundes beurteilt. Es bestehe eine leichte bis höchstens mittelgradige depressive Episode, in deren Rahmen die gefundenen neuropsycho logischen Einschränkungen mindestens teilweise bereits beinhaltet seien. Die aktuelle Einschränkung der Arbeitsfähigkeit werde wesentlich psychoreaktiv, das heiss e, nicht im Sinne einer hirnorganischen Schädigung , attestiert. Aufgrund der neurologischen Befunde bestünden die erwähnten Einschränkungen in ange stammter Tätigkeit und das Zervikalsyndrom schränke den Beschwerdeführer qualitativ ein. Die angestammte Tätigkeit beinhalte das Führen eines Fahrzeuges, was aus medizinischen Gründen derzeit nicht mehr möglich sei. Damit sei der Beschwerdeführer in seiner angestammten Tätigkeit als Pizzakurier – mindestens bis zur definitiven Klärung der Epilepsie-Situation – arbeitsunfähig. Aus neu ropsychologischer Sicht wäre die Fahrtüchtigkeit aufgrund der deutlich einge schränkten Aufmerksamkeitsfunktionen vor der Aufnahme einer Arbeitsstelle in angestammter Tätigkeit von geeigneter Stelle zu prüfen. In einer adaptierten Tätigkeit, das heiss e einer Tätigkeit ohne das Führen eines Fahrzeugs, ohne selbst- oder fremdgefährliche Tätigkeiten , ohne Zwangshaltung der Halswirbelsäule oder Arbeiten über Kopfhöhe , ohne hohe kognitive Anforderungen und auch ohne hohe Anforderungen an Arbeitstempo, Flexibilität und Umstellfähigkeit sowie Durchhaltevermögen bestehe heute eine Arbeitsfähigkeit von 70 % mindestens seit Oktober 201 9. Aus neurologischer Sicht werde eine Klärung der Epilepsie-Situation empfohlen. Notwendigerweise müsse der Beschwerdeführer hierzu über einige Tage stationär aufgenommen werden, dies im Hinblick auf eine Langzeit ableitung. Eine solche Abklärung könne entweder zur Rückerlangung der Fahr tauglichkeit und damit zu einer Änderung der heute attestierten Arbeitsunfähig keit in angestammter Tätigkeit oder aber zu einer intensiveren Behandlung bei vorliegender Epilepsie führen (Urk. 6/176/12</w:t>
      </w:r>
    </w:p>
    <w:p>
      <w:r>
        <w:t>f. ). 4.</w:t>
      </w:r>
    </w:p>
    <w:p>
      <w:r>
        <w:t>4.1</w:t>
      </w:r>
    </w:p>
    <w:p>
      <w:r>
        <w:t>Das interdisziplinäre Gutachten der B.___ vom 14. Juli 2022 erfüllt die von der Rechtsprechung verlangten Anforderungen an eine beweiskräftige Ent scheidungs grundlage (vgl. vorne E. 1 .7 ) . Es ist für die streitigen Belange umfassend, beruht auf den erforderlichen fachärztli chen Untersuchungen und wurde in Auseinander setzung mit den relevanten medizinischen Akten abgegeben. Es würdigt die vor handenen Arztberichte sorgfältig, berücksichtigt die vo m Beschwerdeführer geklagten Beschwerden und setzt sich mit diesen hinreichend auseinander. Die Darlegung der medizinischen Zusammenhänge ist einleuchtend</w:t>
      </w:r>
    </w:p>
    <w:p>
      <w:r>
        <w:t>und die Beurtei lung der Arbeitsfähigkeit nach vollziehbar .</w:t>
      </w:r>
    </w:p>
    <w:p>
      <w:r>
        <w:t>Überdies sprechen sich die Gutachter darüber aus, inwiefern eine effektive Veränderung des Gesundheitszustandes statt gefunden hat.</w:t>
      </w:r>
    </w:p>
    <w:p>
      <w:r>
        <w:t>Das psychiatrische Teilgutachten ist sodann unter Bezugnahme auf die massgebenden Standardindikatoren gemäss BGE 141 V 281 verfasst worden. 4.2</w:t>
      </w:r>
    </w:p>
    <w:p>
      <w:r>
        <w:t>4.2.1</w:t>
      </w:r>
    </w:p>
    <w:p>
      <w:r>
        <w:t>Der Beschwerdeführer macht geltend, dass die Arbeitsfähigkeit ohne weitere Abklärungen der möglichen Epilepsie nicht beurteilt werden könne (Urk.</w:t>
      </w:r>
    </w:p>
    <w:p>
      <w:r>
        <w:t>1 S.</w:t>
      </w:r>
    </w:p>
    <w:p>
      <w:r>
        <w:t>4) .</w:t>
      </w:r>
    </w:p>
    <w:p>
      <w:r>
        <w:t>Diesbezüglich ist festzuhalten, dass den Akten keine Hinweise entnommen werden können, dass der Beschwerdeführer – abgesehen von der Fahreignung und den Einschränkungen hinsichtlich Selbst- und Fremdgefährdung - als Folge der Verdachtsdiagnose einer Epilepsie in seiner Leistungsfähigkeit eingeschränkt wäre. So hält der neurologische Gutachter denn auch ausdrücklich fest, dass allfällige ausstehende Abklärungsresultate für die aktuelle Beurteilung in angepass ter Tätigkeit keine Relevanz hätten (vgl. vorne E. 3.3.5). Inwiefern eine allenfalls notwendige intensivere Epilepsie-Behandlung die Arbeitsfähigkeit weitergehend einschränken sollte</w:t>
      </w:r>
    </w:p>
    <w:p>
      <w:r>
        <w:t>- wie der Beschwerdeführer vorbringt (Urk. 1 S. 4) -, ist nicht nachvollziehbar, ist doch im Allgemeinen zu erwarten, dass eine (medikamentöse) Therapie allfällige Symptome mildert. Da eine Behandlung in der Regel zu einer Verbesserung des Gesundheitszustandes führt, ist nicht ersichtlich , inwiefern sich das Gutachten zu den Auswirkungen</w:t>
      </w:r>
    </w:p>
    <w:p>
      <w:r>
        <w:t>einer allfälligen Therapie auf die Arbeitsfä higkeit hätte äussern sollen bzw. was der Beschwerdeführer daraus zu seinen Gunsten ableiten will . Anzumerken bleibt, dass die allfällige Bestätigung der Ver dachtsdiagnose nichts an den anlässlich der Begutachtung erhobenen Befunden und damit an der Einschätzung der Arbeitsfähigkeit ändern würde. Die vom Gut achter empfohlenen Abklärungen sind denn auch vorwiegend in therapeutischer Hinsicht von Relevanz. 4.2.2</w:t>
      </w:r>
    </w:p>
    <w:p>
      <w:r>
        <w:t>Soweit der Beschwerdeführer moniert, im neurologischen und im neuropsycho logischen Gutachten bestünden Widersprüche hinsichtlich der Epilepsie (Urk.</w:t>
      </w:r>
    </w:p>
    <w:p>
      <w:r>
        <w:t>1 S.</w:t>
      </w:r>
    </w:p>
    <w:p>
      <w:r>
        <w:t>6) , kann ihm nicht gefolgt werden. Es trifft zwar zu, dass g emäss dem neuro logischen Gutachter unklar ist , ob je eine Epilepsie vorgelegen hat. So führt er in eingehender Auseinandersetzung mit den neurologischen Akten aus, dass entsprechende EEG-Veränderungen mit Verdacht auf komplex-fokale Anfälle seit 2002 dokumentiert seien, wobei schon in den Folgejahren offenbar antiepilep tische Abschirmungen nichts am Zustand geändert hätten und die Anfalls semiologie auch unklar geblieben sei. 2019 habe Dr. E.___ die Diagnose eines komplex-fokalen Anfalls im Rahmen einer strukturellen Epilepsie nach Schädel hirntrauma gestellt. Ein relevantes Schädelhirntrauma habe aber nie stattge funden und d en Berichten von Dr. E.___ könne auch nicht entnommen werden, worin die Anfallssemiologie bestehe und nicht einmal , wo und wie ausgeprägt die epileptogenen Veränderungen in den EEG-Ableitungen seien . Es bestehe eine nicht ohne weiteres nachvollziehbare Interpretation der EEG-Veränderung durch Dr. E.___ . Die aktuelle EEG-Ableitung</w:t>
      </w:r>
    </w:p>
    <w:p>
      <w:r>
        <w:t>habe keine epilepsiespezifischen Potenziale</w:t>
      </w:r>
    </w:p>
    <w:p>
      <w:r>
        <w:t>gezei g t und sei – wie bereits frühere - als formal unspezifisch, wenn auch epilep sieverdächtig zu beurteilen</w:t>
      </w:r>
    </w:p>
    <w:p>
      <w:r>
        <w:t>(vgl. vorne E.</w:t>
      </w:r>
    </w:p>
    <w:p>
      <w:r>
        <w:rPr>
          <w:b/>
        </w:rPr>
        <w:t>E. 6</w:t>
      </w:r>
    </w:p>
    <w:p>
      <w:r>
        <w:t>ATSG) gewesen sind; und c.</w:t>
      </w:r>
    </w:p>
    <w:p>
      <w:r>
        <w:t>nach Ablauf dieses Jahres zu mindestens 40 % invalid ( Art.</w:t>
      </w:r>
    </w:p>
    <w:p>
      <w:r>
        <w:rPr>
          <w:b/>
        </w:rPr>
        <w:t>E. 8</w:t>
      </w:r>
    </w:p>
    <w:p>
      <w:r>
        <w:t>keine Einkommen aus eigener Erwerbstätigkeit mehr ersichtlich ( Urk. 6/127). Gegenüber dem psychiatrischen Gutachter gab der Beschwerdeführer an, er habe in den Jahren 2010 bis 2019 während einer gewis sen Zeit bei einem Online-Kiosk gearbeitet (Urk. 6/176 S. 84). Die Tätigkeit als Pizza-Kurier bei der A.___ GmbH ( die</w:t>
      </w:r>
    </w:p>
    <w:p>
      <w:r>
        <w:t>Firma der Lebenspartnerin und einem weiteren Teilhaber, Urk. 6/176 S. 84) nahm er am 1. Januar 2019 auf und war dort bis zur Auffahrkollision vom 3. Juli 2019 tätig. Angesichts der Ausfüh rungen im Gutachten der B.___ (E. 3.3.2) und der Y.___ (E. 3.2) ist zudem fraglich, ob es sich dabei um eine angepasste Tätigkeit handelte. Der</w:t>
      </w:r>
    </w:p>
    <w:p>
      <w:r>
        <w:t>Feststellung, dass dem Beschwerdeführer die Tätigkeit als Pizza-Kurier nicht mehr zumutbar ist, ist daher vorliegend nicht von Relevanz .</w:t>
      </w:r>
    </w:p>
    <w:p>
      <w:r>
        <w:t>4.4</w:t>
      </w:r>
    </w:p>
    <w:p>
      <w:r>
        <w:t>O b sich der Gesundheitszustand seit der Y.___ -Begutachtung im Jahr 2009 massgeblich verändert hat - was die B.___ -Gutachter verneinten - und ein Revi sionsgrund (vgl. E. 1.5)</w:t>
      </w:r>
    </w:p>
    <w:p>
      <w:r>
        <w:t>vorliegt , kann vorliegend kann offengelassen werden . Wie sich aus den nachfolgenden Erwägungen ergibt, besteht ohnehin kein Rentenan spruch.</w:t>
      </w:r>
    </w:p>
    <w:p>
      <w:r>
        <w:t>5.</w:t>
      </w:r>
    </w:p>
    <w:p>
      <w:r>
        <w:t>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t>Sind Validen- und Invalideneinkommen ausgehend vom gleichen Tabellenlohn zu berechnen, erübrigt sich deren genaue Ermittlung. Diesfalls entspricht der Invaliditätsgrad dem Grad der Arbeitsunfähigkeit unter Berücksichtigung eines allfälligen Abzugs vom Tabellenlohn. Dies stellt keinen «Prozentvergleich» dar, sondern eine rein rechnerische Vereinfachung (Urteil des Bundesgerichts 8C_148/2017 vom 19. Juni 2017 E. 4 unter Hinweis auf Urteil 9C_675/2016 vom 18. April 2017 E. 3.2.1). 5.2</w:t>
      </w:r>
    </w:p>
    <w:p>
      <w:r>
        <w:t>Da der Beschwerdeführer auch im Gesundheitsfall einer nicht weiter spezifizierten Hilfsarbeitertätigkeit nachgehen würde und ihm die Ausübung eine r solche n Tätigkeit unter Berücksichtigung des gutachterlich definierten Belastungsprofils im Umfang von 70 % weiterhin zumutbar wäre (E. 4.3) , kommen die gleichen Tabellenlöhne zur Anwendung. Ohne Berücksichtigung eines leidensbedingten Abzugs beträgt der Invaliditätsgrad somit 30 %. 5. 3</w:t>
      </w:r>
    </w:p>
    <w:p>
      <w:r>
        <w:t>Die Beschwerdegegnerin sah von der Gewährung eines leidensbedingten Abzugs ab . Der Beschwerdeführer macht geltend, aufgrund der qualitativen Einschrän kungen hinsichtlich Selbst- und Fremdgefährdung und weil es ihm nicht mehr möglich sei, ein Fahrzeug zu führen, sei ein leidensbedingter Abzug von 15 % angebracht. Zudem erhöhe die mögliche Epilepsie das Risiko von nicht vorher sehbaren und schwer kalkulierbaren krankheitsbedingten Arbeitsabsenzen (Urk. 1 S. 7) .</w:t>
      </w:r>
    </w:p>
    <w:p>
      <w:r>
        <w:t>Angesichts des vorliegend gegebenen Zumutbarkeitsprofils (vgl. vorne E.</w:t>
      </w:r>
    </w:p>
    <w:p>
      <w:r>
        <w:t>4.3) ist von einem zwar eingeschränkten, aber dennoch genügend breiten Spektrum an zumutbaren Verweistätigkeiten auszugehen. Die eingeschränkte Leistungsfähig keit aus neuropsycholog i scher und psychiatrischer Sicht wurde sodann bereits im reduzierten Pensum berücksichtigt und kann folglich nicht zusätzlich noch ein mal unter dem Titel leidensbedingter Abzug berücksichtigt werden.</w:t>
      </w:r>
    </w:p>
    <w:p>
      <w:r>
        <w:t>Für nicht vorhersehbare und schwer kalkulierbare Arbeitsabsenzen im Sinne der Recht sprechung (Urteile des Bundesgerichts 9C_439/2020 vom 18. August 2020 E. 4.5.2 und 8C_179/2018 vom 22. Mai 2018 E. 4.2, je mit Hinweisen )</w:t>
      </w:r>
    </w:p>
    <w:p>
      <w:r>
        <w:t>bestehen vorliegend keine konkreten Anhaltspunkte.</w:t>
      </w:r>
    </w:p>
    <w:p>
      <w:r>
        <w:t>Selbst wenn ein leidensbedingter Abzug von maximal 10 % für die qualitativen Einschränkungen gerechtfertigt wäre, würde ein rentenausschliessender Invalidi tätsgrad von 37 % resultieren. Ein höherer Abzug wäre unter den gegebenen Umständen jedenfalls nicht angebracht. 5. 4</w:t>
      </w:r>
    </w:p>
    <w:p>
      <w:r>
        <w:t>Somit hat die Beschwerdegegnerin einen (erneuten) Rentenanspruch des Beschwerdeführers zu Recht verneint. Die Beschwerde erweist sich als unbe gründet und ist abzuweisen. 6.</w:t>
      </w:r>
    </w:p>
    <w:p>
      <w:r>
        <w:t>Die Kosten des Verfahrens sind auf Fr. 800.-- festzusetzen (Art. 69 Abs. 1 bis IVG) und ausgangsgemäss dem Beschwerdeführer aufzuerlegen. Das Gericht erkennt: 1.</w:t>
      </w:r>
    </w:p>
    <w:p>
      <w:r>
        <w:t>Die Beschwerde wird abgewiesen. 2.</w:t>
      </w:r>
    </w:p>
    <w:p>
      <w:r>
        <w:t>Die Gerichtskosten von Fr.</w:t>
      </w:r>
    </w:p>
    <w:p>
      <w:r>
        <w:t>800 .-- werden dem Beschwerdeführer auferlegt.</w:t>
      </w:r>
    </w:p>
    <w:p>
      <w:r>
        <w:t>Rechnung und Einzahlungsschein werden dem Kostenpflichtigen nach Eintritt der Rechtskraft zugestellt. 3.</w:t>
      </w:r>
    </w:p>
    <w:p>
      <w:r>
        <w:t>Zustellung gegen Empfangsschein an: - Advokat Gaël Jenoure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