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IV.2023.00075 vom 30. Mai 2023</w:t>
      </w:r>
    </w:p>
    <w:p>
      <w:r>
        <w:t>ZH Sozialversicherungsgericht, 2023-05-30, DE</w:t>
      </w:r>
    </w:p>
    <w:p>
      <w:r>
        <w:rPr>
          <w:b/>
        </w:rPr>
        <w:t xml:space="preserve">Quelle: </w:t>
      </w:r>
      <w:r>
        <w:t>https://mcp.opencaselaw.ch/entscheid/zh_sozialversicherungsgericht_IV.2023.00075</w:t>
      </w:r>
    </w:p>
    <w:p>
      <w:r>
        <w:t>FR: ZH_SOZIALVERSICHERUNGSGERICHT IV.2023.00075 du 30 mai 2023</w:t>
      </w:r>
    </w:p>
    <w:p>
      <w:r>
        <w:t>IT: ZH_SOZIALVERSICHERUNGSGERICHT IV.2023.00075 del 30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der Beschwerde führer in diesem Zeitpunkt</w:t>
      </w:r>
    </w:p>
    <w:p>
      <w:r>
        <w:t>bereits das 5 5. Lebensjahr vollendet hatte und bereits vorher eine Invalidenrente bezog , sind die bis 31. Dezember 2021 gültig gewesenen Rechtsvorschriften anwendbar</w:t>
      </w:r>
    </w:p>
    <w:p>
      <w:r>
        <w:t>(Buchstaben c der Übergangs bestimmungen zur Änderung vom 1 9. Juni 2020 [Weiterentwicklung der IV]) ,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1.</w:t>
      </w:r>
    </w:p>
    <w:p>
      <w:r>
        <w:rPr>
          <w:b/>
        </w:rPr>
        <w:t>E. 1.4</w:t>
      </w:r>
    </w:p>
    <w:p>
      <w:r>
        <w:t>Der Versicherte war ab März 2012 als Lagerist für die A.___</w:t>
      </w:r>
    </w:p>
    <w:p>
      <w:r>
        <w:t>AG, in B.___ , tätig ( Urk. 6/107/4). Am 3. Juni 2014 stellte er unter Beilage von medizinischen Unterlagen ein Gesuch um Renten erhöhung ( Urk. 6/105 ff.). Die IV-Stelle holte einen Bericht des behandelnden Rheumatologen ein ( Urk. 6/114), legte die Sache dem RAD vor ( Urk. 6/115/2) und wies das Gesuch des Versicherten um Renten erhöhung mit Verfügung vom 3 0. April 2015 ab ( Urk. 6/127).</w:t>
      </w:r>
    </w:p>
    <w:p>
      <w:r>
        <w:rPr>
          <w:b/>
        </w:rPr>
        <w:t>E. 1.5</w:t>
      </w:r>
    </w:p>
    <w:p>
      <w:r>
        <w:t>Am 6. Mai 2022 ersuchte der Versicherte wiederum um Erhöhung der Invaliden rente ( Urk. 6/135). Auf entsprechende Aufforderung der IV-Stelle ( Urk. 6/138) reichte er Berichte der behandelnden Ärzte ein ( Urk. 6/142 ff.). Am 1 2. Juli 2022 nahm RAD-Arzt Dr. C.___ , Facharzt für Innere Medizin und Rheuma tologie , dazu Stellung ( Urk. 6/145/2), worauf die IV-Stelle dem Versicherten mit Vorbescheid vom 3. August 2022 in Aussicht stellte, nicht auf sein erneutes Leistungs begehren einzutreten ( Urk. 6/146). Nachdem der Versicherte dagegen am 1 3. September 2022 Einwand erhoben ( Urk. 6/151) und diesen unter Beilage weiterer ärztlicher Unterlagen ( Urk. 6/154 ff) sowie des Kündigungsschreibens der A.___ vom 8. Juni 2022 ( Urk. 6/161) am 1 9. Oktober 2022 ergän zend begründet hatte ( Urk. 6/162), trat die IV-Stelle mit Verfügung vom 6. Januar 2023 auf das Leistungsbegehren des Versicherten wie angekündigt nicht ein ( Urk. 6/170 = Urk. 2).</w:t>
      </w:r>
    </w:p>
    <w:p>
      <w:r>
        <w:rPr>
          <w:b/>
        </w:rPr>
        <w:t>E. 2</w:t>
      </w:r>
    </w:p>
    <w:p>
      <w:r>
        <w:t>Hiergegen erhob der Versicherte, vertreten durch Rechtsanwalt Patrick Lerch, am 2. Februar 2023 Beschwerde mit den Rechtsbegehren die Verfügung vom 6. Januar 2023 sei aufzuheben und die Sache sei an die Beschwerdegegnerin zurück zuweisen, damit diese auf das neue Leistungsbegehren eintrete, dieses in tatsächlicher Hinsicht allseitig prüfe und ihm die gesetzlichen Leistungen zuspre che ( Urk. 1 S. 2 ).</w:t>
      </w:r>
    </w:p>
    <w:p>
      <w:r>
        <w:t>Die Beschwerdegegnerin schloss mit Beschwerdeantwort vom 6. März 2023 auf Abweisung der Beschwerde ( Urk. 5), was dem Beschwerdeführer mit Verfügung vom 8. März 2023 mitgeteilt wurde ( Urk. 7). Das Gericht zieht in Erwägung: 1.</w:t>
      </w:r>
    </w:p>
    <w:p>
      <w:r>
        <w:rPr>
          <w:b/>
        </w:rPr>
        <w:t>E. 2.1</w:t>
      </w:r>
    </w:p>
    <w:p>
      <w:r>
        <w:t>Die Beschwerdegegnerin begründete die angefochtene Nichteintretensverfügung</w:t>
      </w:r>
    </w:p>
    <w:p>
      <w:r>
        <w:t>damit, dass der Beschwerdeführer im Rahmen der Anmeldung vom 1 1. Mai 2022 habe glaubhaft machen müssen, dass eine Veränderung der Verhältnisse einge treten sei, die Prüfung der Aktenlage indessen keine Veränderung ergeben habe ( Urk. 2 S. 1).</w:t>
      </w:r>
    </w:p>
    <w:p>
      <w:r>
        <w:t>In der Beschwerdeantwort ergänzte sie, sie habe die Beweismittel des Beschwerde führers dem RAD vorgelegt, der zum Schluss gekommen sei, dass keine wesent liche Verschlechterung glaubhaft gemacht worden sei. Sie halte an dieser Beur teilung fest. Die Aufnahme der beruflichen Tätigkeit im Jahr 2012 habe zudem keine Änderung des Anspruchs bewirkt, es sei nicht ersichtlich, weshalb aufgrund des Wegfalls der Tätigkeit nun ein Revisionsgrund glaubhaft sein sollte. Schliess lich sei die letzte materielle Prüfung entgegen dem Beschwerdeführer nicht im Jahr 2002, sondern am 3 1. April 2015 durchgeführt worden. Sie sei im damaligen Zeitpunkt auf das Gesuch eingetreten und habe die Akten dem RAD vorgelegt, worauf keine relevante Verschlechterung festgestellt worden sei ( Urk. 5 S. 2).</w:t>
      </w:r>
    </w:p>
    <w:p>
      <w:r>
        <w:rPr>
          <w:b/>
        </w:rPr>
        <w:t>E. 2.2</w:t>
      </w:r>
    </w:p>
    <w:p>
      <w:r>
        <w:t>Der Beschwerdeführer brachte dagegen vor, die Beschwerdegegnerin übergehe in ihrem Entscheid zum einen, dass durch den Stellenverlust bereits in erwerblicher Hinsicht eine Veränderung der anspruchsrelevanten Verhältnisse erstellt sei. Allein deshalb habe sie auf das neue Leistungsgesuch eintreten müssen. Zum anderen sei zusätzlich auch in medizinischer Hinsicht eine relevante Veränderung glaubhaft dargetan. Die mit dem Revisionsgesuch geltend gemachte Gesundheits situation sei mit jener aus dem Jahr 2002 zu vergleichen, als der Rentenanspruch zuletzt materiell geprüft worden sei. Ohne Weiteres falle dabei ins Auge, dass mindestens die Befunde hinsichtlich der Lendenwirbelsäule und der Halswirbel säule im Vergleich zu vor mehr als zwanzig Jahren von den behandelnden Ärzten klinisch deutlich ausgeprägter beschrieben würden und diese auch bildgebend objektiviert seien. Zudem werde ihm, anders als in den letzten 10 Jahren , eine seit November 2021 vollständig aufgehobene Arbeitsfähigkeit bescheinigt. Somit bestünden nicht bloss gewisse Anhaltspunkte dafür, sondern es sei erstellt beziehungs weise glaubhaft gemacht, dass sich die Verhältnisse im massgebenden Vergleichszeitraum in erheblicher Weise zum Negativen entwickelt hätten, wes halb auf das Leistungsbegehren einzutreten sei ( Urk. 1 S. 5).</w:t>
      </w:r>
    </w:p>
    <w:p>
      <w:r>
        <w:rPr>
          <w:b/>
        </w:rPr>
        <w:t>E. 2.3</w:t>
      </w:r>
    </w:p>
    <w:p>
      <w:r>
        <w:t>Strittig und zu prüfen ist, ob die Beschwerdegegnerin zu Recht nicht auf das Rentenerhöhungsgesuch des Beschwerdeführers vom 6. Mai 2022 ( Urk. 6/135) eingetreten ist. 3.</w:t>
      </w:r>
    </w:p>
    <w:p>
      <w:r>
        <w:t>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3.2</w:t>
      </w:r>
    </w:p>
    <w:p>
      <w:r>
        <w:t>Die Beschwerdegegnerin hat den Anspruch des Beschwerdeführers auf eine halbe Rente zuletzt mit Verfügung vom 3 0. April 2015 bestätigt ( Urk. 6/127). Für diese Beurteilung wurden Verlaufsberichte des langjährigen behandelnden Arztes PD</w:t>
      </w:r>
    </w:p>
    <w:p>
      <w:r>
        <w:t>Dr. med. D.___ , Spezialarzt für Physikalische Medizin und Rehabilitation, speziell Rheumatologie, vom 1 6. Mai und 4. September 20 14 ( Urk. 6/105/1, Urk. 6/114) und ( hauptsächlich von PD Dr. D.___ beigelegte ) Berichte der weiteren behan delnden Ärzte ( Urk. 6/105/2 ff., Urk. 6/110) zu den Akten genommen. Das Dossier wurde zudem</w:t>
      </w:r>
    </w:p>
    <w:p>
      <w:r>
        <w:t>am 6. August 2014 der RAD-Ärztin Dr. med. E.___ , prakti sche Ärztin, vorgelegt, die aufgrund des Befundberichts der MRI-Untersuchung der Lendenwirbelsäule vom 2. Juni 2014 weitere Abklärungen für erforderlich hielt ( Urk. 6/115/2) . Obwohl sich PD Dr. D.___</w:t>
      </w:r>
    </w:p>
    <w:p>
      <w:r>
        <w:t>im darauf hin eingeholten Bericht vom 4. September 2014 lediglich zum Verlauf seit dem letzten Bericht vom 1 6. Mai 2014 äusserte, nahm</w:t>
      </w:r>
    </w:p>
    <w:p>
      <w:r>
        <w:t>RAD-Arzt Dr. C.___ , dem die Sache am 2 1. November 2014 erneut vorgelegt wurde, in der Folge lediglich zum neu einge gangenen B ericht Stellung und würdigte weder die bereits vorliegenden Berichte noch thematisierte er die von Dr. E.___ aufgeworfene Frage ( Urk. 6/115/2) .</w:t>
      </w:r>
    </w:p>
    <w:p>
      <w:r>
        <w:t>Ferner wurden trotz Hinweisen auf eine</w:t>
      </w:r>
    </w:p>
    <w:p>
      <w:r>
        <w:t>Veränderung der erwerblichen Situation - der Beschwerdeführer hatte eine Tätigkeit als Lagerist bei der A.___ AG aufgenommen ( Urk. 6/107/4) - diesbezüglich keinerlei Abklärungen durchge führt. Insgesamt kann daher nicht von einer rechtskonformen Sachverhalts abklärung im Sinne von BGE 133 V 108 die Rede sein, welche - wenn sie inhalt lich zu einem anderen Ergebnis geführt hätte - geeignet gewesen wäre, eine Renten erhöhung, -herabsetzung oder auf hebung zu begründen (vgl. Urteile des Bundesgerichts 9C_52/2016 vom 23. März 2016 E. 3.1-3.2 und 9C_599/2016 vom 29. März 2017 E. 5.2-5.3, je mit Hinweisen).</w:t>
      </w:r>
    </w:p>
    <w:p>
      <w:r>
        <w:t>Dasselbe gilt auch für die in den Jahren 2007, 2009 und 2011 durchgeführten Revisionsverfahren. So beruhte die rentenbestätigende Mitteilung vom 1 2. Januar 2012 ( Urk. 6/104) lediglich auf einem Kurzbericht von PD Dr. D.___ vom 3. Januar 2012 , worin dieser keine Veränderung festhielt ( Urk. 6/101) . Die Mit teilung vom 1 0. Dezember 2010 ( Urk. 6/93) sowie die Verfügung vom 1 4. Februar 2008 ( Urk. 6/69) erfolgte n dagegen gestützt auf unbegründete beziehungsweise nur sehr rudimentär begründete Stellungnahme n von RAD-Arzt Dr. F.___ , wonach der Gesundheitsschaden unverändert sei ( Urk. 6/66/2, Urk. 6/76/2) . Da somit seit der durch das Urteil des Sozialversicherungsgerichts IV.200 3 .00003 vom 2 1. Mai 2004 bestätigte n Verfügung vom 2 0. August 2002 ( Urk. 6/45 f.) keine umfassende Sachverhaltsabklärung mehr durchgeführt worden ist, bildet</w:t>
      </w:r>
    </w:p>
    <w:p>
      <w:r>
        <w:t>letztere den zeitlichen Referenzpunkt. 4.</w:t>
      </w:r>
    </w:p>
    <w:p>
      <w:r>
        <w:rPr>
          <w:b/>
        </w:rPr>
        <w:t>E. 4</w:t>
      </w:r>
    </w:p>
    <w:p>
      <w:r>
        <w:t>Gemäss Art. 87 Abs. 2 IVV muss mit einem Revisionsgesuch glaubhaft gemacht werden, dass sich der Invaliditätsgrad anspruchsrelevant verändert hat. Der versi cherten Person kommt ausnahmsweise eine Beweisführungslast zu (vgl. BGE 130 V 64 E. 5.2.5). Die Eintretensvoraussetzung des Glaubhaftmachens soll verhin dern, dass sich die Verwaltung immer wieder mit gleichlautenden und nicht näher begründeten, mithin keine Veränderung des Sachverhalts darlegenden Renten 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das Revisionsgesuch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1.</w:t>
      </w:r>
    </w:p>
    <w:p>
      <w:r>
        <w:rPr>
          <w:b/>
        </w:rPr>
        <w:t>E. 4.1.1</w:t>
      </w:r>
    </w:p>
    <w:p>
      <w:r>
        <w:t>Die Verfügung vom 2 0. August 2002 ( Urk. 6/45 f.) ,</w:t>
      </w:r>
    </w:p>
    <w:p>
      <w:r>
        <w:t>mit welcher die bisher ausge richtete ganze Invalidenrente wiedererwägungsweise auf eine halbe Rente herab gesetzt wurde, basierte massgeblich auf dem polydisziplinären Gutachten des Zentrums Z.___</w:t>
      </w:r>
    </w:p>
    <w:p>
      <w:r>
        <w:t>vom 2 2. Januar 2002 ( Urk. 6/30 ff.).</w:t>
      </w:r>
    </w:p>
    <w:p>
      <w:r>
        <w:rPr>
          <w:b/>
        </w:rPr>
        <w:t>E. 4.1.2</w:t>
      </w:r>
    </w:p>
    <w:p>
      <w:r>
        <w:t>Aufgeführt wurden im Gutachten seitens des Beschwerdeführers geklagte Schmerzen i n den Fussgelenken, in den Daumengrundgelenken und an der Wirbel säule , thorakal wie tieflumbal, in der rechten Schulter und im rechten Knie. Die Schmerzen wurden als diffus beschrieben. Dr. med. G.___ , Facharzt für Rheumatologie , Dr. med. H.___ , Facharzt für Psychiatrie und Psycho therapie und Dr. med. I.___ , Facharzt für Innere Medizin, stellten im Rahmen der Gesamtbeurteilung als Diagnosen mit Einfluss auf die Arbeitsfähigkeit eine undifferenzierte Spondarthropathie sowie ein chronisches thorako-lumbover tebrales Schmerzsyndrom bei muskulärer Dysbalance mit Abschwächung der abdo minellen und rück en stabilisierenden Muskulatur ( Urk. 6/32/12) .</w:t>
      </w:r>
    </w:p>
    <w:p>
      <w:r>
        <w:t>Dr. G.___</w:t>
      </w:r>
    </w:p>
    <w:p>
      <w:r>
        <w:t>hielt fest, anlässlich der rheumatologischen Untersuchung sei eine aus geprägte Diskrepanz zwischen den subjektiv zum Teil als invalidisierend angege benen Beschwerden und den kaum fassbaren objektiven pathologischen Befunden aufgefallen. Die Wirbelsäulenuntersuchung könne bei deutlicher Gegenin nervation nicht objektiviert werden, es habe sich jedoch eine muskuläre Dekonditionierung gezeigt. F ünf von fünf Waddellzeichen</w:t>
      </w:r>
    </w:p>
    <w:p>
      <w:r>
        <w:t>seien positiv gewesen , was ein Hinweis für eine eindeutige psychosoziale Überlagerung sei ( Urk. 6/32/10) .</w:t>
      </w:r>
    </w:p>
    <w:p>
      <w:r>
        <w:t>Dr. H.___ führte aus , in der psychiatrischen Untersuchung habe sich ein unauffälliger Explorand gezeigt, es hätten sich kein Hinweis auf affektive Stö rungen oder sonstige psychiatrische Auffälligkeiten gezeigt. Aufgrund der nicht ganz mit den subjektiven Angaben des Beschwerdeführers korrelierenden rheuma tologischen Befunde müsse eine Schmerzverarbeitungsstörung angenom men werden. Dieser könne kein Krankheitswert zugeordnet werden, da sich nicht einmal eine affektive Komponente finden lasse. Aus rein psychiatrischer Sicht sei der Beschwerdeführer als voll leistungs- und arbeitsfähig einzustufen. Es könne keine Verminderung der Arbeitsfähigkeit festgestellt werden ( Urk. 6/ 32/11 ) .</w:t>
      </w:r>
    </w:p>
    <w:p>
      <w:r>
        <w:t>Die Gutachter kamen zum Schluss, in der angestammten Tätigkeit als Hilfs arbeiter bestehe aufgrund der bei der angenommenen undifferenzierten Spondarthro pathie allgemein verringerten Belastbarkeit der Gelenke und einer möglichen Schmerzeinsch r änkung seit dem 1. Mai 1996 eine volle Arbeits unfähigkeit. Aufgrund der aktuell diskreten B efunde müsse dem Beschwerde führer derzeit aus rein rheumatologischer Sicht eine mindestens 50%- ige Arbeits fähigkeit i n einer leichten körperlichen Tätigkeit mit Wechselbelastung ohne Einhaltung einer fixierten Körperposition über längere Zeit, ohne Durchführung von repetitiven Bewegungsmustern und ohne Tragen und Heben von Lasten über fünf bis zehn Kilogramm sowie ohne längere Gehstrecken und unter Vermeidung von Treppensteigen .</w:t>
      </w:r>
    </w:p>
    <w:p>
      <w:r>
        <w:t>D ies müsse bei der gegenwärtig geringen Symptomatik sicher als grosszügig angesehen werden ( Urk.</w:t>
      </w:r>
    </w:p>
    <w:p>
      <w:r>
        <w:rPr>
          <w:b/>
        </w:rPr>
        <w:t>E. 4.1.3</w:t>
      </w:r>
    </w:p>
    <w:p>
      <w:r>
        <w:t>Das Sozialversicherungsgericht erachtete das Z.___ -Gutachten in seinem Urteil IV.2003.00003 vom 2 1. Mai 2004 als voll beweiskräftig und ging gestützt darauf von einer 50%igen Arbeitsfähigkeit in einer angepassten Tätigkeit aus ( Urk. 6/59/11 f.) . Der in der Folge durchgeführte Einkommensvergleich ergab einen Invaliditätsgrad von 57 % , wobei für das Valideneinkommen auf das vor Invaliditätseintritt tatsächlich erzielte Einkommen und für das Invaliden einkommen auf den Zentralwert des damals geltenden Anforderungsniveau s 4 (einfache und repetitive Tätigkeiten) im privaten Sektor der Tabelle A1 der schweizerische n Lohnstrukturerhebung 2000 abgestellt und zusätzlich ein leidens bedingter Abzug von 15 % vorgenommen wurde ( Urk. 6/59/13 f. ).</w:t>
      </w:r>
    </w:p>
    <w:p>
      <w:r>
        <w:rPr>
          <w:b/>
        </w:rPr>
        <w:t>E. 4.2</w:t>
      </w:r>
    </w:p>
    <w:p>
      <w:r>
        <w:t>4 .2.1</w:t>
      </w:r>
    </w:p>
    <w:p>
      <w:r>
        <w:t>Im Rahmen des aktuellen Revisionsverfahrens nahm die Beschwerdegegnerin die folgenden medizinischen Unterlagen zu den Akten:</w:t>
      </w:r>
    </w:p>
    <w:p>
      <w:r>
        <w:t>In seinem Bericht vom 1 5. September 2021 stellte Dr. med. J.___ , Belegarzt im Spital K.___ , die Diagnose eines Ringband Ganglions ausgehend vom A2-Ringband Dig . III Hand links ( Urk. 6/144/16). Er sei mit dem Beschwerde führer übereingekommen, einen Punktionsversuch mit entsprechen der Infiltration durchzuführen. Bei ausbleibendem Behandlungserfolg wäre dann das operative Vorgehen angezeigt , wenn noch Beschwerden bestünden ; der Ver sicherte werde sich diesbezüglich melden ( Urk. 6/144/17). 4 .2.2</w:t>
      </w:r>
    </w:p>
    <w:p>
      <w:r>
        <w:t>PD Dr. D.___ überwies den Beschwerdeführer am 1 4. Januar 2022 zur Beurtei lung der Operationsindikation der seit einigen Monaten intermittierend auftre tenden lumbalen spondylogenen Schmerzen rechts an das universitäre Wirbelsäulen zentrum der Universitätsklinik L.___</w:t>
      </w:r>
    </w:p>
    <w:p>
      <w:r>
        <w:t>( Urk. 6/143/3). In ihrem Bericht vom 2 3. Februar 2022 stellten die dortigen behandelnden Ärzte die Diagnosen einer Facettengelenksarthrose L4/5 beidseits und einer breitbasigen</w:t>
      </w:r>
    </w:p>
    <w:p>
      <w:r>
        <w:t>Diskusprot r usion L4/5 mit mässiger rezessaler Enge rechts ( Urk. 6/143/6). Sie hielten fest, der Beschwerdeführer leide klinisch primär an einer Lumbalgie sowie zusätzlich einer leichten radikulären Beschwerdesymptomatik linksseitig. Bild morphologisch sähen sie eine rezessale Enge L4/5 rechts bei jedoch klinisch hier asymptomatischem Patienten. Zusätzlich zeige sich eine Facettengelenksarthrose. Bei primär Lumbalgie würden sie eine Facettengelenksinfiltration L4/5 beidseits veranlassen ( Urk. 6/143/7).</w:t>
      </w:r>
    </w:p>
    <w:p>
      <w:r>
        <w:t>Am 7. April 2022 berichteten die behandelnden Ärzte de r Universitätsklinik</w:t>
      </w:r>
    </w:p>
    <w:p>
      <w:r>
        <w:t>L.___ , eine Facettengelenksinfiltration L4/5 beidseits habe keine Beschwerde verbesserung erzielen können. Bildmorphologisch habe sich im MRI der Lenden wirbelsäule vom 7. Dezember 2021 zusätzlich eine Facettengelenksarthrose L3/4 gezeigt, welche klinisch nicht mit den berichteten Beschwerden korreliere. Aus diesem Grund würden sie auf eine erneute Facettengelenksinfiltration verzichten und ein konservatives Vorgehen mittels chiropraktischer Behandlung vorschla gen. Ein wirbelsäulenchirurgisches Vorgehen biete sich aktuell nicht an ( Urk. 6/143/5). 4 .2.3</w:t>
      </w:r>
    </w:p>
    <w:p>
      <w:r>
        <w:t>Ein am 1 8. März 2022 durchgeführtes MRI der Kiefergelenke und der Halswirbel säule ergab eine Synovitis des Kiefergelenkes rechts ohne Gelenkserguss und ohne Beteiligung der knöchernen Strukturen, eine Masseterhypertrophie beidseits linksbetont sowie eine normale Halswirbelsäule mit diskreten nicht raum fordernden Diskusprot r usionen der mittleren Halswirbelsäule und C4/5 bis C6/7 ohne entzündliche oder degenerative Halswirbelsäulenveränderungen einschliess lich des kraniozervikalen ( cc ) Übergangs ( Urk. 6/143/1). 4 .2. 4</w:t>
      </w:r>
    </w:p>
    <w:p>
      <w:r>
        <w:t>Der Beschwerdeführer wurde am 2 5. April 2022 von Dr. med. M.___ , Facharzt für Neurologie, klinisch und elektroph y siologisch untersucht. I n seinem Bericht vom 2 6. April 2022 hielt d er Arzt fest, seit November 2021 bestünden linksbetonte lumbalgi e forme Schmerzen. In einem MRI der Lendenwirbelsäule habe eine breitbasige rechtsbetonte Diskusprot r usion im Segment LWK 4/5 gefunden werden können. Es fänden sich mögliche Tangierungen der Nerven wurzeln , aber keine relevanten Nervenwurzelkompressionen. Aus neurologischer Sicht könnten die Beschwerden am linken Bein nicht einem radikulären Syndrom zugeordnet werden. Zum einen sei der Neurostatus an den unteren Extremitäten formal unauffällig, zum anderen könnten elektromyographisch keine Denervations zeichen in den Kennmuskeln der Nervenwurzel L4 oder L5 links nachgewiesen werden. Die Diskusprot r usion sei eher rechts betont vorhanden, bei linksseitiger Beinsymptomatik. Die intermittierenden Kribbelparästhesien am ventralen Oberschenkel links sei en eher als unspezifisch zu werten. Eine operative Sanierung der Bandscheibenprot r usion sei seines Erachtens nicht nötig, im Vorder grund stehe die konservative Therapie. Auffällig sei, dass praktisch ein Ganzkörperschmerz beim Beschwerdeführer bestehe, der teilweise durch Berüh rungen oder kleinste Bewegungen ausgelöst werde. Differentialdiagnostisch könne ein Zusammenhang mit der rheumatoiden Arthritis bestehen, auch eine funktionelle Komponente sei möglich. Bezüglich der spannungsartigen Kopf schmerzen scheine eher ein Trigger aus der Halswirbelsäule zu kommen. Bei feh lender Besserung der Kopfschmerzen könn t e n auch ein MRI des Schädels und eine Laborabklärung sinnvoll sein. Bei langjähriger Prednison-Therapie sei aber eine Arteriitis temporalis unwahrscheinlich ( Urk. 6/143/9). 4 .2. 5</w:t>
      </w:r>
    </w:p>
    <w:p>
      <w:r>
        <w:t>Dr. med. N.___ , Facharzt für Urologie , stellte am 1 6. Juni 2022 auf sei nem Fachgebiet die Diagnosen einer chronischen Epididymitis links, sympto matisch, einer benignen Nierenzyste links und einer insignifikanten Hämaturie. Er hielt fest, bei aktuell trotz antibiotischer Therapie und antiphlogistischer Behandlung progredienten Schmerzen im Bereich des Skrotalfaches links sei bei chronischer Epididymitis die Indikation zur Epididymekto m ie links gegeben. Die ser Eingriff finde am 3 0. August 2022 statt ( Urk. 6/144/15) 4 .2.</w:t>
      </w:r>
    </w:p>
    <w:p>
      <w:r>
        <w:rPr>
          <w:b/>
        </w:rPr>
        <w:t>E. 5</w:t>
      </w:r>
    </w:p>
    <w:p>
      <w:r>
        <w:t>Mit dem Beweismass des Glaubhaftmachens sind herabgesetzte Anforderungen an den Beweis verbunden; die Tatsachenänderung muss nicht nach dem im Sozialversicherungs recht sonst üblichen Beweisgrad der überwiegenden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(Urteile des Bundesgerichts 9C_57/2021 vom 8. Juli 2021 E. 4.2 und 8C_367/2020 vom 4. August 2020 E. 5.2.2, je mit Hinweisen ). 1.</w:t>
      </w:r>
    </w:p>
    <w:p>
      <w:r>
        <w:rPr>
          <w:b/>
        </w:rPr>
        <w:t>E. 6</w:t>
      </w:r>
    </w:p>
    <w:p>
      <w:r>
        <w:t>In seinem Bericht vom 2 1. Juni 2022 stellte Dr. med. O.___ , Facharzt für Kardiologie , die Diagnose eine r degenerativen Aortenklappenerkrankung unkla rer Ätiologie , Differentialdiagnosen psoriasisbedingt , fruste Form einer bicuspi den Aortenklappe ( Urk. 6/144/12). Klinisch sei der Beschwerdeführer in einem guten Allgemeinzustand gewesen. Die Blutdruckwerte und das Ruhe-EKG seien normal . In der Echokardiographie habe sich eine leichte Zunahme der Aortenklappen degeneration im Vergleich zur letzten Kontrolle gezeigt. In der Stress-Echokardiographie sei der Beschwerdeführer gut leistungsfähig gewesen, bei maximaler Belastung sei es jedoch zu einem Verdacht auf eine leichte Ischä mie im inferioren Bereich gekommen. Im Labor habe sich eine leichte</w:t>
      </w:r>
    </w:p>
    <w:p>
      <w:r>
        <w:t>Dyslipidä mie gezeigt. Um die Diagnose zu ergänzen , habe er noch ein CT des Herzens empfohlen . Diese s habe erfreulicherweise nur eine geringe Koronarsklerose und vereinzelte exzentrische Kalkplaque im Bereich des Ramus Circumflexus ( RCX ) , aber keine Stenose der K oronararterien gezeigt ( Urk. 6/144/14). 4 .2.</w:t>
      </w:r>
    </w:p>
    <w:p>
      <w:r>
        <w:rPr>
          <w:b/>
        </w:rPr>
        <w:t>E. 7</w:t>
      </w:r>
    </w:p>
    <w:p>
      <w:r>
        <w:t>PD Dr. D.___</w:t>
      </w:r>
    </w:p>
    <w:p>
      <w:r>
        <w:t>legte in seinem Bericht vom 2 2. Juni 2022 dar, der Beschwerde führer sei seit Jahren bei ihm in Behandlung wegen der seronegativen Polyarth ritis. Diesbezüglich bestünden wechselnde Beschwerden. Zuletzt habe er über Schmerzen im Bereich des Kiefergelenks geklagt. Daneben habe er ein lumbospon dylogenes Syndrom. Infiltrationen und die übrige konservative The rapie hätten das Schmerzbild nicht richtig zu kontrollieren vermögen. Eine Operation sindikation sei nicht gegeben. In dieser Situation sei der Beschwerde führer im aktuellen Zeitpunkt in der Arbeitswelt nicht sinnvoll einsetzbar. Ob sich das in nächster Zukunft verändere, könne er nicht voraussagen ( Urk. 6/142/1). 4 .2.</w:t>
      </w:r>
    </w:p>
    <w:p>
      <w:r>
        <w:rPr>
          <w:b/>
        </w:rPr>
        <w:t>E. 8</w:t>
      </w:r>
    </w:p>
    <w:p>
      <w:r>
        <w:t>RAD-Arzt Dr. C.___</w:t>
      </w:r>
    </w:p>
    <w:p>
      <w:r>
        <w:t>führte in seiner Stellungnahme vom 1 2. Juli 2022 aus, neben den bekannten, wechselnden Beschwerden der seronegativen Polyarthritis würden in den aktuellen Arztberichten der Rheumatologie, der Neurologie, der Kardiologie und des Wirbelsäulenzentrums der Universitätsklinik L.___ keine neuen richtungsweisenden Befunde oder Diagnosen genannt. Eine massgebliche dauerhafte Veränderung des Gesundheitszustandes sei in den vorliegenden Unter lagen nicht ausgewiesen ( Urk. 6/145/2). 4 .2.</w:t>
      </w:r>
    </w:p>
    <w:p>
      <w:r>
        <w:rPr>
          <w:b/>
        </w:rPr>
        <w:t>E. 9</w:t>
      </w:r>
    </w:p>
    <w:p>
      <w:r>
        <w:t>Ein am 1 7. September 2022 durchgeführtes MRI der Lendenwirbelsäule ergab eine , verglichen mit der Voruntersuchung vom 7. Dezember 2021 etwas regre diente , geringe , leicht rechtsbetonte Diskusprot r usion L4/5 und ansonsten keine wesentliche Befundänderung ( Urk. 6/158/1). Das gleichentags durchgeführte MRI der Halswirbels ä ule ergab eine leicht progrediente breitbasige</w:t>
      </w:r>
    </w:p>
    <w:p>
      <w:r>
        <w:t>Diskusprot r usion C6/C7 mit Impression des Duralsackes und der ventralen Myelonante ile sowie Ausbildung einer linksbetonten foraminalen Stenose. Eine Irritation von C7 beid seits linksbetont sei möglich. Eine Myelopathie bestehe nicht ( Urk. 6/158/2). 4 .2.1 0</w:t>
      </w:r>
    </w:p>
    <w:p>
      <w:r>
        <w:t>Am 1 1. Oktober 2022 berichtete PD Dr. D.___ , zusätzlich zu den früheren Beschwerden im Rahmen der Psoriasisar t hritis seien seit 2020 die Rücken probleme aufgetreten. Die Psoriasisarthritis habe sich nicht relevant verstärkt. Er sehe aber nicht, wie der Beschwerdeführer mit den Rückenproblemen und der Psoriasisarthritis eine vernünftige Arbeitsfähigkeit erreichen könne. Insbesondere für mittelschwere bis schwere Arbeit sei der Beschwerdeführer auch von Seiten der Wirbelsäule nicht mehr arbeitsfähig ( Urk. 6/157/1). 4 .2.1 1</w:t>
      </w:r>
    </w:p>
    <w:p>
      <w:r>
        <w:t>RAD-Arzt Dr. C.___ legte in seiner Stellungnahme vom 2 6. Oktober 2022 dar, i m MRI der Hal s wirbelsäule vom 2 7. September 2022 werde eine leichte Progre dienz der breitbasigen</w:t>
      </w:r>
    </w:p>
    <w:p>
      <w:r>
        <w:t>Diskusprot r usion C6/C7 erwähnt. Seit Ende 2021 seien aber hauptsächlich intermittierende lumbale spondylogene Schmerzen rechts angege ben worden, dort habe sich im MRI ein regredienter Befund ergeben. Laut dem B ericht von PD Dr. D.___ vom 1 1. Oktober 2022 habe sich die Psoriasisarthritis nicht relevant verstärkt. Der Beschwerdeführer sei aber für mittelschwere und schwere Arbeiten von Seiten der Wirbelsäule nicht mehr arbeitsfähig. Die vorlie genden Arztberichte seien plausibel. Radiologisch h ä tten sich nur leichte Verän derungen gefunden, die laut Bericht de r Universitätsklinik</w:t>
      </w:r>
    </w:p>
    <w:p>
      <w:r>
        <w:t>L.___ vom 7. April 2022 nicht mit den berichteten Beschwerden korrelieren würden. Er halte an der Stellungnahme vom 1 2. Juli 2022 fest ( Urk. 6/169/3). 5 .</w:t>
      </w:r>
    </w:p>
    <w:p>
      <w:r>
        <w:t>5 .1</w:t>
      </w:r>
    </w:p>
    <w:p>
      <w:r>
        <w:t>Zunächst ist festzuhalten, dass hinsichtlich der seit dem Vergleichszeitpunkt im Jahr 2002 neu gestellten Diagnosen keine Anzeichen für eine massgebliche Ver änderung des Gesundheitszustandes des Beschwerdeführers vorli egen , hielt doch der Urologe Dr. N.___</w:t>
      </w:r>
    </w:p>
    <w:p>
      <w:r>
        <w:t>in seinem Bericht vom 1 6. Juni 2022 keine durch die sympto matische Epi didymitis entstehenden Einschränkungen fest ( Urk. 6/144/ 15) .</w:t>
      </w:r>
    </w:p>
    <w:p>
      <w:r>
        <w:t>Dr. O.___</w:t>
      </w:r>
    </w:p>
    <w:p>
      <w:r>
        <w:t>beschrieb am 2 1. Juni 2022 einen sich trotz der Diag nose einer degenerativen Aortenklappenerkrankung</w:t>
      </w:r>
    </w:p>
    <w:p>
      <w:r>
        <w:t>in gutem Zustand befindli chen Beschwerdeführer und äusserte lediglich den Verdacht einer leichten Ischä mie im inferioren Bereich bei Maximalbelastung ( Urk. 6/144/14). Das von Dr. J.___ am 1 5. September 2021 diagnostizierte Ringband Ganglion behandelte dieser sodann mittels Punktionsversuch und entsprechender Infiltra tion ( Urk. 6/144/16 f.) . Anhaltspunkte dafür, dass diese Behandlung nicht erfolg reich gewesen wäre und weitere Massnahmen, wie das diskutierte operative Vorgehen erforderlich gewesen wäre n oder dass im aktuellen Zeitpunkt noch Beschwer den bestünden, sind keine ersichtlich. Insgesamt lassen sich den genannten Berichten somit keine Hinweise für eine massgebliche Einschränkung des Beschwerdeführers entnehmen. 5 .2</w:t>
      </w:r>
    </w:p>
    <w:p>
      <w:r>
        <w:t>Was die undifferenzierte Spondarthropathie betrifft, welche gemäss dem Z.___ Gutachten im Jahr 2002 hauptsächlich die Einschränkung der Arbeits fähigkeit des Beschwerdeführers begründete , ist keine Verschlechterung ersichtlich. PD</w:t>
      </w:r>
    </w:p>
    <w:p>
      <w:r>
        <w:t>Dr. D.___</w:t>
      </w:r>
    </w:p>
    <w:p>
      <w:r>
        <w:t>hielt fest, die Psoriasisarthritis habe sich nicht relevant verstärkt, beschrieb lediglich die vom Beschwerdeführer geäusserten Schmerzen und keine objektiven Befunde und legte zuletzt dar ,</w:t>
      </w:r>
    </w:p>
    <w:p>
      <w:r>
        <w:t>es bestünden wechselnde Beschwerden ( Urk. 6/142/1) . D er Umstand, dass die Beschwerden nicht immer gleich stark sind, wurde indessen bereits durch die Z.___ -Gutachter berücksichtigt, führten sie doch aus, die attestierte Arbeitsfähigkeit von 50 % könne bei der derzeit bestehenden geringen Symptomatik sicher als grosszügig ausgelegt werden , aufgrund des möglichen fluktuierenden Verlauf s</w:t>
      </w:r>
    </w:p>
    <w:p>
      <w:r>
        <w:t>erscheine diese Einschätzung unter dem Strich jedoch als gerechtfertigt ( Urk. 6/32/15). Zu den von PD Dr. D.___ geschilderten Schmerzen ist sodann zu bemerken, dass bereits im Gutachtenszeitpunkt über die objektiven Befunde hinausgehende Schmerzen vorlagen, die von den Experten als Schmerzverarbeitungsstörung ohne Einfluss auf die Arbeitsfähigkeit klassifi ziert wurden. Wie bereits im damaligen Zeitpunkt beschrieben, liegen auch im aktuellen Zeitpunkt Ganzkörperschmerzen vor, die teilweise durch kleinste Berührun gen ausgelöst werden ( Urk. 6/31/3, Urk. 6/143/9).</w:t>
      </w:r>
    </w:p>
    <w:p>
      <w:r>
        <w:t>Eine massgebliche Veränderung ist diesbezüglich nicht ersichtlich. 5 .3</w:t>
      </w:r>
    </w:p>
    <w:p>
      <w:r>
        <w:t>Ebenfalls im Vergleichszeitpunkt bereits vorhanden und als Diagnose mit Einfluss auf die Arbeitsfähigkeit berücksichtigt war ein chronisches thorako-lumbover tebrales Schmerzsyndrom. Diese Diagnose beruhte im damaligen Zeitpunkt nicht auf bildgebenden Befunden, eine klinische Objektivierung der Wirbelsäulen untersuchung war aufgrund einer deutlichen Gegeninnervation bis auf die Fest stellung eine r muskuläre n</w:t>
      </w:r>
    </w:p>
    <w:p>
      <w:r>
        <w:t>Dekonditionierung nicht möglich ( Urk. 6/32/10). Dass der Beschwerdeführer, wie PD Dr. D.___ dies angibt ( Urk. 6/157/1) , erst seit dem Jahr 2020 beziehungsweise 2021 unter derartigen Beschwerden leidet, trifft somit nicht zu. Zwischenzeitlich zeigten sich indessen anlässlich von MRI Unter suchungen der Lendenwirbelsäule degenerative Veränderungen . Z uletzt diagnos tizierten die behandelnden Ärzte der Universitätsklinik</w:t>
      </w:r>
    </w:p>
    <w:p>
      <w:r>
        <w:t>L.___ eine Facetten gelenksarthrose L4/5 beidseits, eine breitbasige</w:t>
      </w:r>
    </w:p>
    <w:p>
      <w:r>
        <w:t>Diskusprot r usion L4/5 mit mässiger rezessaler Enge rechts sowie eine Facettengelenksarthrose L3/4 und schilderten , der Beschwerdeführer leide klinisch primär an einer Lumbalgie sowie an einer leichten radikulären Beschwerdesymptomatik ( Urk. 6/143/5 f.). Di e Mass geblichkeit dieser</w:t>
      </w:r>
    </w:p>
    <w:p>
      <w:r>
        <w:t>nun durch bildgebende Befunde ausgewiesene n Lendenwirbelsäulen symptomatik ist jedoch in mehrfacher Hinsicht zu relativie ren. Einerseits konnte die angegebene radikuläre Symptomatik mittels neurolo gischer Untersuchungen nicht objektiviert werden ( Urk. 6/143/9) und der Beschwerde führer war hinsichtlich der rezessalen Enge L4/5 und der Facetten gelenksarthrose L3/4 asymptomatisch ( Urk. 6/143/5 f.) , worauf auch RAD-Arzt Dr. C.___ hinweist ( Urk. 6/ 169/3) .</w:t>
      </w:r>
    </w:p>
    <w:p>
      <w:r>
        <w:t>Wie bereits im Vergleichszeitpunkt 2002 waren somit die vo m Beschwerdeführer dargebotenen Beschwerden zu einem Grossteil nicht objektivierbar beziehungsweise stimmten nicht mit den objektiven Befunden überein (vgl. Urk. 6/32/10) . Andererseits ist zu berücksichtigen, dass dem Beschwerdeführer bereits ab dem Referenzzeitpunkt lediglich noch leichte, wechselbelastende Tätigkeiten in einem 50%-Pensum zugemutet wurden, was Basis des damals errechneten Invaliditätsgrad es war ( Urk. 6/32/13) . Die von PD</w:t>
      </w:r>
    </w:p>
    <w:p>
      <w:r>
        <w:t>Dr. D.___ attestierte volle Arbeitsunfähigkeit von Seiten der Wirbelsäule bezieht sich dagegen auf schwere bis mittelschwere Arbeiten ( Urk. 6/175/1), die dem Beschwerde führer ohnehin nicht mehr möglich sind. Anhaltspunkte dafür, dass der Beschwerdeführer aufgrund der Lendenwirbelsäulenproblematik für Tätig keiten , die dem im Z.___ -Gutachten formulierten Belastungsprofil ent sprechen , in einem über die bereits berücksichtigten 50 % hinausgehenden Ausmass einge schränkt wäre, bestehen demgemäss keine. 5 .4</w:t>
      </w:r>
    </w:p>
    <w:p>
      <w:r>
        <w:t>Zu den in den MRI-Untersuchungen der Kiefergelenke und der Halswirbelsäule vom 1 8. März 2022 und 2 7. September 2022 erhobenen Befunden ist schliesslich auszuführen, dass sich dabei zwar gewisse Befunde wie eine Synovitis des Kiefer gelenks, eine Masseterhypertrophie sowie diskrete im Verlauf leicht progrediente Diskusprot r usionen ergaben ( Urk. 6/143/1, Urk. 6/158/2). PD Dr. D.___ beschrieb diesbezüglich jedoch einzig, der Beschwerdeführer klage über Kieferschmerzen . D adurch entstehende funktionelle Beeinträchtigungen und eine Einschränkung der Arbeitsfähigkeit sind nicht ersichtlich. 5 .5</w:t>
      </w:r>
    </w:p>
    <w:p>
      <w:r>
        <w:t>Zusammenfassend ist übereinstimmend mit de n Stellungnahmen des RAD-Arztes Dr. C.___ vom 1 2. Juli und 2 6. Oktober 2022, der vom Fehlen von neuen richtungs weisenden Befunden oder Diagnosen ausging ( Urk. 6/145/2, Urk. 6/169/3) festzuhalten, dass der Beschwerdeführer mit den im Verwaltungs verfahren eingereichten Unterlagen keine rentenrelevante Veränderung seines Gesundheitszustandes glaubhaft zu machen vermochte. 6 .</w:t>
      </w:r>
    </w:p>
    <w:p>
      <w:r>
        <w:t>Der Beschwerdeführer bringt vor, nach dem Verlust seiner Stelle als Lagerist bei der A.___ AG liege bereits in erwerblicher Hinsicht ein Revisionsgrund vor ( Urk. 1 S. 5). E s trifft z war zu , dass n ach der Rechtsprechung bei einer Kündigung der bisherigen Stelle der Revisionsgrund der erheblichen Veränderung der Erwerbs möglichkeiten gegeben sein kann</w:t>
      </w:r>
    </w:p>
    <w:p>
      <w:r>
        <w:t>( Urteil e des Bundesgerichts 9C_33/2016 vom 1 6. August 2016 E. 8.1, 9C_530/2012 vom 2 1. September 2012 E. 3 ). Für die Bemessung des Invaliditätsgrades des Beschwerdeführers wurde jedoch bereits im Jahr 2002 das Invalideneinkommen mittels statistischer Werte festgelegt ( Urk. 6/59/13 f.). Im nach der Aufnahme der Arbeitstätigkeit durchgeführten Revisions verfahren, das mit rentenbestätigender Verfügung vom 3 0. April 2015</w:t>
      </w:r>
    </w:p>
    <w:p>
      <w:r>
        <w:t>( Urk. 6/127) abgeschlossen wurde, wurde das Invalideneinkommen sodann nicht neu - nämlich gestützt auf das tatsächlich erzielte Einkommen - berechnet (vgl.</w:t>
      </w:r>
    </w:p>
    <w:p>
      <w:r>
        <w:t>Urk. 6/115) . Mangels einer Erwerbstätigkeit des Beschwerdeführers wäre auch im aktuellen Revisionsverfahren für die Bemessung des Invaliden einkommens auf statistische Werte zurückzugreifen, womit bezüglich der Berechnung der Vergleichs einkommen keine massgebliche Änderung eingetreten und ein Revisions grund in dieser Hinsicht ebenfalls nicht glaubhaft gemacht worden ist . 7.</w:t>
      </w:r>
    </w:p>
    <w:p>
      <w:r>
        <w:t>Nach dem Gesagten ist gestützt auf die vom Beschwerdeführer eingereichten Unter lagen weder eine massgebliche Veränderung seines Gesundheitszustandes noch der erwerblichen Verhältnisse glaubhaft gemacht . Es ist daher nicht zu beanstanden, dass die Beschwerdegegnerin in der angefochtenen Verfügung auf die Neuanmeldung nicht eingetreten ist. Die Beschwerd e ist daher abzuweisen. 8.</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600.-- anzusetzen und ausgangsgemäss dem unterlie 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 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