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IV.2023.00052 vom 13. Juni 2024</w:t>
      </w:r>
    </w:p>
    <w:p>
      <w:r>
        <w:t>ZH Sozialversicherungsgericht, 2024-06-13, DE</w:t>
      </w:r>
    </w:p>
    <w:p>
      <w:r>
        <w:rPr>
          <w:b/>
        </w:rPr>
        <w:t xml:space="preserve">Quelle: </w:t>
      </w:r>
      <w:r>
        <w:t>https://mcp.opencaselaw.ch/entscheid/zh_sozialversicherungsgericht_IV.2023.00052</w:t>
      </w:r>
    </w:p>
    <w:p>
      <w:r>
        <w:t>FR: ZH_SOZIALVERSICHERUNGSGERICHT IV.2023.00052 du 13 juin 2024</w:t>
      </w:r>
    </w:p>
    <w:p>
      <w:r>
        <w:t>IT: ZH_SOZIALVERSICHERUNGSGERICHT IV.2023.00052 del 13 giugno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 standener Rentenanspruch zur Diskussion, findet darauf das seit diesem Zeitpunkt geltende Recht Anwendung (vgl. Urteil des Bundesgerichts 9C_452/2023 vom 24. Januar 2024 E. 3.2.1 mit Hinweisen).</w:t>
      </w:r>
    </w:p>
    <w:p>
      <w:r>
        <w:t>Auf Grund der im Mai 2017 anhängig gemachten Anmeldung bei der Invali denversicherung könnten allfällige Leistungen frühestens ab November 2017 ausgerichtet werden (vgl. Art. 29 Abs. 1 IVG). In dieser übergangsrechtlichen Kons 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1.5</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 derten Leistungsfähigkeit in der konkreten erwerblichen Situation zu bestimmen. Der grundsätzliche Unterschied des ausserordentlichen Bemessungsverfahrens zur spezifischen Methode (Art. 28a Abs. 2 IVG)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Einschränkung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 gungs vergleichs unterscheidet sich von der allgemeinen Methode des Einkom mensvergleichs Unselbständigerwerbender gerade dadurch, dass bei der Einkommensermittlung nicht auf die LSE abgestellt wird, sondern deren Festsetzung unter Berücksichtigung der einzelfallbezogenen Kriterien (Betriebs grösse, Branche, Erfahrung des Betriebsinhabers usw.) zu erfolgen hat (Urteil des Bundesgerichts I 707/06 vom 9. Juli 2007 E. 3.3.1 mit Hinweis).</w:t>
      </w:r>
    </w:p>
    <w:p>
      <w:r>
        <w:t>Nach der Rechtsprechung kann die Aufnahme einer unselbständigen Erwerbs tätigkeit als zumutbar erscheinen, wenn davon eine bessere erwerbliche Ver wertung der Arbeitsfähigkeit erwartet werden kann und der berufliche Wechsel unter Berücksichtigung der gesamten Umstände (Alter, Aktivitätsdauer, Ausbil dung, Art der bisherigen Tätigkeit, persönliche Lebensumstände) als zumutbar erscheint (Urteil des Bundesgerichts 9C_356/2014 vom 14. November 2014 E. 3.1 mit Hinweisen auf Urteile I 116/03 vom 10. November 2003 E. 3.1 und I 145/01 vom 12. September 2001 E. 2b).</w:t>
      </w:r>
    </w:p>
    <w:p>
      <w:r>
        <w:rPr>
          <w:b/>
        </w:rPr>
        <w:t>E. 1.6</w:t>
      </w:r>
    </w:p>
    <w:p>
      <w:r>
        <w:t>Für die Ermittlung des Valideneinkommens von selbständig erwerbstätig gewe 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 heitsbeeinträchtigung ausgeübte selbständige Tätigkeit wegen ihrer kurzen Dauer keine genügende Grundlage für die Bestimmung des Valideneinkommens darstellt, zumal in den ersten Jahren nach Aufnahme der selbständigen Erwerbstätigkeit üblicherweise aus verschiedenen Gründen (hohe Abschreibungs quote auf Neuinvestitionen usw.) die Betriebsgewinne gering sind. Wenn sich hingegen der Versicherte, auch als seine Arbeitsfähigkeit noch nicht beein trächtigt war, über mehrere Jahre hinweg mit einem bescheidenen Einkommen aus selbständiger Erwerbstätigkeit begnügt hat, ist dieses für die Festlegung des Valideneinkommens massgebend, selbst wenn besser entlöhnte Erwerbsmög lichkeiten bestanden hätten. Das Bundesgericht hat denn auch eine Paralleli sierung der Einkommen bei selbständig Erwerbenden in der Regel abgelehnt (Urteil des Bundesgerichts 8C_626/2011 vom 29. März 2012 E. 4.4 mit Hinweisen auf BGE 135 V 58 E. 3.4.6-7) .</w:t>
      </w:r>
    </w:p>
    <w:p>
      <w:r>
        <w:rPr>
          <w:b/>
        </w:rPr>
        <w:t>E. 1.7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1.8</w:t>
      </w:r>
    </w:p>
    <w:p>
      <w:r>
        <w:t>Im gegenseitigen Verhältnis zwischen Invaliden- und Unfallversicherung besteht keine Bindungswirkung der Invaliditätsschätzung des einen Versicherers für den jeweils anderen Sozialversicherungszweig. Die IV-Stellen und die Unfallver sicherer haben die Invaliditätsbemessung in jedem einzelnen Fall selbständig vorzunehmen. Sie dürfen sich ohne weitere eigene Prüfung nicht mit der blossen Übernahme des Invaliditätsgrades des jeweils anderen Sozialversicherers begnü gen (BGE 133 V 549 E. 6.1 ; Urteil des Bundesgerichts 8C_330/2021 vom 8. Juni 2021 E. 4.2 ). 2. 2.1</w:t>
      </w:r>
    </w:p>
    <w:p>
      <w:r>
        <w:t>Die Beschwerdegegnerin führte zur Begründung der angefochtenen Verfügung vom 21. Dezember 2022 (Urk. 2) aus, der Beschwerdeführer sei seit dem 9. September 2016 in seiner Tätigkeit als Zargenmonteur eingeschränkt. Unter Berücksichtigung der einjährigen Wartefrist und der sechsmonatigen Karenzzeit nach Geltendmachung des Leistungsanspruches bestehe frühestens ab November 2017 ein Rentenanspruch. Die Wiederaufnahme der früheren Tätigkeit sei dem Beschwerdeführer nicht mehr möglich. In einer angepassten Tätigkeit bestehe dagegen ab dem 27. Mai 2020 eine 50%ige und ab Mai 2021 eine 70%ige Arbeitsfähigkeit. Aufgrund der 100%igen Arbeits un fähigkeit bis Mai 2020 ergebe sich ein Invaliditätsgrad von 100 %. Dementsprechend habe der Beschwerde führer ab September 2017 bis d rei Monate nach dem Eintritt der Verbesserung , somit bis Ende August 2020, Anspruch auf eine ganze Invalidenrente.</w:t>
      </w:r>
    </w:p>
    <w:p>
      <w:r>
        <w:t>Für das Jahr 2021 sei gestützt auf die Buchhaltungsunterlagen der Firma des Beschwerdeführers von einem Valideneinkommen von Fr. 158'360.99 auszu ge hen. Das Invalideneinkommen belaufe sich auf Fr. 81'916.20. Diese Berechnung stütze darauf ab, dass es dem Beschwerdeführer möglich sei, in seinem Betrieb die Reduzierung seiner Arbeitskraft durch zusätzliches Personal aufzu fangen. Die Kosten für eine zusätzliche Arbeitskraft würden sich gemäss Lohnstruktur erhebung auf Fr. 76'464.79 belaufen. Ausserdem hätte der Beschwerdeführer seine Restarbeitsfähigkeit im Betrieb verwerten können (z.B. mit administrativen Aufgaben). Der Beschwerdeführer erleide damit eine Ein kommenseinbusse von 48 % , womit er ab September 2020 Anspruch auf eine Viertelsrente habe .</w:t>
      </w:r>
    </w:p>
    <w:p>
      <w:r>
        <w:t>Die vom Beschwerdeführer geltend gemachte Verschlechterung der Schmerz situation sei bei der Begutachtung bereits berücksichtigt worden. Ebenso habe die Begutachtung ergeben, dass keine psychiatrische Symptomatik bestehe, welche die Arbeitsfähigkeit des Beschwerdeführers einschränke. 2.2</w:t>
      </w:r>
    </w:p>
    <w:p>
      <w:r>
        <w:t>Demgegenüber führte der Beschwerdeführer in der Beschwerde vom 27. Januar 2023 (Urk. 1) aus, die Beschwerdegegnerin gehe zu Unrecht davon aus, dass sich sein Gesundheitszustand im Mai 2020 verbessert habe. Aus den Berichten der behandelnden Ärzte ergebe sich durchgehend eine vollständige Arbeitsun fähigkeit bei seit Jahren gleichbleibenden Befunden und Beschwerden. Im C.___ -Gutachten sei nicht berücksichtigt worden, dass der Beschwerdeführer neuro pathische Schmerzen habe. Die Begutachtung sei nicht im Sinne der aktuellen Schmerz- bzw. Indikatorenrechtsprechung erfolgt. Die Häufung der bleibenden Verletzungen, welche sämtliche Extremitäten und de n Körperstand betreffen würden, erscheine einzigartig. Die psychische Komponente sei nicht richtig berücksichtigt worde n. Der Längsverlauf zeige, dass der Beschwerdeführer pathologische Persönlichkeitszüge aufweise, welche sich in Beschimpfungen und Bedrohungen gegen eine Sachbearbeiter in des Unfallversicherers ge äussert und zur Anordnung einer Untersuchungshaft geführt hätten. Das Gutachten setze sich nicht ausreichend mit den Einschätzungen der behandelnden Ärzte auseinander. Ebenso fehle es an einer Auseinandersetzung mit den Angaben des Beschwerde führers über seine Einschränkungen. Nicht berücksichtigt worden sei auch der Umstand, dass der Beschwerdeführer seit 2016 nicht mehr gearbeitet und sich vollumfänglich geschont habe. Bei Belastungen würden seine Schmerzen immer wieder aufbrechen.</w:t>
      </w:r>
    </w:p>
    <w:p>
      <w:r>
        <w:t>Bei den erwerblichen Verhältnissen sei unberücksichtigt geblieben, dass die Firma des Beschwerdeführers im Wesentlichen als Unterakkordant einer einzigen Firma tätig gewesen sei und praktisch über keine anderen Kunden verfügt habe. Der Beschwerdeführer habe deshalb kaum Kundenkontakte gehabt und sich darauf beschränken können, gute Arbeit für seinen Auftraggeber zu leisten. Unter Berücksichtigung sämtlicher Umstände sei der Beschwerdeführer auf dem Bau nicht mehr arbeitsfähig, auch nicht als Inhaber der eigenen Firma.</w:t>
      </w:r>
    </w:p>
    <w:p>
      <w:r>
        <w:t>Die Beschwerdegegnerin habe den Invaliditätsgrad nach einer gesetzlich nicht vorgesehenen Bemessungsmethode berechnet. Die Auffassung, dass der Be schwerdeführer einfach eine zusätzliche Person einstellen und so seine Firma weiterführen könne, sei allein deshalb falsch, weil die Firma seit 2016 keine Ar beiten mehr ausführe und seit 2017 stillgelegt sei. Es sei undenkbar, dass der Beschwerdeführer mit seinem Gesundheitszustand die Firma wieder aufbauen könne. Es könne ihm kein Einkommen mit seiner Firma angerechnet werden.</w:t>
      </w:r>
    </w:p>
    <w:p>
      <w:r>
        <w:t>Falls davon ausgegangen werde, dass der Beschwerdeführer noch über eine verwertbare Restarbeitsfähigkeit verfüge, so erweise sich die von d er Suva vor genommene Invaliditätsbemessung als korrekt. Zu berücksichtigen sei aber, dass die Beschwerdegegnerin von Mai 2020 bis Mai 2021 lediglich von einer hälftigen Arbeitsfähigkeit ausgegangen sei. Für diese Zeit habe der Beschwerde führer weiterhin Anspruch auf eine ganze Invalidenrente. Erst ab Mai 2021 könne von einer 70%igen Arbeitsfähigkeit und damit von einem Invaliditätsgrad von 64 % ausgegangen werden. Bis zu m 31. August 2022 habe der Beschwerdeführer damit Anspruch auf eine ganze Invalidenrente und danach auf eine Dreiviertelsrente . 3.</w:t>
      </w:r>
    </w:p>
    <w:p>
      <w:r>
        <w:rPr>
          <w:b/>
        </w:rPr>
        <w:t>E. 3</w:t>
      </w:r>
    </w:p>
    <w:p>
      <w:r>
        <w:t>, Urk. 6/196/ 1-86 , Urk. 6/199/1-52 , Urk. 6/204 /1-66 , Urk. 6/206 /1-48 , Urk 6/20</w:t>
      </w:r>
    </w:p>
    <w:p>
      <w:r>
        <w:rPr>
          <w:b/>
        </w:rPr>
        <w:t>E. 3.1</w:t>
      </w:r>
    </w:p>
    <w:p>
      <w:r>
        <w:t>Gemäss dem polydisziplinären Gutachten des C.___ vom 11. Oktober 2021 (Urk. 6/239) bestehen beim Beschwerdeführer folgende Diagnosen (Urk. 6/239/14-16) :</w:t>
      </w:r>
    </w:p>
    <w:p>
      <w:r>
        <w:t>Diagnosen mit Auswirkung auf die Arbeitsfähigkeit 1. Belastungseinschränkung des rechten Fusses (ICD-10 : M19.97) mit/bei : - knöchern in regelrechter Stellung ausgeheilter Arthrodese des USG - initialem Hallux valgus - aktenkundigem CRPS Typ 1 - osteopener Knochenstruktur - Status nach im Jahre 1990 erfolgter lateraler Bandplastik des OSG - Status nach im Jahre 1992 erfolgter Calcaneusosteotomie mit Rückfussva l - gisation - Status nach am 05.12.2016 erfolgter Osteosynthese-Materialentfernung ( OSME ) im Bereich des Calcaneus mit subtalarer Arthrodese (3 x 6.5 mm Spongiosa-Schrauben) sowie lateraler Bandrekonstruktion mit Gracilis-Allograft (fixiert mit</w:t>
      </w:r>
    </w:p>
    <w:p>
      <w:r>
        <w:t>Interferenzschrau - b en</w:t>
      </w:r>
    </w:p>
    <w:p>
      <w:r>
        <w:t>MegaFix 2</w:t>
      </w:r>
    </w:p>
    <w:p>
      <w:r>
        <w:t>x</w:t>
      </w:r>
    </w:p>
    <w:p>
      <w:r>
        <w:t>6/19) - Status nach am 25.08.2017 erfolgter OSME . 2. Chronisches lumbovertebrales Schmerzsyndrom (ICD-10: M54.1) mit/bei : - muskulärer Dekonditionierung mit konsekutiver Fehlhaltung, Dysbalance und Haltungsinsuffizienz - Status nach am 17 . 11.2005 erfolgter Dekompression L5/S1 beidseits sowi e ossär konsoliderter dorsaler intercorporeller Spondylodese des Segmentes L5/S1 mit WAVE Spreiz-Cages und XIA-Fixateur interne - ohne neurologisch nachweisbare radikuläre Reiz- oder Ausfallsympto - matik . 3. Belastungs- und Bewegungseinschränkung im Bereich des rechten</w:t>
      </w:r>
    </w:p>
    <w:p>
      <w:r>
        <w:t>Schul - t ergelenks</w:t>
      </w:r>
    </w:p>
    <w:p>
      <w:r>
        <w:t>bei fortgeschrittener Omarthrose und konsekutiver endgradiger Bewegungseinschränkung</w:t>
      </w:r>
    </w:p>
    <w:p>
      <w:r>
        <w:t>(ICD-10: M75.1) mit/bei: - elliptischer Verformung des Humeruskopfes und ausgeprägter Omarthrose mit nahezu komplett aufgehobenem Gelenkspalt - Status nach am 11.08.1987 erfolgter Operation nach Trillat bei habitueller Schulterluxation - Status nach am 10.02.1988 erfolgter Entfernung der Trillat -Schraube, Re - vision</w:t>
      </w:r>
    </w:p>
    <w:p>
      <w:r>
        <w:t>ventraler Kapselplastik nach Neer und Verkürzung der Subsca - pularissehne</w:t>
      </w:r>
    </w:p>
    <w:p>
      <w:r>
        <w:t>sowie Derotationsosteotomie subkapital am Humerus nach Weber</w:t>
      </w:r>
    </w:p>
    <w:p>
      <w:r>
        <w:t>von 25°. 4. Belastungseinschränkung der linken Hand nach ehemals am 11.08.2000 e rlittener</w:t>
      </w:r>
    </w:p>
    <w:p>
      <w:r>
        <w:t>komplexer Handverletzung mit Fraktur der proximalen Phalanx I, II, Mittelphalanx</w:t>
      </w:r>
    </w:p>
    <w:p>
      <w:r>
        <w:t>II und V, Strecksehnendurchtrennung über PIP Digitus III und IV (ICD-10:</w:t>
      </w:r>
    </w:p>
    <w:p>
      <w:r>
        <w:t>M24.85) mit/bei:</w:t>
      </w:r>
    </w:p>
    <w:p>
      <w:r>
        <w:t>- eingeschränktem Faustschluss mit einer bei offensichtlicher Verkürzung / Verklebung der Strecksehnen mit einem verbliebenen Abstand der</w:t>
      </w:r>
    </w:p>
    <w:p>
      <w:r>
        <w:t>Finger - k uppen</w:t>
      </w:r>
    </w:p>
    <w:p>
      <w:r>
        <w:t>zur queren Hohlhandfalte - posttraumatischer Arthrose im Bereich des Daumenendgliedes - Status nach am 11 . 08.2000 erfolgter Platten-/Schraubenosteosynthese proximale Phalanx Digitus I, mittlere Phalanx Digitus V links sowie</w:t>
      </w:r>
    </w:p>
    <w:p>
      <w:r>
        <w:t>Strecksehnennaht</w:t>
      </w:r>
    </w:p>
    <w:p>
      <w:r>
        <w:t>Digitus III und IV links - Status nach am 19.12.2001 erfolgter Entfernung des Osteosynthese - m aterials</w:t>
      </w:r>
    </w:p>
    <w:p>
      <w:r>
        <w:t>am Daumen links mit Mobilisation der Strecksehne. 5. Belastungseinschränkung des linken Ellenbogengelenkes bei aktivierter Epicondylitis</w:t>
      </w:r>
    </w:p>
    <w:p>
      <w:r>
        <w:t>radialis</w:t>
      </w:r>
    </w:p>
    <w:p>
      <w:r>
        <w:t>humeri nach ehemals am 20.07.2004 erfolgter Dekompression</w:t>
      </w:r>
    </w:p>
    <w:p>
      <w:r>
        <w:t>und Neurolyse des Nervus</w:t>
      </w:r>
    </w:p>
    <w:p>
      <w:r>
        <w:t>radialis links sowie Denervation nach Wilhelm</w:t>
      </w:r>
    </w:p>
    <w:p>
      <w:r>
        <w:t>(ICD-10: M77.1). 6. Belastungseinschränkung des rechten Ellenbogengelenkes bei aktivierter Epicondylitis</w:t>
      </w:r>
    </w:p>
    <w:p>
      <w:r>
        <w:t>radialis</w:t>
      </w:r>
    </w:p>
    <w:p>
      <w:r>
        <w:t>humeri (ICD-10: M77.1). Diagnosen ohne Auswirkung auf die Arbeitsfähigkeit 7. Schädlicher Gebrauch von Cannabinoiden, DD: Abhängigkeitssyndrom (ICD-10: F12.1 DD F12.2) bei chronischen Schmerzen.</w:t>
      </w:r>
    </w:p>
    <w:p>
      <w:r>
        <w:rPr>
          <w:b/>
        </w:rPr>
        <w:t>E. 3.2</w:t>
      </w:r>
    </w:p>
    <w:p>
      <w:r>
        <w:t>Gemäss der Stellungnahme von RAD-Arzt Dr. B.___ vom 21. Oktober 2021 (Urk. 6/262/10-12) fasst das Gutachten des C.___ Gesundheitszustand und Beeinträchtigungen des Beschwerdeführers interdisziplinär zusammen. Aufgrund erheblicher und vielfältiger muskuloskelettaler Belastungs- und Funktions einschränkungen sowie dem ausgeprägten Schmerzsyndrom des rechten Fusses sei das Belastungsprofil erheblich limitiert. Durch erhöhten Pausenbedarf, re du zierte Durchhaltefähigkeit und vermindertes Arbeitstempo bestehe auch in optimal adaptierter Tätigkeit eine Einschränkung der Leistungsfähigkeit von 30 %. Spätestens seit der Feststellung eines Endzustandes im Mai 2020 könne von einer Teilarbeitsfähigkeit von mindestens 50 % ausgegangen werden. Seit den gutachterlichen Untersuchungen im April 2021 gelte die aktuelle Ein schätzung. Wesentliche Veränderungen seien bei chronifiziertem Zustand nicht zu erwarten. Durch medizinische Massnahmen könne die Arbeitsfähigkeit nicht weiter gesteigert werden. 3. 3</w:t>
      </w:r>
    </w:p>
    <w:p>
      <w:r>
        <w:t>Laut dem Abklärungsbericht für Selbständigerwerbende vom 6. Mai 2022 (Urk. 6/261) hat der Beschwerdeführer im Jahr 2007 seinen Betrieb gegründet und ihn als GmbH geführt. Mit dem Betrieb habe er im Unterakkord die Montage von Stahlzargen für Türen angeboten. Zu seinen Auftraggebern hätten die drei grössten Hersteller und Lieferanten in der Schweiz gezählt. Daneben habe er für kleinere Schreinerbetriebe Montagearbeiten ausgeführt. Er habe immer Arbeit gehabt und habe keine Akquisition betreiben müssen. Selbst in den Winter monaten seien seine Auftragsbücher meistens voll gewesen. Er habe die Montage arbeiten stets selber ausgeführt und pro Tag 9 bis 10 Stunden Arbeitszeit aufgewendet. Während den Sommermonaten habe er auch am Samstag gear beitet. Er habe sich einen Lohn von Fr. 12'000.-- pro Monat x 13 plus Spesen ausgerichtet. Er habe zwei bis drei festangestellte Mitarbeiter beschäftigt. Dies seien Hilfsarbeiter gewesen, wobei einer sehr gut gearbeitet habe. Den Mitarbei tern habe er einen Lohn von Fr. 5'500.-- pro Monat x 13 plus Spesen bezahlt. Die administrativen Arbeiten habe er jeweils am Abend nach der Arbeit oder an den Wochenenden erledigt. Nach dem Unfall im September 2016 habe der Beschwerdeführer seine bisherige Tätigkeit nicht wieder aufnehmen können. Er habe einen Arbeitsversuch unternommen, welcher überhaupt nichts gebracht habe. Im April 2017 habe er deshalb den Betrieb endgültig schliessen müssen. Die Schmerzen seien einfach zu gross gewesen. Er sei nun schon seit mehr als fünf Jahren nicht mehr in der Lage, einer Erwerbstätigkeit nachzugehen. Den Ent scheid der Suva, welcher ihm einen Invaliditätsgrad von 64 % bescheinige, empfinde er deshalb etwas als «Witz». Die Rente sei für ihn aber vom Betrag her in Ordnung. Die Löschung des Eintrags seiner Firma im Handelsregister sei gar nicht so einfach. Deshalb habe er das bis heute noch nicht geschafft. Die Firma sei immer noch im Handelsregister eingetragen, existiere aber nur noch auf dem Papier. Ein Kollege habe ihm seine Adresse zur Verfügung gestellt.</w:t>
      </w:r>
    </w:p>
    <w:p>
      <w:r>
        <w:t>Es sei davon auszugehen, dass der Beschwerdeführer in seiner Firma zu 90 % Montagearbeiten verrichtet und sich zu 10 % der Betriebsleitung und admi nistrativen Arbeiten gewidmet habe. Montagearbeiten könne der Beschwerde führer nicht mehr vornehmen, im Bereich Betriebsleitung und administrative Arbeiten bestehe dagegen keine Einschränkung. Gesamthaft bestehe damit eine Einschränkung von 90 %. Der Betätigungsvergleich sei aber eigentlich nicht mehr relevant, da der Beschwerdeführer seinen Betrieb bereits im April 2017 endgültig aufgegeben habe.</w:t>
      </w:r>
    </w:p>
    <w:p>
      <w:r>
        <w:t>Bei Gesundheit wäre der Beschwerdeführer unverändert als Montagearbeiter im eigenen Betrieb tätig geblieben. Es sei davon auszugehen, dass er im Jahr 2017 ein Einkommen von Fr. 158'380.99 erzielt hätte (Fr. 130'473.09 Lohn, Fr. 27'907.90 Betriebsgewinn). Der Beschwerdeführer habe den Betrieb zwar auf gegeben, es wäre ihm aber möglich gewesen, den Wegfall seiner Arbeits leistung mit der Einstellung von zusätzlichem Personal aufzufangen und sich nur noch um den administrativen Bereich zu kümmern. Für einen zusätzlichen Arbeiter hätte der Beschwerdeführer im Jahr 2021 Lohnkosten von Fr. 76'464.79 gehabt. Diese seien vom Betrag von Fr. 158'380.99 abzuziehen, womit sich das Invaliden einkommen auf Fr. 81'916.20 belaufe. Die Einkommenseinbusse bzw. der Invaliditätsgrad betrage damit 48 %.</w:t>
      </w:r>
    </w:p>
    <w:p>
      <w:r>
        <w:rPr>
          <w:b/>
        </w:rPr>
        <w:t>E. 3.4</w:t>
      </w:r>
    </w:p>
    <w:p>
      <w:r>
        <w:t>Gemäss dem Bericht des Schmerzzentrums des Kantonsspitals A.___ vom 30. Mai 2022 (Urk. 6/2 6 8) ist entgegen dem C.___ -Gutachten im Jahr 2020 keine Schmerzverbesserung durch die Qutenzabehandlung ersichtlich. Die Behandlung habe im Gegenteil zu einer Verschlechterung der Situation geführt. Wegen der Medikation sei es dem Beschwerdeführer nicht möglich, Auto zu fahren , und er sei auf den ÖV angewiesen. Aufgrund der Unmöglichkeit, auch nur kürzere Strecken zu gehen, sei der Beschwerdeführer sehr eingeschränkt , für Therapien anzureisen. Es sei nicht klar, wie er die Anreise zu einer Arbeit mit wechsel belastender Tätigkeit sollte bewältigen können. Die Komplexität der verschie denen Verletzungen und die Interaktionen untereinander und mit der psychiat rischen Co-Morbidität seien im Gutachten ungenügend gewertet worden.</w:t>
      </w:r>
    </w:p>
    <w:p>
      <w:r>
        <w:rPr>
          <w:b/>
        </w:rPr>
        <w:t>E. 3.5</w:t>
      </w:r>
    </w:p>
    <w:p>
      <w:r>
        <w:t>Die Suva hat dem Beschwerdeführer mit Verfügung vom 18. März 2022 (Urk. 6/271) eine Invalidenrente bei einem Invaliditätsgrad von 64 % zu gesprochen. Gestützt auf das C.___ -Gutachten vom 11. Oktober 2021 ist sie davon ausgegangen, dass dem Beschwerdeführer die Ausübung einer leidens ange passten wechselbelastenden, überwiegend sitzend ausgeübten Tätigkeit in einem Umfang von 70 % zumutbar ist. Das Invalideneinkommen hat die Suva auf der Basis der statistischen Durchschnittslöhne auf Fr. 54'413.50 festgesetzt. Laut den Berechnungen der Suva beträgt das Valideneinkommen Fr.</w:t>
      </w:r>
    </w:p>
    <w:p>
      <w:r>
        <w:t>140'001.35, womit sich die Einkommenseinbusse bzw. der Invaliditätsgrad auf 64 % beläuft.</w:t>
      </w:r>
    </w:p>
    <w:p>
      <w:r>
        <w:rPr>
          <w:b/>
        </w:rPr>
        <w:t>E. 3.6</w:t>
      </w:r>
    </w:p>
    <w:p>
      <w:r>
        <w:t>In der Stellungnahme vom 29. Juni 2022 (Urk. 6/273) zum Einwand des Beschwerdeführers hat der Abklärungsdienst der Beschwerdegegnerin ausgeführt, bei der Invaliditäts bemessung dürften Zusatzleistungen wie Spesen, Geschäfts wagen etc. nicht einfliessen. Diese Kosten für den ersatzweise für den Beschwer deführer ein zustellenden Mitarbeiter hätten nicht berücksichtigt werden können. Es würde für den Betrieb auch gar kein Mehraufwand entstehen, die bis anhin für den Beschwerdeführer entstandenen Spesen würden einfach beim zusätzlichen Mitarbeiter anfallen. Da von einem ausgeglichenen Arbeitsmarkt auszugehen sei, müsse auch nicht geprüft werden, ob der zusätzliche Mitarbeiter die notwendigen Umsätze erbringen würde. Der Beschwerdeführer habe ausserdem Tätigkeiten im Unterakkord verrichtet, womit die Einkünfte schon bei Auftragserteilung klar geregelt seien. Er habe angegeben, dass er langjährige Auftraggeber gehabt habe und keine Akquisition habe betreiben müssen. Die Buchhaltung habe er schon bei Gesundheit nicht selber geführt und die übrigen administrativen Arbeiten könnten ihm weiterhin zugemutet werden. Es sei damit an den Angaben im Abklärungsbericht vom 6. Mai 2022, insbesondere am Invalideneinkommen , festzuhalten.</w:t>
      </w:r>
    </w:p>
    <w:p>
      <w:r>
        <w:rPr>
          <w:b/>
        </w:rPr>
        <w:t>E. 3.7</w:t>
      </w:r>
    </w:p>
    <w:p>
      <w:r>
        <w:t>RAD - Arzt Dr. B.___ führte am 20. Juni 2022 (Urk. 6/274/3-4) zum Einwand des Beschwerdeführers , insbesondere zum beigelegten Bericht des A.___ , aus, es würden keine neuen medizinischen Fakten präsentiert. Die neurologische Untersuchung sei unauffällig gewesen. Der Hinweis auf eine Verschlechterung der Schmerzsituation im Mai 2020 sei insoweit irrelevant, weil die Begutachtung wesentlich später stattgefunden habe und somit der behauptete verschlechterte Zustand berücksichtigt worden sei. Das Datum Mai 2020 widerspreche auch nicht der Annahme, dass sich der Zustand seither nicht mehr wesentlich verändert habe. Die Ausführungen zur Reise- und Leistungsfähigkeit seien ausserdem inkonsistent. Der Beschwerdeführer sei sehr wohl in der Lage, mit dem ÖV zur Therapie anzureisen. Die Belastungen der verschiedenen Therapien würden deutlich über jenen einer leichten sitzenden, unbelasteten Tätigkeit liegen. In der Therapie würden gezielt jene Strukturen belastet, welche im Belastungsprofil ausdrücklich geschont würden. Die Behauptung, der psychische Zustand werde nicht berücksichtigt, sei unzutreffend. Im polydisziplinären Gutachten werde eine umfassende psychiatrische Beurteilung mit plausiblem psychopathologischem Befund berücksichtigt. Insgesamt lägen keine neuen medizinischen Befunde oder Diagnosen vor. Die andere Beurteilung des Sachverhaltes sei fachfremd, berück sichtige die Standardindikatoren nicht, beziehe sich lediglich auf die Trainings therapie und sei nicht auf eine optimal angepasste Tätigkeit übertrag bar. Aus versicherungsmedizinischer Sicht könne dem Gutachten gefolgt werden.</w:t>
      </w:r>
    </w:p>
    <w:p>
      <w:r>
        <w:rPr>
          <w:b/>
        </w:rPr>
        <w:t>E. 3.8</w:t>
      </w:r>
    </w:p>
    <w:p>
      <w:r>
        <w:t>Das Schmerzzentrum des Kantonsspitals A.___ hielt im Bericht vom 24. Januar 2023 (Urk. 3/4) fest, aktuell seien die Budapester CRPS-Kriterien nicht mehr vollständig erfüllt, was einem CRPS in partieller Remission entspreche. Der Beschwerdeführer leide unter permanenten Schmerzen von VAS 5/10 im Durchschnitt. Neuropathische Schmerzen seien eben auch in Ruhe vorhanden und könnten spontan evoziert sein. Zur Schmerzexazerbation komme es bei Belastung durch die Berührungsempfindlichkeit. Die Gehstrecke sei auf maximal 10</w:t>
      </w:r>
    </w:p>
    <w:p>
      <w:r>
        <w:t>Mi nuten begrenzt . Durch den nach langjähriger Behandlung als therapieresistent einzustufenden Schmerz in Ruhe und bei Belastung s ei der Beschwerdeführer nicht in seiner angestammten Tätigkeit, sondern auch in einer angepassten Tätigkeit nicht leistungsfähig. 4. 4.1</w:t>
      </w:r>
    </w:p>
    <w:p>
      <w:r>
        <w:t>Das polydisziplinäre Gutachten des C.___ vom 11. Oktober 2021 (Urk. 6/239 ) vermag die an eine beweiskräftige ärztliche Expertise gestellten Anforderungen vollumfänglich zu erfüllen (E. 1. 7 ). Es beruht auf sorgfältigen, umfassenden internistischen, orthopädisch -chirurgischen , neurologischen und psychiatrischen Unter suchungen und wurde unter Berück sichtigung der geklagten Beschwerden sowie in Auseinander setzung mit der medizinischen Aktenlage abgegeben. Die Gutachter legten die medizinischen Zusammenhänge und die medizinische Situation einleuchtend dar und begründe ten ihre Sch lussfolgerungen nachvoll ziehbar. Dem Gutach ten kommt daher gru ndsätzlich volle Beweiskraft zu. 4.2</w:t>
      </w:r>
    </w:p>
    <w:p>
      <w:r>
        <w:t>Der Beschwerdeführer bringt gegen das Gutachten des C.___ vor, dass eine Verbesserung der Arbeitsfähigkeit in einer leidensangepassten Tätigkeit von 0 % auf 50 % per 27. Mai 2020 und auf 70 % per Mai 2021 in den Akten keine Stütze finde. Die Berichte der behandelnden Ärzte gingen durchgehend von einer Arbeitsun fähigkeit von 100 % bei gleichbleibenden Befunden und Beschwerden aus. Hierzu ist festzuhalten, dass eine abweichende Einschätzung der Arbeits fähigkeit durch die behandelnden Ärzte nicht dazu führt, dass nicht auf die Einschätzung der Gutachter abgestellt werden kann. Übereinstimmend mit der Stellungnahme von RAD - Arzt Dr. B.___ vom 20. Juni 2022 (Urk. 6/274/3-4) ist festzuhalten , dass der Hinweis auf eine Verschlechterung der Schmerz situation im Mai 2020 insoweit irrelevant ist , als die Begutachtung wesentlich später stattgefunden hat. Die Gutachter haben eine Verbesserung des Gesund heitszustands und der damit verbundenen Arbeitsfähigkeit festgestellt und den Zeitpunkt des Eintritts der Verbesserung nachvollziehbar begründet. 4.3</w:t>
      </w:r>
    </w:p>
    <w:p>
      <w:r>
        <w:t>Gestützt auf das C.___ -Gutachten vom 11. Oktober 2021 (Urk. 6/239)</w:t>
      </w:r>
    </w:p>
    <w:p>
      <w:r>
        <w:t>ist davon auszugehen, dass der Beschwerdeführer in der zuletzt ausgeübten Tätigkeit als Stahlzargenmonteur und für andere körperlich schwere Tätigkeiten seit dem Unfall vom 9. September 2016 zu 100 % arbeitsunfähig ist. In einer behin derungs angepasste n , wechselbelastende n , überwiegend sitzend ausgeübte n , leichte n Tätigkeit besteht nunmehr eine Arbeitsfähigkeit von 70 % , wobei dem Beschwerdeführer zeitlich ein volles Pensum zumutbar ist, sich aber auch in einer angepassten Tätigkeit Einschränkung en infolge der reduzierten Belast barkeit und Durchhaltefähigkeit, erhöhtem Pausen bedarf sowie reduzierter Arbeitsschnellig keit ergeben.</w:t>
      </w:r>
    </w:p>
    <w:p>
      <w:r>
        <w:t>Bezüglich des Verlaufs der Arbeitsfähigkeit beste hen leicht widersprüchliche Angaben. Einerseits wird festgehalten, die 70%ige Restar beitsfähigkeit bestehe frühestens ab Mai 2020 (Urk. 6/239/22), andererseits führen die Gutachter aus, es könne im Mai 2020 inital von einer Restarbeits fähigkeit von etwa 50 % ausgegangen werden und aufgrund der aktuell – im April 2021 – erho benen Befunde betrage die Restarbeitsfähigkeit 70 % (Urk.</w:t>
      </w:r>
    </w:p>
    <w:p>
      <w:r>
        <w:t>6/239/26). Es erscheint jedoch als nachvollziehbar, dass zwischen dem Zeitpunkt der Wieder erlangung einer Restarbeitsfähigkeit und dem Zeitpunkt der Begutachtung eine leichte Steigerung der Arbeitsfähigkeit eingetreten ist. Es ist somit davon auszugehen, dass der Beschwerdeführer in einer angepassten Tätigkeit ab Mai 2020 zu 50 % und ab Mai 2021 zu 70 % arbeitsfähig ist. 5. 5.1</w:t>
      </w:r>
    </w:p>
    <w:p>
      <w:r>
        <w:t>Da die Beschwerde gegner in davon ausgegangen ist, dass der Beschwerdeführer seinen Betrieb weiterführen könne, spielt es laut ihren Berechnungen für die Höhe des Invaliditätsgrades keine Rolle, ob eine 50%ige oder eine 70%ige Rest arbeitsfähigkeit bestanden hat . Die Beschwerdegegnerin traf die Annahme, dass der Beschwerdeführer ab dem Zeitpunkt der Wiedererlangung einer Restarbeits fähig keit seinen Betrieb weiterführen und die auf 10 % veranschlagten Aufgaben in der Betriebsführung und im administrativen Bereich wieder ausüben könne. Seine eigene Arbeitskraft in der Montage , auf welche vor Eintritt des Gesund heits schadens ein Anteil von 90 % entfallen war , könne der Beschwerde führer durch die Einstellung eines Mitarbeiters ersetzen . Die Kosten für den zusätzlichen Mitarbeiter würden zu einer Einkommenseinbusse von 48 % führen .</w:t>
      </w:r>
    </w:p>
    <w:p>
      <w:r>
        <w:t>Diese Annahme der Beschwerdegegnerin ist unrealistisch und berücksichtigt die effektiven Gegebenheiten nicht . Es scheint dem Beschwerdeführer nicht zumutbar, seinen Betrieb weiterzuführen und damit ein Einkommen zu erzielen, welches sich auf 52 % des Einkommens vor Eintritt des Gesund heitsschadens beläuft. Mit der Betriebsleitung und den administrativen Arbeiten war er nur während etwa 10 % der Zeit beschäftigt. Der Beschwerdeführer hatte wenige Kunden, welche ihm regel mässig Aufträge als Unterakkordant erteilten und musste nur wenig Kundenakquisition betreiben. Der Erfolg der Firma des Be schwerdeführers basierte im Wesentlichen auf seinem persönlichen Einsatz in der Montage</w:t>
      </w:r>
    </w:p>
    <w:p>
      <w:r>
        <w:t>von Türzargen , welcher über ein Pensum von 100 % eines angestellten Mitarbeiters hinau s g ing . Er verfügte nur über zwei bis maximal drei Mitarbeiter, welche unter seiner direkten Führung und Anleitung standen. Dass die Firma ohne den persönlichen Einsatz des Beschwerdeführers die selben Leistungen erbringen könnte, scheint kaum möglich. Die Firma des Beschwerdeführers ist zwar weiterhin im Handelsregister eingetragen, sie existiert aber nur noch auf dem Papier, faktisch hat der Beschwerdeführer die Geschäftstätigkeit nach seinem Unfall im September 2016 eingestellt. Er kann nicht dazu verpflichtet werden, die Firmentätigkeit wieder aufzunehmen. 5. 2</w:t>
      </w:r>
    </w:p>
    <w:p>
      <w:r>
        <w:t>Wie unter E. 1.6 ausgeführt, kann das Valideneinkommen von Selbständiger werbenden zumeist auf Grund der Erträge im IK bestimmt werden. Weist das zuletzt erzielte Einkommen starke und verhältnismässig kurzfristig in Erschei nung getretene Schwankungen auf, ist auf den während einer längeren Zeitspanne erzielten Durchschnittsverdienst abzustellen (Urteil des Bundes ge richts 8C_738/2021 vom 8. Februar 2023 E. 3.4.2.2). 5.3</w:t>
      </w:r>
    </w:p>
    <w:p>
      <w:r>
        <w:t>Laut dem IK-Auszug (Urk. 6/164) hat sich das AHV-beitragspflichtige Einkommen des Beschwerdeführers bei der in seinem Besitz stehenden D.___ GmbH in den Jahren vor dem Unfall stets gesteigert. Der Betrag von Fr. 157'077. für das Jahr 2015 übersteigt aber die vor dem Jahr 2013 eingetragenen Beträge bei weitem .</w:t>
      </w:r>
    </w:p>
    <w:p>
      <w:r>
        <w:t>B is zu diesem Zeitpunkt erzielte der Beschwerdeführer jeweils Einkommen von unter Fr. 100'000.--. Es lässt sich unter den gegebenen Umständen deshalb nicht feststellen, dass der Beschwerdeführer ohne Eintritt des Gesundheitsschadens mit überwiegender Wahrscheinlichkeit in der Lage gewesen wäre, weiterhin das gleiche Einkommen wie im Jahr 2015 zu erzielen , sondern es ist von Einkommensschwankungen auszugehen. Zur Ermitt lung des Einkommens vor dem Unfall im Jahr 2016 rechtfertigt sich deshalb, auf den Durchschnittslohn der letzten drei Jahre, somit auf die Jahre 2013 bis 2015 , abzustellen. Für das Jahr 2016 ist damit von einem Valideneinkommen von Fr. 135'692.35 (Fr. 125'000.-- + Fr. 125'000.-- + Fr. 157'077. -- : 3) auszugehen. Angepasst an die Nominallohnentwicklung (Tabelle T1.1.10 , Nominallohnindex, Männer , 201 1 -202 3 ) führt dies für das Jahr 2020 zu einem Valideneinkommen von Fr. 139'211.75 ( Fr. 135'692. 35 : 104.1 x 106.8 ) und für das Jahr 2021</w:t>
      </w:r>
    </w:p>
    <w:p>
      <w:r>
        <w:t>zu einem solchen von Fr. 138'168.95</w:t>
      </w:r>
    </w:p>
    <w:p>
      <w:r>
        <w:t>(Fr. 135'692.35 : 104.1 x 106.0). 5.4</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5.5</w:t>
      </w:r>
    </w:p>
    <w:p>
      <w:r>
        <w:t>Ab dem Unfall vom 9. September 2016 war der Beschwerdeführer bis Mai 2020 in jeglicher Tätigkeit arbeitsunfähig. Dementsprechend kann ihm für diesen Zeitraum kein Invalideneinkommen angerechnet werden und ein Anspruch auf eine ganze Invalidenrente ab 1. November 2017 – sechs Monate nach Geltendmachung des Leistungsanspruchs (Art. 29 Abs. 1 IVG) – ist ausgewiesen. Nach Wiedererlangung der Arbeitsfähigkeit in einer leidensangepassten Tätigkeit von 50 % hat der Beschwerdeführer keine Erwerbstätigkeit aufgenommen. Entsprechend ist das ihm ab Mai 2020 anrechenbare Invalideneinkommen anhand der Tabellenlöhne zu ermitteln . Der Beschwerdeführer verfügt über eine abgeschlossene Berufslehre, über grosse berufliche Erfahrung und führte vor Eintritt des Gesundheitsschadens erfolgreich eine kleine Firma mit bis zu drei Mitarbeitern. Dementsprechend ist er nicht auf die Ausübung einfacher Hilfsarbeitertätigkeiten auf dem tiefsten Kompetenzniveau beschränkt, sondern er ist in der Lage, anspruchsvollere Tätigkeiten zu übernehmen. Es ist deshalb auf den standardisierten Medianlohn der Männer</w:t>
      </w:r>
    </w:p>
    <w:p>
      <w:r>
        <w:t>für p raktische Tätigkeiten wie Verkauf/Pflege/Datenverarbeitung und Administration/Bedienen von Maschinen und elektronischen Geräten/Sicherheitsdienst/Fahrdienst</w:t>
      </w:r>
    </w:p>
    <w:p>
      <w:r>
        <w:t>in sämt lichen Wirt schafts zweigen des privaten Sektors abzustellen (LSE 2020, Tabellen gruppe TA1_tirage_skill_level, Total, Niveau 2 ). Unter Berücksichtigung der betriebs üblichen Arbeitszeit von 41.7 Stunden ergibt dies ein Einkommen von gerundet Fr. 72'445.40 (Fr. 5’ 791 .-- / 40 x 41.7 x 12) . Bei einer Arbeitsfähigkeit von 50 % beläuft sich das Einkommen auf Fr. 36'227.70 (50 % von Fr. 72'445.40). Verglichen mit dem Valideneinkommen von Fr. 139'211.75 beläuft sich die Einkommenseinbusse auf Fr 102'984.05 bzw. 73 %. Der Beschwerdeführer hat damit auch nach Wiedererlangung der 50%igen Arbeitsfähigkeit im Mai 2020 weiterhin Anspruch auf eine ganze Invalidenrente. 5.6</w:t>
      </w:r>
    </w:p>
    <w:p>
      <w:r>
        <w:t>Angepasst an die Nominallohnentwicklung (Tabelle T1.1.10, Nominallohnindex, Männer, 2011-2023) beläuft sich das Invalideneinkommen für das Jahr 2021 für ein 100%-Pensum auf Fr. 71'902.75 (Fr. 72'445.40: 106.8 x 106.0) . Bei einer Arbeitsfähigkeit von 70 % beträgt das Invalideneinkommen Fr. 50'331.95. Verglichen mit dem Valideneinkommen von Fr. 138'168.95 beläuft sich die Einkommenseinbusse auf Fr 87'837.-- bzw. aufgerundet auf 64 %. In Anwendung von Art. 88a Abs. 1 IVV ist damit ab September 2021 die Invalidenrente des Beschwerdeführers auf eine Dreiviertelsrente zu reduzieren . Das Rechtsbegehren des Beschwerdeführers lautet zwar auf Zusprechung eine r</w:t>
      </w:r>
    </w:p>
    <w:p>
      <w:r>
        <w:t>Dreiviertelsrente ab dem 1. November 2017 (Urk. 1 S. 2), was insoweit eine reformatio in peius darstellt, als die Beschwerdegegnerin vom 1. November 2017 bis zum 31. August 2020 eine ganze Invalidenrente gewährt hat. Aus der Begründung der Beschwerde i st jedoch ersichtlich, dass der Beschwerdeführer sein Rechtsbegehren irrtümlich so formuliert hat und er davon ausgeht, dass ihm die ganze Rente bis zum</w:t>
      </w:r>
    </w:p>
    <w:p>
      <w:r>
        <w:t>31.</w:t>
      </w:r>
    </w:p>
    <w:p>
      <w:r>
        <w:t>August 2021 zusteh t und erst ab diesem Zeitpunkt eine</w:t>
      </w:r>
    </w:p>
    <w:p>
      <w:r>
        <w:t>Dreiviertelsrente (Urk.</w:t>
      </w:r>
    </w:p>
    <w:p>
      <w:r>
        <w:t>1 S. 22) . 6.</w:t>
      </w:r>
    </w:p>
    <w:p>
      <w:r>
        <w:t>Zusammenfassend ist damit festzuhalten, dass in Gutheissung der Beschwerde die angefochtene Verfügung der Beschwerdegegnerin vom 21. Dezember 2022 (Urk. 2) aufzuheben ist , und es ist festzustellen, dass der Beschwerdeführer vom 1. November 2017 bis zum 31. August 2021 Anspruch auf eine ganze Invalidenrente und ab dem 1. September 2021 Anspruch auf ein Dreiviertel s rente hat. 7. 7.1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Beschwerdegegnerin aufzuerlegen. 7.2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Zeitauf wand und die Barauslagen.</w:t>
      </w:r>
    </w:p>
    <w:p>
      <w:r>
        <w:t>In Anwendung dieser Kriterien ist die Prozessentschädigung ermessensweise auf Fr. 3‘400 .-- (inklusive Barauslagen und Mehrwertsteuer) festzusetzen und aus gangsgemäss der unterliegenden Beschwerdegegnerin aufzuerlegen. Das Gericht erkennt: 1.</w:t>
      </w:r>
    </w:p>
    <w:p>
      <w:r>
        <w:t>In Gutheissung der Beschwerde wird die angefochtene Verfügung der Sozialver sicherungsanstalt des Kantons Zürich, IV-Stelle, vom 21. Dezember 2022 aufgehoben und es wird festgestellt, dass der Beschwerdeführer vom 1. November 2017 bis zum 31.</w:t>
      </w:r>
    </w:p>
    <w:p>
      <w:r>
        <w:t>August 2021 Anspruch auf eine ganze Invalidenrente und ab dem 1. September 2021 Anspruch auf ein Dreiviertelsrente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 digung von Fr. 3’400 .-- (inkl. Barauslagen und MWST) zu bezahlen. 4.</w:t>
      </w:r>
    </w:p>
    <w:p>
      <w:r>
        <w:t>Zustellung gegen Empfangsschein an: - Rechtsanwalt Michael B. Graf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HurstBrügger</w:t>
      </w:r>
    </w:p>
    <w:p>
      <w:r>
        <w:rPr>
          <w:b/>
        </w:rPr>
        <w:t>E. 8</w:t>
      </w:r>
    </w:p>
    <w:p>
      <w:r>
        <w:t>Status nach am 19.03.1996 erlittener HWS-Distorsion QTF I-II; ggw . ohne Beschwerdevortrag sowie ohne Funktionseinschränkung (ICD-10: S13.1).</w:t>
      </w:r>
    </w:p>
    <w:p>
      <w:r>
        <w:rPr>
          <w:b/>
        </w:rPr>
        <w:t>E. 9</w:t>
      </w:r>
    </w:p>
    <w:p>
      <w:r>
        <w:t>Status nach Anpassungsstörung verbunden mit Suizidgedanken (ICD-10: F43.2).</w:t>
      </w:r>
    </w:p>
    <w:p>
      <w:r>
        <w:rPr>
          <w:b/>
        </w:rPr>
        <w:t>E. 10</w:t>
      </w:r>
    </w:p>
    <w:p>
      <w:r>
        <w:t>Dyslipidämie.</w:t>
      </w:r>
    </w:p>
    <w:p>
      <w:r>
        <w:rPr>
          <w:b/>
        </w:rPr>
        <w:t>E. 11</w:t>
      </w:r>
    </w:p>
    <w:p>
      <w:r>
        <w:t>Nikotinabusus.</w:t>
      </w:r>
    </w:p>
    <w:p>
      <w:r>
        <w:t>Zusammenfassend und unter Berücksichtigung aller Gegebenheiten und Befunde sei der Beschwerdeführer hauptsächlich aus orthopädischer Sicht und wegen seines CRPS auch aus neurologischer Sicht in seiner Arbeitsfähigkeit einge schränkt. Gemäss den klinischen und radiologischen Befunden sei er in der biomechanischen Funktion seiner Lendenwirbelsäule, dem rechten Schulter gelenk, den beiden Ellenbogengelenken, der linken Hand und dem rechten Fuss-/Sprunggelenk limitiert mit einer hieraus unweigerlich erwachsen den Limitierung der Geh- und Stehfähigkeit. Es bestehe deswegen eine limitierte Arbeitsfähigkeit für überwiegend im Stehen und Gehen ausgeübte Tätigkeiten sowie Tätigkeiten , welche in kniender Körperposition oder im Hocksitz durchge führt werden. Tätigkeiten mit einem beidhändigen, körpernahen Heben von mehr als 8 kg bis Brustniveau sowie einem beidhändigen, körpernahen Heben von mehr als 5 kg über Brustniveau sollten gemieden werden. Ungeeignet seien ferner Tätigkeiten mit vermehrter Reklination sowie mit Rumpfrotation unter Last. Auch gelegentliches Treppensteigen sowie Tätigkeiten auf Leitern und Gerüsten oder schrägen Ebenen und Tätigkeiten, welche zu einer intraspinalen Druckerhöhung führen, seien dem Beschwerdeführer nicht mehr möglich. Zu meiden sei en</w:t>
      </w:r>
    </w:p>
    <w:p>
      <w:r>
        <w:t>jedwelche Tätigkeiten über Schulterniveau. Eine Limitierung bestehe hinsichtlich repetitiver, kraftvoller Drehbewegungen des linken Armes im Schultergelenk. Auch Tätigkeiten, welche mehr als ein gelegentliches kraftvolles Stossen, Zug- und Drehbewegungen, axiales Abstützen, Schläge sowie repeti tives, kräftiges Zupacken im Bereich der linken und rechten Hand bedingen, sollten gemieden werden. Dies beinhalte auch repetitive Drehbewegungen im Bereich des rechten Schultergelenks respektive der beiden Ellenbogengelenke und der linken Hand unter gleichzeitigem Anheben von Gegenständen über 1 kg (Kassentätigkeit an einem Förderband). Aufgrund der zuvor genannten Beschwerden sowohl im Bereich der beiden oberen und unteren Extremitäten als auch im Bereich der Lendenwirbelsäule sollten beim Beschwerdeführer ferner Tätigkeiten im Freien ohne Schutz vor Kälte, Zugluft, Nässe sowie Tätigkeiten auf regen- und eisglattem Untergrund und unter Zeitdruck und Akkordarbeit gemieden werden (Urk. 6/239/19-20).</w:t>
      </w:r>
    </w:p>
    <w:p>
      <w:r>
        <w:t>Unter Verweis auf die genannten qualitativen Schonkriterien bestehe beim Beschwerdeführer für eine behinderungsangepasste, wechselbelastende, über wiegend sitzend ausgeübte, leichte Tätigkeit aus interdisziplinärer versicherungs medizinischer Sicht bezogen auf ein volles Pensum eine quantitativ limitierte Arbeitsfähigkeit von 70 %. Die Einschränkung von 30 % ergebe sich infolge der reduzierten Belastbarkeit und Durchhaltefähigkeit, vermehrten Pausen sowie reduzierte r Arbeitsschnelligkeit. Eine zusätzliche, internistisch oder psychiatrisch bedingte Einschränkung der Arbeitsfähigkeit sei beim Beschwerdeführer derzeit gutachterlich nicht ausgewiesen (Urk. 6/239/20) .</w:t>
      </w:r>
    </w:p>
    <w:p>
      <w:r>
        <w:t>Die immer wieder aktenkundig erwähnten psychiatrischen Diagnose n , unter anderem die einer schweren Persönlichkeitsstörung, führten per se zwar zu gewissen Verhaltensauffälligkeiten , aber nie zu einer länger dauernden Arbeits unfähigkeit. Diese bestehe erst seit dem letzten Unfallereignis und sei haupt sächlich durch die CRPS bedingt. Verhaltensauffälligkeiten hätten in der Begutachtung nicht festgestellt werden können. Dank der finanziellen Ab siche rung durch die Suva-Rente bestünden auch keine wesentlichen psycho sozialen Belastungsfaktoren und der Beschwerdeführer befinde sich nicht mehr in psychiatrischer Behandlung. Anzeichen und Hinweise für Inkonsistenzen und für eine Aggravation oder Simulation der Beschwerden hätten sich nicht gezeigt (Urk.</w:t>
      </w:r>
    </w:p>
    <w:p>
      <w:r>
        <w:t>6/239/20-21) .</w:t>
      </w:r>
    </w:p>
    <w:p>
      <w:r>
        <w:t>In der zuletzt ausgeübten Tätigkeit als selbständiger Stahlzargenmonteur sei der Beschwerdeführer spätestens seit dem Unfall vom 9. September 2016 nicht mehr arbeitsfähig. Für diese und ähnliche körperlich schwere Tätigkeiten auf dem Bau bestehe seither eine 100%ige Arbeitsunfähigkeit. Unter Verweis auf die genannten Schonkriterien bestehe beim Beschwerdeführer für eine behinderungs angepasste, wechselbelastende, überwiegend sitzend ausgeübte, leichte Tätigkeit aus interdisziplinärer versicherungsmedizinischer Sicht bezogen auf ein volles Pensum eine quantitativ limitierte Arbeitsfähigkeit von 70 % (Arbeitsfähigkeit angepasst 70 %). Die Einschränkung von 30 % ergebe sich infolge der reduzierten Belastbarkeit und Durchhaltefähigkeit, vermehrten Pausen sowie reduzierte r Arbeitsschnelligkeit (Urk. 6/239/21-22) .</w:t>
      </w:r>
    </w:p>
    <w:p>
      <w:r>
        <w:t>Es bestehe eine sehr lange orthopädische Vorgeschichte mit Status nach mehreren Unfällen und zahlreichen Operationen, wobei es dem Beschwerdeführer immer möglich gewesen sei, nach entsprechender Rekonvaleszenzzeit wieder Arbeiten auf dem Bau aufzunehmen. Ganz anders sei der Verlauf nach dem Unfall vom September 2016. Die Arbeitsfähigkeit als Stahlzargenmonteur sei seither definitiv aufgehoben. Die 70%ige Restarbeitsfähigkeit in einer optimal angepassten Ver weistätigkeit bestehe erst seit Abschluss der rehabilit ativen und schmerz thera peutischen Massnahmen, d.h. frühestens ab Mai 2020 (Urk. 6/239/22).</w:t>
      </w:r>
    </w:p>
    <w:p>
      <w:r>
        <w:t>Erst nach Erreichen einer Teilremission der Symptomatik dank der intensiven Schmerztherapie im Mai 2020 könne wieder für optimal angepasste Tätigkeiten von einer verwertbaren Restarbeitsfähigkeit initial von etwa 50 % ausgegangen werden. Aufgrund der aktuell erhobenen gutacht er lichen Befunde betrage die zumutbare Restarbeitsfähigkeit für eine körperlich leichte, vorwiegend sitzende Tätigkeit 70 % bezogen auf ein volles Pensum (Urk. 6/239/26).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