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IV.2022.00608 vom 6. Mai 2024</w:t>
      </w:r>
    </w:p>
    <w:p>
      <w:r>
        <w:t>ZH Sozialversicherungsgericht, 2024-05-06, DE</w:t>
      </w:r>
    </w:p>
    <w:p>
      <w:r>
        <w:rPr>
          <w:b/>
        </w:rPr>
        <w:t xml:space="preserve">Quelle: </w:t>
      </w:r>
      <w:r>
        <w:t>https://mcp.opencaselaw.ch/entscheid/zh_sozialversicherungsgericht_IV.2022.00608</w:t>
      </w:r>
    </w:p>
    <w:p>
      <w:r>
        <w:t>FR: ZH_SOZIALVERSICHERUNGSGERICHT IV.2022.00608 du 6 mai 2024</w:t>
      </w:r>
    </w:p>
    <w:p>
      <w:r>
        <w:t>IT: ZH_SOZIALVERSICHERUNGSGERICHT IV.2022.00608 del 6 maggio 2024</w:t>
      </w:r>
    </w:p>
    <w:p>
      <w:pPr>
        <w:pStyle w:val="Heading2"/>
      </w:pPr>
      <w:r>
        <w:t>Erwägungen</w:t>
      </w:r>
    </w:p>
    <w:p>
      <w:r>
        <w:rPr>
          <w:b/>
        </w:rPr>
        <w:t>E. 1.1</w:t>
      </w:r>
    </w:p>
    <w:p>
      <w:r>
        <w:t>Gemäss Art.</w:t>
      </w:r>
    </w:p>
    <w:p>
      <w:r>
        <w:rPr>
          <w:b/>
        </w:rPr>
        <w:t>E. 1.2</w:t>
      </w:r>
    </w:p>
    <w:p>
      <w:r>
        <w:t>D ie Anwendung der neuen relativen, dreijährigen Verwirkungsfrist gemäss Art.</w:t>
      </w:r>
    </w:p>
    <w:p>
      <w:r>
        <w:rPr>
          <w:b/>
        </w:rPr>
        <w:t>E. 1.3</w:t>
      </w:r>
    </w:p>
    <w:p>
      <w:r>
        <w:t>Mit Verfügung vom 9. Februar 2021 hob die IV-Stelle die Rente wie angekündigt rückwirkend per 1. Mai 2016 auf. Zusätzlich wies sie darauf hin, für die Zeit vom 1. Mai 2016 bis 3 1. Oktober 2020 liege eine Verletzung der Meldepflicht vor , weshalb die in diesem Zeitraum zu Unrecht bezogenen Leistungen zurückzuer statten seien. Darüber werde separat verfügt. Auch über die Rückforderung der nach der Leistungssistierung ab 1. November 2020 ausgerichteten Rentenbetreff nisse werde noch verfügt ( Urk. 1 9 /32 7 ). Gegen diese rentenaufhebende Verfü gung vom 9. Februar 2021 erhob der Versicherte am 3. März 2021 Beschwerde ( Urk. 19/345/3), die mit dem Urteil des Sozialversicherungsgerichts des Kantons Zürich IV.2021.00142 vom 2 5. Mai 2022 abgewiesen wurde ( Urk. 19/371). Dieser Entscheid wurde nicht angefochten.</w:t>
      </w:r>
    </w:p>
    <w:p>
      <w:r>
        <w:rPr>
          <w:b/>
        </w:rPr>
        <w:t>E. 1.4</w:t>
      </w:r>
    </w:p>
    <w:p>
      <w:r>
        <w:t>Am 1 7. Februar 2021 war die Rückforderungsverfügung betreffend die vom 1. November bis 3 1. Dezember 2020 zu viel ausbezahlten Rentenleistungen für die Monate November und Dezember 2020 in der Höhe von Fr. 3'640. —ergangen ( Urk. 1 9 /3 3 0 ).</w:t>
      </w:r>
    </w:p>
    <w:p>
      <w:r>
        <w:t>Nach Durchführung des Vorbescheidverfahrens ( Urk. 10 /4 ) forderte die IV-Stelle mit Verfügung vom 1 7. Oktober 2022 die Kinderrenten für A.___ für die Zeit vom</w:t>
      </w:r>
    </w:p>
    <w:p>
      <w:r>
        <w:t>1. Mai 2016 bis 2 8. Februar 2021 im Betrag von Fr. 42'044. -- zurück ( Urk. 2 = Urk. 1 9 /372 ) .</w:t>
      </w:r>
    </w:p>
    <w:p>
      <w:r>
        <w:t>Mit einer weiteren Verfügung vom 8. Dezember 2022 - ebenfalls nach durchge führtem Vorbescheidverfahren</w:t>
      </w:r>
    </w:p>
    <w:p>
      <w:r>
        <w:t>( und dabei schlussendlich mit Vorbescheid v om 1 7. Oktober 2022 ;</w:t>
      </w:r>
    </w:p>
    <w:p>
      <w:r>
        <w:t>Urk. 10/30) - forderte</w:t>
      </w:r>
    </w:p>
    <w:p>
      <w:r>
        <w:t>die IV-Stelle vom Versicherten die für die Zeit vom 1. Mai 2016 bis 3 1. Oktober 2020 ausgerichtete Invalidenrente und die Kinderrente für C.___ für die Periode vom 1. März 2018 bis 2 8. Februar 2021 im Gesamtbetrag von Fr. 123'960.-- zurück ( Urk. 1 9 / 382 = Urk. 31/2 ) . 2.</w:t>
      </w:r>
    </w:p>
    <w:p>
      <w:r>
        <w:rPr>
          <w:b/>
        </w:rPr>
        <w:t>E. 2</w:t>
      </w:r>
    </w:p>
    <w:p>
      <w:r>
        <w:t>1. November sowie 1 4. Dezember 2012 ab 1. April 2012 eine ganze Rente und eine entsprechende Kinderrente für A.___ ( Urk. 11/149,</w:t>
      </w:r>
    </w:p>
    <w:p>
      <w:r>
        <w:t>Urk. 11/15 8 ,</w:t>
      </w:r>
    </w:p>
    <w:p>
      <w:r>
        <w:t>Urk. 11/164 , Urk. 11/176 , Urk. 11/18</w:t>
      </w:r>
    </w:p>
    <w:p>
      <w:r>
        <w:rPr>
          <w:b/>
        </w:rPr>
        <w:t>E. 2.1</w:t>
      </w:r>
    </w:p>
    <w:p>
      <w:r>
        <w:t>Gegen die Rückforderungsverfügung vom 1 7. Oktober 2022 erhob der Versi cherte, vertreten durch Rechtsanwältin Stephanie C. Elms, mit Eingabe vom 1 8. November 2022 Beschwerde mit dem Antrag, es sei die Rückforderung der für A.___ vom 1. Mai 2016 bis 2 8. Februar 2021 ausgerichteten Kinderrente im Betrag von Fr. 42'044.-- aufzuheben. In prozessualer Hinsicht ersuchte er um Bewilligung der unentgeltlichen Prozessführung und Bestellung von Rechtsan wältin Stephanie C. Elms als unentgeltliche Rechtsvertreterin ( Urk. 1 S. 2). Mit Beschwerdeantwort vom 2 6. Januar 2023 beantragte die IV-Stelle , auf die Beschwerde sei nicht einzutreten, eventualiter sei diese abzuweisen ( Urk. 8 S. 1 ; vgl. auch Urk. 9 ). In der Replik vom 8. Mai 2023 hielt der Beschwerdeführer an seinen Anträgen fest ( Urk. 23). Mit Verfügung vom 8. Juni 2023 wies das Gericht das Gesuch um unentgeltliche Prozessführung und Rechtsvertretung ab, da die finanzielle Bedürftigkeit nicht ausgewiesen sei ( Urk. 24). Die IV-Stelle hielt mit Duplik vom 11. Juli 2023 an ihren Anträgen fest (Urk. 27).</w:t>
      </w:r>
    </w:p>
    <w:p>
      <w:r>
        <w:t>Mit Eingabe vom 2 0. Juli 2023 gab der Beschwerdeführer bekannt, er wolle nicht mehr von Rechtsanwältin Stephanie C. Elms vertreten werden ( Urk. 31/</w:t>
      </w:r>
    </w:p>
    <w:p>
      <w:r>
        <w:rPr>
          <w:b/>
        </w:rPr>
        <w:t>E. 2.2</w:t>
      </w:r>
    </w:p>
    <w:p>
      <w:r>
        <w:t>Bereits am 2 0. Januar 2023 hatte der Beschwerdeführer , vertreten durch Rechts anwältin Stephanie C. Elms, auch Beschwerde gegen die zweite Rückforderungs verfügung der IV-Stelle vom 8. Dezember 2022 erhoben , mit welcher die Invalidenrente für die Zeit vom 1. Mai 2016 bis 3 1. Oktober 2020 und die Kin derrente für C.___ für die Periode vom 1. März 2018 bis 2 8. Februar 2021 im Gesamtbetrag von Fr. 123'960.--</w:t>
      </w:r>
    </w:p>
    <w:p>
      <w:r>
        <w:t>zurückgefordert worden waren , und hatte deren Aufhebung beantragt ( Urk. 31/2 ).</w:t>
      </w:r>
    </w:p>
    <w:p>
      <w:r>
        <w:t>In verfahrensrechtlicher Hinsicht hatte er um Vereinigung dieses Beschwerdeverfahrens , welches unter der Prozess-Nr. IV.2023.00034 angelegt wurde, mit dem vorliegenden Prozess IV.2022.00608 sowie um Bewilligung der unentgeltlichen Prozessführung und Rechtsvertretung ersucht ( Urk. 31/ 1 S. 2). Mit Beschwerdeantwort vom 2 3. März 2023 beantragte</w:t>
      </w:r>
    </w:p>
    <w:p>
      <w:r>
        <w:t>die IV-Stelle die Abweisung dieser Beschwerde</w:t>
      </w:r>
    </w:p>
    <w:p>
      <w:r>
        <w:t>( Urk. 31/ 10 ). Mit Verfügung vom 8. Juni 2023 wies das Gericht das Gesuch um unentgeltliche Prozessführung und Rechtsvertretung auch bezüglich diese s</w:t>
      </w:r>
    </w:p>
    <w:p>
      <w:r>
        <w:t>Verfahrens mangels ausgewiesener finan zieller Bedürftigkeit ab</w:t>
      </w:r>
    </w:p>
    <w:p>
      <w:r>
        <w:t>( Urk. 31/ 13).</w:t>
      </w:r>
    </w:p>
    <w:p>
      <w:r>
        <w:t>Da der Beschwerdeführer in seiner Eingabe vom 2 0. Juli 2023 sinngemäss erneut um Gewährung der unentgeltlichen Prozessführung sowie Rechtsvertretung beziehungsweise um Wiedererwägung der Gerichtsv erfügungen vom 8. Juni 2023 ersucht e ( Urk. 31/</w:t>
      </w:r>
    </w:p>
    <w:p>
      <w:r>
        <w:rPr>
          <w:b/>
        </w:rPr>
        <w:t>E. 2.3</w:t>
      </w:r>
    </w:p>
    <w:p>
      <w:r>
        <w:t>Mit Eingabe vom 2 2. November 2023 (Datum der Postaufgabe gemäss Brief um schlag zu Urk. 31/ 23) ersuchte der Beschwerdeführer um Überweisung des Ver fahrens an ein anderes, neutrales Gericht. Zudem stellte er sinngemäss erneut den Antrag, es sei ihm ein unentgeltlicher Rechtsvertreter zu bestellen ( Urk. 31/</w:t>
      </w:r>
    </w:p>
    <w:p>
      <w:r>
        <w:rPr>
          <w:b/>
        </w:rPr>
        <w:t>E. 5</w:t>
      </w:r>
    </w:p>
    <w:p>
      <w:r>
        <w:t>).</w:t>
      </w:r>
    </w:p>
    <w:p>
      <w:r>
        <w:rPr>
          <w:b/>
        </w:rPr>
        <w:t>E. 5.1</w:t>
      </w:r>
    </w:p>
    <w:p>
      <w:r>
        <w:t>Strittig ist, ob die relative Verwirkungsfrist von der IV-Stelle gewahrt wurde, wobei sich der Streit in erster Linie um die Frage dreht, wann die IV-Stelle Kennt nis vom Rückforderungsanspruch erhalten hat.</w:t>
      </w:r>
    </w:p>
    <w:p>
      <w:r>
        <w:rPr>
          <w:b/>
        </w:rPr>
        <w:t>E. 5.2</w:t>
      </w:r>
    </w:p>
    <w:p>
      <w:r>
        <w:t>Nach der Rechtsprechung ist unter der Wendung "nachdem die Versicherungs einrichtung davon Kenntnis erhalten hat" ( Art. 25 Abs. 2 ATSG ; vgl. vorstehend E. 1.1 )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(Urteil des Bundesgerichts 8C_642/2014 vom 2 3. März 2015 E. 3.2 mit weiteren Hinweisen ; Kieser, a.a.O., N. 81 z u Art. 25). Das setzt unter anderem voraus, dass über die Unrechtmässig keit des Leistungsbezugs rechtmässig verfügt resp ektive - im Beschwerdefall - gerichtlich entschieden ist. Das Bundesgericht hat denn auch wiederholt entschie den, es sei nicht bundesrechtswidrig, zuverlässige Kenntnis von der Rechtswidrigkeit des Leistungsbezugs erst nach Eintritt der Rechtskraft der Ren tenaufhebung anzunehmen ( Urteil des Bundesgerichts 8C_642/2014 vom 2 3. März 2015 E. 3.2 mit weiteren Hinweisen; vgl. auch die Urteile des Bundes gerichts 9C_504/2020 vom 2 3. Oktober 2020 E. 3</w:t>
      </w:r>
    </w:p>
    <w:p>
      <w:r>
        <w:t>und 8C_85/2016 vom 2 6. August 2016 E. 7.4 ).</w:t>
      </w:r>
    </w:p>
    <w:p>
      <w:r>
        <w:t>Zu ergänzen ist, dass die relative Verwirkungsfrist nach Art. 25 Abs. 2 Satz 1 ATSG mit dem Erlass des Vorbescheids gewahrt wird ( Urteil des Bundesgerichts 9C_542/2015 vom 3 1. Mai 2016 E. 2.1 mit Hinweisen; Kieser, a.a.O., N. 95 zu Art. 25). 5. 3</w:t>
      </w:r>
    </w:p>
    <w:p>
      <w:r>
        <w:t>Mit der Verfügung vom 9. Februar 2021 hob die IV-Stelle die Rente nicht nur rückwirkend per 1. Mai 2016 auf, sondern hielt auch fest, für die Zeit vom 1. Mai 2016 bis 3 1. Oktober 2020 liege eine Verletzung der Meldepflicht vor, weshalb die in diesem Zeitraum zu Unrecht bezogenen Leistungen gestützt auf Art. 25 ATSG zurückzuerstatten seien. Damit stellte sie die Rückerstattungspflicht im Grundsatz fest. Der zusätzliche Hinweis in der Verfügung, über die Rück forderung</w:t>
      </w:r>
    </w:p>
    <w:p>
      <w:r>
        <w:t>werde separat verfügt ( Urk. 19/327), vermag daran</w:t>
      </w:r>
    </w:p>
    <w:p>
      <w:r>
        <w:t>nichts</w:t>
      </w:r>
    </w:p>
    <w:p>
      <w:r>
        <w:t>zu ändern . Der Hinweis ist so zu verstehen, dass einzig bezüglich des zurückzufordernden Betrages – und nicht der Rückforderung an sich – eine separate Verfügung erlassen werde (vgl. das Urteil des Bundesgerichts 9C_542/2015 vom 3 1. Mai 2016 E. 5.2).</w:t>
      </w:r>
    </w:p>
    <w:p>
      <w:r>
        <w:t>Die Verfügung vom 9. Februar 2021 erwuchs nach unbenütztem Ablauf der Beschwerdefrist gegen das Urteil des Sozialversicherungsgerichts des Kantons Zürich IV.2021.00142 vom 2 5. Mai 2022</w:t>
      </w:r>
    </w:p>
    <w:p>
      <w:r>
        <w:t>( versendet am 1. Juli 2022), mit wel chem sie bestätigt wurde, in Rechtskraft. Erst i n diesem Zeitpunkt , als die Aufhe bung der Rente rechtskräftig feststand, wurde nach der vorstehend erwähnten Rechtsprechung die relative Verwirkungsfrist von drei Jahren gemäss der ab dem 1. Januar 202 1 geltenden Fassung von Art. 25 Abs. 2 ATSG (vgl. vorstehend E. 1.2) ausgelöst . Ob die Anwendung dieser Rechtsprechung auf die vorliegende Konstellation zulässig ist, kann aufgrund der nachfolgenden Erwägungen indes offen bleiben.</w:t>
      </w:r>
    </w:p>
    <w:p>
      <w:r>
        <w:rPr>
          <w:b/>
        </w:rPr>
        <w:t>E. 5.4.1</w:t>
      </w:r>
    </w:p>
    <w:p>
      <w:r>
        <w:t>Die vom Beschwerdeführer nach Erhalt der Akten des Bezirksgerichts Horgen am 2 2. November 2017 ( Urk. 11/260/1) als zumutbar</w:t>
      </w:r>
    </w:p>
    <w:p>
      <w:r>
        <w:t>e rachtete</w:t>
      </w:r>
    </w:p>
    <w:p>
      <w:r>
        <w:t>( Urk. 31/1 S. 6 f.) Kenntnis der IV-Stelle</w:t>
      </w:r>
    </w:p>
    <w:p>
      <w:r>
        <w:t>dar über , dass er sich vom 3 1. Mai bis 2 9. Juni 2016 in Untersuchungshaft befunden (vgl. Urk. 11/260/68-69, Urk. 11/260/81) und dass er Kokain und Cannabis konsumiert habe (vgl. Urk. 11/260/79-80 ) , ist nicht geeignet, d en L auf der Verwirkungsfrist auszulösen . Denn zum einen dauerte die erwähnte Untersuchungshaft nicht drei Monate, was nach der Rechtsprechung die Mindestzeitspanne ist, damit sie Anlass für eine Sistierung der Rente im Sinne von Art. 21 Abs. 5 ATSG bilden könnte (vgl. Kieser, a.a.O., N. 172 zu Art. 21). Zum anderen weist die IV-Stelle zu R echt darauf hin, dass ein Drogenkonsum für sich allein noch nicht zwingend auf eine erhebliche Verbesserung des Gesund heitszustandes schliessen lässt ( Urk. 31/10 S. 3) . Damit standen damals Grund satz, Ausmass und Adressat des Rückforderungsanspruchs noch nicht fest</w:t>
      </w:r>
    </w:p>
    <w:p>
      <w:r>
        <w:t>(vgl. auch die Urteil e des Bundesgerichts 9C_504/2020 vom 2 3. Oktober 2020 E. 3.2 und 8C_85/2016 vom 2 6. August 2016 E. 7.4 ). 5. 4.2</w:t>
      </w:r>
    </w:p>
    <w:p>
      <w:r>
        <w:t>D er IV-Stelle kann entgegen der Ansicht des Beschwerdeführers ( Urk. 31/1 S. 7 f.) auch nicht vorgeworfen werden,</w:t>
      </w:r>
    </w:p>
    <w:p>
      <w:r>
        <w:t>sie habe zu viel Zeit für die weiteren Abklä rungen aufgewendet (vgl. dazu das Urteil des Bundesgerichts 8C_262/2017 vom 8. August 2017 E. 3.2) . Wie sie zu Recht geltend macht, genügten die im November 2017 beigezogenen Strafakten nicht zur (rückwirkenden) Beurteilung der zumutbaren Arbeitsfähigkeit und damit des Rentenanspruchs ( Urk. 31/10 S. 2) ; vielmehr war en weitere m edizinische Abklärungen nötig.</w:t>
      </w:r>
    </w:p>
    <w:p>
      <w:r>
        <w:t>Dies empfahl</w:t>
      </w:r>
    </w:p>
    <w:p>
      <w:r>
        <w:t>d er RAD in seiner Stellungnahme vom 1 4. Mai 2018</w:t>
      </w:r>
    </w:p>
    <w:p>
      <w:r>
        <w:t>( Urk. 19/316/5). Die weiteren Abklärungen wurden in der Folge durch den Beschwerdeführer selbst verzögert, indem er zunächst mehrmals aufgefordert werden musste, Einverständnis- bezie hungsweise Bereitschaftserklärungen zur Mitwirkung zu unterzeichnen ( Urk. 11/268, Urk. 11/270, Urk. 11/276, Urk. 11/283, Urk. 1 9 /290 ; vgl. auch Urk. 19/316/5-7) , und er in der Folge die angeordnete Drogen- und Alkoholabs tinenz nicht einhielt (gemäss Bericht zu Haaranalysen vom 2 5. April 2019 [ Urk. 1 9 /294/5 ] ) . Aus dem beigezogenen verkehrsmedizinischen Gutachten vom 1 6. August 2019 ergab sich zudem, dass seine Fahreignung wegen eines verkehrs relevanten Betäubungsmittelmissbrauchs verneint worden war ( Urk. 19/296/6). Das psychiatrisch-neuropsychologische Gutachten wurde schliesslich, unter B erücksichtigung der neuen Rechtsprechung zur invalidenversicherung s rechtli chen Beurteilung von Suchterkrankungen ( Urk. 19/316 /7 ), am 3 0. März 2020 in Auftrag gegeben ( Urk. 19/299-301) und schon am 1 3. Ju li 2020 fertiggestellt ( Urk. 19/313) . Bereits am 2 0. Juli 2020 nahm der RAD hierzu Stellung ( Urk. 19/316/8-11) . Würde diese Stellungnahme als f ristauslösend betrachtet (vgl. dazu das Urteil des Bundesgerichts 8C_580/2018 vom 9. Januar 2019 E. 4.3.1), ist die solchenfalls</w:t>
      </w:r>
    </w:p>
    <w:p>
      <w:r>
        <w:t>anwendbare dreijährige relative Verjährungsfrist in der ab dem</w:t>
      </w:r>
    </w:p>
    <w:p>
      <w:r>
        <w:t>1. Januar 2021 geltenden Fassung von Art. 25 Abs. 2 ATSG</w:t>
      </w:r>
    </w:p>
    <w:p>
      <w:r>
        <w:t>(vgl. vorstehend E. 1.2) sowohl mit dem Erlass des Vorbescheids vom 1 4. Dezember 2020 über die g rundsätzliche Rückerstattungspflicht ( Urk. 19/317) als auch mit dem Vorbe scheid vom 1 7. Oktober 2022 betreffend den genauen Rückerstattungsbetrag ( Urk. 10/30) gewahrt .</w:t>
      </w:r>
    </w:p>
    <w:p>
      <w:r>
        <w:t>W ie bereits dargelegt, wird die relative Verwirkungsfrist nämlich mit dem Erlass des Vorbescheids gewahrt . Zudem gelangt hier die drei jährige Frist in der ab dem 1. Januar 2021 geltenden Fassung von Art. 25 Abs. 2 ATSG zur Anwendung, da die unter dem alten Recht vorgesehene relative Ver wirkungsfrist von einem Jahr im Zeitpunkt des Inkrafttretens der neuen Bestim mungen noch nicht verstrichen war (vgl. vorstehend E. 1.2). 6.</w:t>
      </w:r>
    </w:p>
    <w:p>
      <w:r>
        <w:t>Unbestritten (vgl. Urk. 31/1, Urk. 31/10 S. 3) ist im Übrigen, dass durch den Erlass des Vorbescheids vom 1 4. Dezember 2020 auch die absolute fünfjährige Verwir kungsfrist – welche mit der Entrichtung (gemäss der bis zum 3 1. Dezember 2020 in Kraft gewesenen Fassung von Art. 25 Abs. 2 ATSG ) der zurückgeforderten Rentenbetreffnisse ab Mai 2016 zu laufen begonnen hat – eingehalten wurde (vgl. das Urteil des Bundesgerichts 8C_580/2018 vom 9. Januar 2019 E. 4.3.5) .</w:t>
      </w:r>
    </w:p>
    <w:p>
      <w:r>
        <w:t>Auch in betraglicher Hinsicht wird die Rückforderung</w:t>
      </w:r>
    </w:p>
    <w:p>
      <w:r>
        <w:t>zu Recht nicht beanstandet.</w:t>
      </w:r>
    </w:p>
    <w:p>
      <w:r>
        <w:t>Bei diesem Ergebnis ist die Beschwerde bezüglich der Rückforderung von Fr. 123'960.—</w:t>
      </w:r>
    </w:p>
    <w:p>
      <w:r>
        <w:t>abzuweisen. 7.</w:t>
      </w:r>
    </w:p>
    <w:p>
      <w:r>
        <w:t>Zu beurteilen bleibt das sinngemäss e</w:t>
      </w:r>
    </w:p>
    <w:p>
      <w:r>
        <w:t>Gesuch des Beschwerdeführer s</w:t>
      </w:r>
    </w:p>
    <w:p>
      <w:r>
        <w:t>vom 2 0. Juli respektive 2 2. November 2023 um Gewährung der unentgeltlichen Prozessfüh rung</w:t>
      </w:r>
    </w:p>
    <w:p>
      <w:r>
        <w:t>( Urk. 31/16 S. 5 ff., Urk. 31/23 S. 2 f.) .</w:t>
      </w:r>
    </w:p>
    <w:p>
      <w:r>
        <w:t>Gemäss § 16 Abs. 1 des Gesetz es über das Sozialversicherungsgericht ( GSVGer ) wird einer Partei, der die nötigen Mittel fehlen und deren Begehren nicht aus sichtslos erscheint, in kostenpflichtigen Verfahren auf Gesuch die Bezahlung von Verfahrenskosten und Kostenvorschüssen erlassen.</w:t>
      </w:r>
    </w:p>
    <w:p>
      <w:r>
        <w:t>Aufgrund der am 2 0. Juli 2023 eingereichten Akten ist die finanzielle Bedürftig keit des Beschwerdeführers nun ausgewiesen (vgl. insbesondere Urk. 31/17/1-19). Zudem können seine</w:t>
      </w:r>
    </w:p>
    <w:p>
      <w:r>
        <w:t>Beschwerden nicht als aussichtslos bezeichnet werden . Des halb ist dem Beschwerdeführer in Gutheissung seines Gesuchs die unentgeltliche Prozessführung zu bewilligen. 8 .</w:t>
      </w:r>
    </w:p>
    <w:p>
      <w:r>
        <w:t>Ausgangsgemäss gehen die Verfahrenskosten von Fr. 1'000. -- zulasten des unterliegenden Beschwerdeführers ( Art. 69 Abs. 1 bis IVG) , sind zufolge gewährter unentgeltlicher Prozessführung aber einstweilen auf die Gerichtskasse zu neh men.</w:t>
      </w:r>
    </w:p>
    <w:p>
      <w:r>
        <w:t>Der Beschwerdeführer ist auf § 16 Abs. 4 GSVGer hinzuweisen, wonach er zur Nachzahlung der Kosten verpflichtet ist , sobald er dazu in der Lage ist. Das Gericht beschliesst:</w:t>
      </w:r>
    </w:p>
    <w:p>
      <w:r>
        <w:t>In Bewilligung des Gesuchs vom 2 0. Juli 2023 wird dem Beschwerdeführer die unent geltliche Prozessführung gewährt. und erkennt: 1.</w:t>
      </w:r>
    </w:p>
    <w:p>
      <w:r>
        <w:t>a) Auf die Beschwerde gegen die Verfügung vom 1 7. Oktober 2022 wird nicht eingetre ten.</w:t>
      </w:r>
    </w:p>
    <w:p>
      <w:r>
        <w:t>b) Die Beschwerde</w:t>
      </w:r>
    </w:p>
    <w:p>
      <w:r>
        <w:t>gegen die Verfügung vom 8. Dezember 2022 wird abgewiesen .</w:t>
      </w:r>
    </w:p>
    <w:p>
      <w:r>
        <w:t>2.</w:t>
      </w:r>
    </w:p>
    <w:p>
      <w:r>
        <w:t>Die Gerichtskosten von Fr. 1’000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w:t>
      </w:r>
    </w:p>
    <w:p>
      <w:r>
        <w:rPr>
          <w:b/>
        </w:rPr>
        <w:t>E. 9</w:t>
      </w:r>
    </w:p>
    <w:p>
      <w:r>
        <w:t>/316/4-5). Am 6. Juli, 2 8. August, 5. Oktober und 2 6. November 2018 sowie am 2 5. Februar 2019 forderte die IV-Stelle den Versi cherten auf, sich einem ärztlich überwachten Entzug von Kokain, Marihuana, Sedativa und Alkohol zu unterziehen mit anschliessender Haa r analyse zum Abs tinenznachweis, und wies ihn auf die möglichen Folgen bei Nichtbeachtung sei ner Schadenminderungspflicht hin ( Urk.</w:t>
      </w:r>
    </w:p>
    <w:p>
      <w:r>
        <w:rPr>
          <w:b/>
        </w:rPr>
        <w:t>E. 11</w:t>
      </w:r>
    </w:p>
    <w:p>
      <w:r>
        <w:t>/283 , Urk. 1 9 /290 ). Die Haaranalyse vom 1 6. April 2019 war vereinbar mit einem Kokainkonsum in den letzten vier bis acht Monaten ( Urk. 1 9 /294/5). In der Folge liess die IV-Stelle den Versicherten erneut begutachten ( Urk. 1 9 /298, Urk. 1 9 /300). Gestützt auf das psychiatrisch-neuropsychologische Gutachten von Dr. med. D.___</w:t>
      </w:r>
    </w:p>
    <w:p>
      <w:r>
        <w:t>und lic. phil. E.___</w:t>
      </w:r>
    </w:p>
    <w:p>
      <w:r>
        <w:t>vom 1 3. Juli 2020 ( Urk. 1 9 /313) stellte sie ihm mit Vorbescheid vom 1 4. Dezember 2020</w:t>
      </w:r>
    </w:p>
    <w:p>
      <w:r>
        <w:t>die rückwirkende Aufhebung der Inva lidenrente per 1. Mai 2016 in Aussicht ( Urk. 1 9 /316). Gleichentags verfügte sie die Sistierung der Rente ab 1. November 2020 ( Urk. 1 9 /31 8 ), da sich der Versi cherte seit dem 1 6. Oktober 2020 im Strafvollzug befand ( Urk. 1 9 /31 5 ).</w:t>
      </w:r>
    </w:p>
    <w:p>
      <w:r>
        <w:rPr>
          <w:b/>
        </w:rPr>
        <w:t>E. 16</w:t>
      </w:r>
    </w:p>
    <w:p>
      <w:r>
        <w:t>S. 5 ff.), erliess das Sozialversicherungsgericht die Verfü gung vom</w:t>
      </w:r>
    </w:p>
    <w:p>
      <w:r>
        <w:t>5. September 2023 , womit es auf das Wiedererwägungsgesuch nicht ein trat und fest hielt , es nehme die Eingabe vom 2 0. Juli 2023 als erneutes Gesuch um Gewährung der unentgeltlichen Prozessführung entgegen .</w:t>
      </w:r>
    </w:p>
    <w:p>
      <w:r>
        <w:t>Ferner setzte es dem Beschwerdeführer Frist an zur Einreichung einer Replik ( Urk. 31/</w:t>
      </w:r>
    </w:p>
    <w:p>
      <w:r>
        <w:rPr>
          <w:b/>
        </w:rPr>
        <w:t>E. 19</w:t>
      </w:r>
    </w:p>
    <w:p>
      <w:r>
        <w:t>S. 2 ff. ) . D iese Frist liess er ungenutzt verstreichen , was der IV-Stelle am 2. November 2023 mitgeteilt wurde ( Urk. 31/ 22).</w:t>
      </w:r>
    </w:p>
    <w:p>
      <w:r>
        <w:rPr>
          <w:b/>
        </w:rPr>
        <w:t>E. 23</w:t>
      </w:r>
    </w:p>
    <w:p>
      <w:r>
        <w:t>S. 3 f). Mit Beschluss vom 1 1. Dezember 2023 vereinigte das Gericht den Prozess Nr. IV.2023.00034 mit dem vorliegenden Prozess und schrieb das Verfahren als erledigt ab . Sodann trat es auf die Gesuche des Beschwerdeführers vom 2 0. Juli und 2 3. November 2023, soweit damit die Wiedererwägung der Verfügungen vom 8. Juni 2023 beantragt wurde, nicht ein. Ebenso beschloss es Nichteintreten auf das Ausstands begehren ( Urk. 32 S. 7) . Ferner teilte es dem Beschwerdeführer mit, es stehe ihm frei, einen neuen Rechtsanwalt oder eine neue Rechtsanwältin zu suchen und dem Gericht bekanntzugeben. Über das Gesuch um Gewährung der unentgeltlichen Prozessführung vom 2 0. Juli 2023 werde zu einem späteren Zeitpunkt entschie den ( Urk. 32 S. 6 ; vgl. auch Urk. 31/24 ). Der IV-Stelle wurde nebst dem Beschluss vom 1 1. Dezember 2023 auch eine Kopie der Eingabe des Beschwerdeführers vom 2 2. November 2023 zur Kenntnisnahme zugestellt ( Urk. 32 S. 7). Das Gericht zieht in Erwägung: 1.</w:t>
      </w:r>
    </w:p>
    <w:p>
      <w:r>
        <w:rPr>
          <w:b/>
        </w:rPr>
        <w:t>E. 25</w:t>
      </w:r>
    </w:p>
    <w:p>
      <w:r>
        <w:t>Abs. 1 ATSG zurückzuerstatten (vgl. die Urteil e des Bundesgerichts 8C_580/2018 vom 9. Januar 2019 E. 3; 8C_625/2012 vom 1. Juli 2013 E. 3.3 und 5.1). Dies ist unbestritten (vgl. Urk. 1, Urk. 31/1 S. 9 ).</w:t>
      </w:r>
    </w:p>
    <w:p>
      <w:r>
        <w:t>3. 3 .1</w:t>
      </w:r>
    </w:p>
    <w:p>
      <w:r>
        <w:t>Die IV-Stelle macht zunächst in verfahrensrechtlicher Hinsicht geltend, die mit Verfügung vom 1 7. Oktober 2022 zurückgeforderte Kinderrente für A.___ im Betrag von Fr. 42'044. --</w:t>
      </w:r>
    </w:p>
    <w:p>
      <w:r>
        <w:t>sei nicht dem Beschwerdeführer, sondern der Mutter des Kindes aus g ezahlt worden, welche seit der Scheidung vom Beschwerdeführer die elterliche Sorge innehabe. Dementsprechend sei die se rückerstattungspflichtig und die Verfügung vom 1 7. Oktober 2022 an sie adressiert worden. Dem Beschwerdeführer sei bloss eine Kopie zugestellt worden. Es sei nicht ersichtlich , inwiefern der Beschwerdeführer als Nichtadressat durch die Verfügung vom 1 7. Oktober 2022 überhaupt beschwert sei beziehungsweise ein schutzwürdiges Interesse an deren Aufhebung habe . Auf die von ihm dagegen erhobene Beschwerde sei deshalb nicht einzutreten ( Urk. 8 S. 2 ). Dies wird vom Beschwer deführer bestritten ( Urk. 23 S. 2). 3 .2</w:t>
      </w:r>
    </w:p>
    <w:p>
      <w:r>
        <w:t>Zur Beschwerde ist berechtigt, wer durch die angefochtene Verfügung berührt ist und ein schutzwürdiges Interesse an deren Aufhebung oder Änderung hat ( Art. 59 ATSG). Nach konstanter Praxis ist die Beschwerdebefugnis zu bejahen , wenn ein praktisches oder rechtliches Interesse an der Aufhebung oder Änderung der Ver fügung geltend gemacht werden kann, indem die (allfällige) Gutheissung der Beschwerde einen Nachteil wirtschaftlicher, ideeller, materieller oder anderweiti ger Natur vermeidet. Dabei muss ein unmittelbares und konkretes Interesse gege ben sein. Ferner wird verlangt, dass die beschwerdeführende Person durch die angefochtene Verfügung stärker als jedermann betroffen ist und in einer beson deren, beachtenswerten, nahen Beziehung zur Streitsache steht (vgl. Kieser, ATSG-Kommentar, 4. Auflage 2020, N. 9 zu Art. 59). 3 .3</w:t>
      </w:r>
    </w:p>
    <w:p>
      <w:r>
        <w:t>Nicht der Anspruch auf eine Kinderrente für A.___ an sich ist strittig, sondern deren Rückforderung mit der angefochtenen Verfügung vom 1 7. Oktober 2022 (vgl. Urk. 1-2). Der Beschwerdeführer macht in seiner Replik kein konkretes Inte resse an der Vermeidung der hier zur Diskussion stehenden Rückforderung gel tend ( Urk. 23 S. 2 ; vgl. auch Urk.</w:t>
      </w:r>
    </w:p>
    <w:p>
      <w:r>
        <w:rPr>
          <w:b/>
        </w:rPr>
        <w:t>E. 27</w:t>
      </w:r>
    </w:p>
    <w:p>
      <w:r>
        <w:t>S. 1 ), obschon die IV- Stelle in ihrer Beschwerdeantwort seine Beschwerdelegitimation in Frage stellt ( Urk. 8 S. 2).</w:t>
      </w:r>
    </w:p>
    <w:p>
      <w:r>
        <w:t>Die Kinderrente im Sinne von Art. 35 des Bundesgesetz es über die Invalidenver sicherung (IVG) wird grundsätzlich wie die Rente ausbezahlt, zu der sie gehört</w:t>
      </w:r>
    </w:p>
    <w:p>
      <w:r>
        <w:t>( Art. 35 Abs. 4 Satz 1 IVG) .</w:t>
      </w:r>
    </w:p>
    <w:p>
      <w:r>
        <w:t>Sie soll dem invaliden Elternteil ermöglichen, seiner Unterhaltspflicht nachzukommen, weshalb der Anspruch dem Rentenempfänger und nicht direkt dem Kind zusteht (BGE 143 V 241 E. 5.1; 134 V 15 E. 2.3.3-4) . Gemäss Verfügung en vom 2 6. Mai 2011 ( Urk. 11/110/3 ) , 2 1. November sowie 1 4. Dezember 2012 ( Urk. 11/158, Urk. 11/185) wurde die Kinderrente für A.___ indessen gestützt auf Art. 35 Abs. 4 IVG in Verbindung mit Art. 82 Abs. 1 IVV und Art. 71 ter der Verordnung über die Alters- und Hinterlassenenversicherung (AHVV) der nicht rentenberechtigten Kindsmutter ausbezahlt (vgl. Urk. 11/91, Urk. 11/94/3) ;</w:t>
      </w:r>
    </w:p>
    <w:p>
      <w:r>
        <w:t>dieser wurde</w:t>
      </w:r>
    </w:p>
    <w:p>
      <w:r>
        <w:t>mit Scheidungsurteil des Bezirksgerichts vom 9. August 2010 nämlich die elterliche Sorge zugesprochen ( Urk. 1 1 / 94 /2-3).</w:t>
      </w:r>
    </w:p>
    <w:p>
      <w:r>
        <w:t>Wird die Hauptrente wegen einer Meldepflichtverletzung rückwirkend a ufgehoben und gilt ab diesem Zeitpunkt als zu Unrecht bezogen, teilt die als zur Stammrente akzessorische Kinderrente das gleiche Schicksal. Die dem nicht rentenberechtig ten Elternteil gestützt auf Art. 35 Abs. 4 IVG zur Gewährleistung zweckgemässer Verwendung aus b ezahlte Kinderrente ist solchenfalls</w:t>
      </w:r>
    </w:p>
    <w:p>
      <w:r>
        <w:t>gemäss Art. 25 Abs. 1 ATSG in Verbindung mit Art. 2 Abs. 1 lit . b der Verordnung über den Allgemeinen Teil des Sozialversicherungsrechts (ATSV)</w:t>
      </w:r>
    </w:p>
    <w:p>
      <w:r>
        <w:t>von diesem zurückzuerstatten</w:t>
      </w:r>
    </w:p>
    <w:p>
      <w:r>
        <w:t>(BGE 143 V 241 E. 5.2 und Urteil des Bundesgerichts 8C_625/2012 vom 1. Juli 2013 E.</w:t>
      </w:r>
    </w:p>
    <w:p>
      <w:r>
        <w:rPr>
          <w:b/>
        </w:rPr>
        <w:t>E. 28</w:t>
      </w:r>
    </w:p>
    <w:p>
      <w:r>
        <w:t>zu Art. 20 und N. 51 ff. zu Art. 25 ).</w:t>
      </w:r>
    </w:p>
    <w:p>
      <w:r>
        <w:t>Mithin ist grundsätzlich die Mutter von A.___ , an welche die Rückforderungsverfügung vom 1 7. Oktober 2022 adressiert wurde ( Urk. 2 ; vgl. auch Urk. 8 S. 2 ), zur Rückerstat tung der Kinderrente verpflichtet. Die Rückforderung hat für den Beschwerdefüh rer somit keinen direkten Nachteil finanzieller Natur zur Folge.</w:t>
      </w:r>
    </w:p>
    <w:p>
      <w:r>
        <w:t>Nach Lage der Akten (vgl. das bereits erwähnte Scheidungsurteil des Bezirksge richts vom 9. August 2010 [ Urk. 1 1 / 94 /3 ]) beschränkte sich die zivilrichterlich angeordnete Unterhaltspflicht des damals einkommenslosen Beschwerdeführers für A.___</w:t>
      </w:r>
    </w:p>
    <w:p>
      <w:r>
        <w:t>auf die Überweisung einer allfällige n Kinderrente an die Kindsmutter (vgl. Art. 285 Abs. 2 des Schweizerisches Zivilgesetzbuch s</w:t>
      </w:r>
    </w:p>
    <w:p>
      <w:r>
        <w:t>[ ZGB ] in der bis zum 3 1. Dezember 2016 gültigen Fassung respektive Art. 285a Abs. 2 ZGB in der seit dem 1. Januar 2017 anwendbaren</w:t>
      </w:r>
    </w:p>
    <w:p>
      <w:r>
        <w:t>Version ).</w:t>
      </w:r>
    </w:p>
    <w:p>
      <w:r>
        <w:t>Es fehlen Anhaltspunkte, dass sich die Einkommenssituation des Beschwerdeführers zwischenzeitlich soweit gebes sert hätte, dass er der Tochter nunmehr Kinderunterhaltsbeiträge zahlen könnte.</w:t>
      </w:r>
    </w:p>
    <w:p>
      <w:r>
        <w:t>Den durch die Rückerstattung bedingten rückwirkenden Wegfall der Kinderrente hat er folglich nicht zu kompensieren.</w:t>
      </w:r>
    </w:p>
    <w:p>
      <w:r>
        <w:t>Dass er sich durch die aus der Rückforderung allenfalls resultierende finanzielle Schlechterstellung der Kindsmutter und damit indirekt seiner Tochter ideel l benachteiligt fühlt, macht d er Beschwerdeführer nicht geltend. Wird dennoch von ein em allgemeine n Interesse des Beschwerdeführers am (finanziellen) Wohlerge hen der Tochter als Blutsverwandte ausgegangen, so bleibt zu berücksichtigten, dass ein solches Interesse für sich allein noch keine ausreichend nahe Beziehung zur Streitsache dar stellt . D ie Befugnis von Blutsverwandten in auf- und abstei gender Linie zur Beschwerdeerhebung im eigenen Namen war bei der Ausarbei tung des ATSG nämlich bewusst gestrichen worden (vgl. Kieser, a.a.O., N. 22 zu Art. 59).</w:t>
      </w:r>
    </w:p>
    <w:p>
      <w:r>
        <w:t>Aufgrund dieser Überlegungen ist der Beschwerdeführer durch die Rückforde rungsverfügung vom 1 7. Oktober 2022 nicht dermassen berührt, dass damit seine Beschwerdelegitimation begründet werden könnte. Auf seine Beschwerde gegen diese Verfügung ist demnach nicht einzutreten. 4 . 4 .1</w:t>
      </w:r>
    </w:p>
    <w:p>
      <w:r>
        <w:t>Der Beschwerdeführer stellt sich auf den Standpunkt, der Rück erstattung san spruch bezüglich seiner mit Verfügung vom 8. Dezember 2022 zurückverlangten Invalidenrente samt Kinderrente für C.___ in Höhe von total Fr. 123'960. —( Urk. 31/2) sei verwirkt ( Urk. 31/1 S. 5 ff. und 10 ) . Die IV-Stelle habe die rück wirkende Rentenaufhebung mit der Verfügung vom 9. Februar 2021 damit begründet, in den beigezogenen Akten der Kantonspolizei Zürich und des Bezirksgerichts Horgen seien Aktivitäten dokumentiert, die mit den früher beschriebenen Einschränkungen nicht möglich gewesen wären. Mit dem Empfang der entsprechenden Akten am 2 3. November 2017 habe sie Kenntnis über den Rückforderungsgrund – und auch über das Ausmass der Rückforderung - gehabt ( Urk. 31/1 S. 5 ff. ) oder hätte bei Beachtung der ihr zumutbaren Aufmerksamkeit davon Kenntnis haben müssen . Denn aus diesen Akten gehe hervor, dass er sich vom 3 1. Mai bis 2 9. Juni 2016 in Untersuchungshaft befunden habe und dass er Kokain und Cannabis konsumiert habe</w:t>
      </w:r>
    </w:p>
    <w:p>
      <w:r>
        <w:t>( Urk. 31/1 S. 6 f. ). Die Rente sei vor der Gesetzesr evision von Art. 25 Abs. 2 ATSG, die am 1. Januar 2021 in Kraft getre ten sei, ausgerichtet worden, und die IV-Stelle habe ebenfalls vor diesem Zeit punkt, ab 2 3. November 2017, vom Rückforderungsgrund Kenntnis gehabt. Des halb sei die damals geltende Version von Art. 25 Abs. 2 ATSG anzuwenden, wonach die relative Verwirkungsfrist für Rückforderungsansprüche ein Jahr seit Kenntnis des Rückforderungsgrundes betrage. Für die Auslösung der relativen Frist werde auf die Kenntnis des Rückforderungsgrundes abgestellt ( Urk. 31/1 S. 5). Dieser Zeitpunkt sei nach dem Gesagten der 2 3. November 2017, weshalb der Rückforderungsanspruch bereits am 2 3. November 2018 verwirkt gewesen sei ( Urk. 31/1 S. 6 f.). Die IV-Stelle</w:t>
      </w:r>
    </w:p>
    <w:p>
      <w:r>
        <w:t>habe zudem die allenfalls erforderlichen Abklä rungen zur definitiven Feststellung des Rückforderungsanspruchs</w:t>
      </w:r>
    </w:p>
    <w:p>
      <w:r>
        <w:t>nicht innert angemessener Frist vorgenommen : Die Auferlegung einer Suchtmittelabstinenz im Rahmen der Schadenminderungspflicht sei erst mals</w:t>
      </w:r>
    </w:p>
    <w:p>
      <w:r>
        <w:t>rund sieben Monate nach Kenntnis der Hinweise auf einen verbesserten Gesundheitszustand erfolgt . Der Bericht über die anschliessend durchgeführte Haaranalyse, woraus sich ergebe, dass er die auferlegte Massnahme nicht eingehalten und weiterhin Kokain kon sumiert habe, datiere vom 2 5. April 201 9. Damit habe die IV-Stelle ein zweites Mal Kenntnis über eine Meldepflichtverletzung beziehungsweise einen Rückfor derungsanspruch erlangt. Den Auftrag zu einem bidisziplinären Gutachten habe sie erst ein Jahr später erteilt ( Urk. 31/1 S. 7) . Sofern s ie nicht schon mit dem Erhalt der Strafa kten am 2 3. November 2017 vollständige Kenntnis über den Rückforderungsanspruch hätte haben müssen, sei die anschliessend verstrichene Zeit von über drei Jahren bis zum Erlass der angefochtenen Rückforderungsver fügung</w:t>
      </w:r>
    </w:p>
    <w:p>
      <w:r>
        <w:t>eindeutig zu lange . Die IV-Stelle hätte spätestens nach einem Jahr eine medizinische Beurteilung des Gesundheitszustandes vornehmen und die rückwir kende Rentenaufhebung verfügen müssen ( Urk. 31/1 S. 8 ; vgl. auch Urk. 31/23 S. 3 ff. ). 4 . 2</w:t>
      </w:r>
    </w:p>
    <w:p>
      <w:r>
        <w:t>Die IV-Stelle macht dagegen in der Begründung ihrer Verfügung vom 8. Dezember 2022 ( Urk. 31/2 S. 1 f.) sowie in der Beschwerdeantwort geltend, die Rückforderung sei nicht verwirkt. Gemäss Rechtsprechung des Bundesgerichts bilde</w:t>
      </w:r>
    </w:p>
    <w:p>
      <w:r>
        <w:t>im Falle einer Rückforderung in der Regel die Rechtskraft der Rentenaufhe bung den auslösende n Zeitpunkt für den Beginn der Verwirkungsfrist. Die Ren tenaufhebung sei erst mit unbenütztem Ablauf der Beschwerdefrist gegen das Urteil des Sozialversicherungsgerichts des Kantons Zürich IV.2021.00142 vom 2 5. Mai 2022 rechtskräftig geworden. Zu diesem Zeitpunkt sei der fristwahrende Vorbescheid</w:t>
      </w:r>
    </w:p>
    <w:p>
      <w:r>
        <w:t>vom 1 4. Dezember 2020 bereits ergangen ( Urk. 31/10 S. 2 f.). Ent gegen der Darstellung des Beschwerdeführers habe allein aufgrund seiner in den Strafakten dokumentierten Aktivitäten noch nicht festgestanden, dass die Voraussetzungen für eine rückwirkende Rentenaufhebung beziehungsweise Rückerstattung von Rentenbetreffnissen gegeben seien ( Urk. 31/10 S. 2) . Gleiches gelte für die blosse Kenntnis seines D r ogenkonsums, bedeute ein solcher für sich allein doch noch keine erhebliche Verbesserung des G esund heitszustand e s ( Urk. 31/10 S. 3). Auch seien die weiteren Abklärungen nach Eingang der Straf akten durchaus innert angemessener Frist erfolgt .</w:t>
      </w:r>
    </w:p>
    <w:p>
      <w:r>
        <w:t>Bereits im Mai 2018 sei vom RAD festgehalten worden, dass zur Klärung der Diagnosen und deren Auswirkung auf die Arbeitsfähigkeit ein Gutachten eingeholt werden müsse. Zuvor sei aber eine Drogen- und Alkoholabstinenz des Beschwerdeführers erforderlich gewesen. Das Verfahren habe sich in der Folge durch die Nichtabstinenz des Beschwerde führers verzögert. Das Gutachten habe dann vor dem Hintergrund der neuen bun desgerichtlichen Rechtsprechung, wonach ein Abhängigkeitssyndrom neu eine Krankheit darstelle, trotz fehlendem Nachweis einer Abstinenz in Auftrag gege ben werden können ( Urk. 31/10 S. 3) . Die Expertise von Dr. D.___ und lic. phil .</w:t>
      </w:r>
    </w:p>
    <w:p>
      <w:r>
        <w:t>E.___ datiere vom 1 3. Juli 2020 , sei am 1 6. Juli 2020 bei der IV-Stelle eingegan gen , wobei d er RAD am 2 0. Juli 2020 hierzu Stellung genommen habe ( Urk. 31/10 S. 2). Die relative Verwirkungsfrist habe damit frühestens am 2 0. Juli 2020 zu laufen begonnen. Mit dem Erlass des Vorbescheids vom 1 4. Dezember 2020 sei diese gewahrt worden ( Urk. 31/10 S. 3) . 5 .</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