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IV.2022.00586 vom 30. März 2023</w:t>
      </w:r>
    </w:p>
    <w:p>
      <w:r>
        <w:t>ZH Sozialversicherungsgericht, 2023-03-30, DE</w:t>
      </w:r>
    </w:p>
    <w:p>
      <w:r>
        <w:rPr>
          <w:b/>
        </w:rPr>
        <w:t xml:space="preserve">Quelle: </w:t>
      </w:r>
      <w:r>
        <w:t>https://mcp.opencaselaw.ch/entscheid/zh_sozialversicherungsgericht_IV.2022.00586</w:t>
      </w:r>
    </w:p>
    <w:p>
      <w:r>
        <w:t>FR: ZH_SOZIALVERSICHERUNGSGERICHT IV.2022.00586 du 30 mars 2023</w:t>
      </w:r>
    </w:p>
    <w:p>
      <w:r>
        <w:t>IT: ZH_SOZIALVERSICHERUNGSGERICHT IV.2022.00586 del 30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Erwerbsun fähigkeit liegt zudem nur vor, wenn sie aus objektiver Sicht nicht überwindbar ist (Art. 7 Abs. 2 ATSG).</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GSVGer). 2.</w:t>
      </w:r>
    </w:p>
    <w:p>
      <w:r>
        <w:rPr>
          <w:b/>
        </w:rPr>
        <w:t>E. 2</w:t>
      </w:r>
    </w:p>
    <w:p>
      <w:r>
        <w:t>Dagegen liess die Versicherte am 4. November 2022 Beschwerde erheben und beantragen, in Abänderung der angefochtenen Verfügung sei ihr ab dem 1. Juli 2021 mindestens eine Viertelsrente der Invalidenversicherung zuzusprechen; eventualiter sei die Sache zu r neue n Beurteilung und Entscheidung an die Vor instanz zurückzuweisen (Urk. 1 S. 2). Mit Beschwerdeantwort vom 12. Dezember 2022 schloss die Beschwerdegegnerin auf Abweisung der Beschwerde (Urk. 5), worüber die Beschwerdeführerin mit Verfügung vom 12. Dezember 2022 (Urk. 7) in Kenntnis gesetzt wurde.</w:t>
      </w:r>
    </w:p>
    <w:p>
      <w:r>
        <w:rPr>
          <w:b/>
        </w:rPr>
        <w:t>E. 2.1</w:t>
      </w:r>
    </w:p>
    <w:p>
      <w:r>
        <w:t>Die Beschwerdegegnerin erwog in der angefochtenen Verfügung, d ie medizi nischen Abklärungen hätten gezeigt, dass es der Beschwerdeführerin weiterhin möglich sei, ihrer Arbeit im bisherigen Pensum nachzugehen. Es liege keine Erkrankung vor, die sie in ihrem Aufgabenbereich erheblich und langandauernd einschränken würde. Die therapeutischen Massnahmen seien nicht ausgeschöpft. Durch eine leitliniengerechte Therapie lasse sich ihre Arbeitsfähigkeit steigern. Anspruch auf Leistungen der Invalidenversicherung bestehe daher nicht (Urk. 2).</w:t>
      </w:r>
    </w:p>
    <w:p>
      <w:r>
        <w:rPr>
          <w:b/>
        </w:rPr>
        <w:t>E. 2.2</w:t>
      </w:r>
    </w:p>
    <w:p>
      <w:r>
        <w:t>Die Beschwerdeführerin brachte demgegenüber vor, die Behauptung, wonach kein Gesundheitsschaden vorliege, der die Arbeitsfähigkeit in der angestammten Tätigkeit beeinträchtige, stehe in offensichtlichem Widerspruch zu allen voran gehenden Arztberichten. Auf die Auswirkungen der schwerwiegenden Hörprob leme, insbesondere de n schweren, dekompensierten Tinnitus sowie d i e sich daraus ergebenden Konzentrations- und Schlafprobleme und ihre rasche Erschöp fung in der angestammten Tätigkeit , seien die Ärzte des RAD überhaupt nicht eingegangen. Vielmehr sei ausschliesslich nach Ungereimtheiten im Arztbericht von Dr. A.___</w:t>
      </w:r>
    </w:p>
    <w:p>
      <w:r>
        <w:t>gesucht worden. Angesichts ihrer ausserordentlichen Bemühun gen, ihren Arbeitsplatz wenigstens teilweise erhalten und ihre Nebenerwerbs tätigkeit weiterhin ausführen zu können, um damit ihrer Schadenminderungs pflicht bestmöglich nachzukommen, sei es befremdlich, wenn der RAD die laufende Psy chotherapie als niederfrequent und nicht leitliniengerecht abquali fiziere. Aus den vorhanden en Arztberichten und den bisherigen Beurteilungen gehe hervor, dass höchstens von einer 50%igen Arbeits- bzw. Leistungsfähigkeit in der ange stammten Tätigkeit auszugehen sei. Damit ergebe sich seit Mitte 2021 durchge hend eine Einschränkung der Erwerbsfähigkeit von mindestens 40 %. Es sei zudem zu beachten, dass in der Zwischenzeit die Arbeitgeberin alle zumutbaren Massnahmen umgesetzt habe, um ihre Restarbeitsfähigkeit zu erhal ten und best möglich nutzen zu können. Dennoch habe die Kombination aus den Folgen des Hörsturzes und den aufgetretenen psychischen Problemen eine Ausdehnung ihrer Tätigkeit verhindert. Die einjährige Wartefrist sei im Juli 2021 abgelaufen, wes halb ab dem 1. Juli 2021 ein Rentenanspruch bestehe. Ihr sei ab dem 1. Juli 2021 eine Viertelsrente zuzusprechen (Urk. 1 S. 7-9).</w:t>
      </w:r>
    </w:p>
    <w:p>
      <w:r>
        <w:rPr>
          <w:b/>
        </w:rPr>
        <w:t>E. 3</w:t>
      </w:r>
    </w:p>
    <w:p>
      <w:r>
        <w:t>Im Bericht vom 23. April 2021 führte Dr. med. C.___ , Facharzt Ohren , Nasen- und Halskrankheiten ( Oto -Rhino-Laryngologie), als Diagnosen einen Zustand nach cochleo -vestibulärem Ausfall links im Juli 2020 sowie einen Ver dacht auf Anpassungsstörung auf. Eine MRI-Untersuchung im August 2020 habe einen unauffälligen Befund ergeben. Die Therapie sei mit systemischen Steroiden sowie mit intratympanalen Steroidapplikationen durchgeführt worden. In Kom bination dazu sei noch Akupunktur vollzogen worden . Der Drehschwindel sei von Anfang an sehr extrem gewesen, in der Folge allerdings langsam besser gewor den. Das Tinnitusgeräusch zeige sich in Form eines permanent vorhandenen Grundrauschens mit zusätzlichen Tönen, die darüber lägen. Die Intensität des Ohrgeräusches sei mit einer Dusche oder manchmal auch mit dem Rheinfall zu vergleichen. Insgesamt sei die Beschwerdeführerin aufgrund dieser Symptomatik sehr erschöpf t . Sie schlafe schlecht ein und könne schlecht durch schlafen . Seit zwei Monaten trage die Beschwerdeführerin ein Hörgerät, das relativ gut weiter helfe. Im Alltag habe sie Vorteile bei der Geräuschlokalisation. Das Sprachver ständnis mit dem Hörgerät sei allerdings noch nicht optimal. Der Test beim Hör geräteakustiker habe mit dem Hörgerät jedoch eine deutlich verbesserte Sprach audiometrie gezeigt. Auf Nachfrage habe die Beschwerdeführerin sodann berichtet, nur mit der rechten Seite telefonieren zu können. Das Telefonieren mit dem linken Ohr und dem Hörgerät funktioniere nicht. Ihre eigene Stimme würde deutlich hallen und sie vernehme auch immer wieder hallende Schritte. Derzeit könne sie ein Arbeitspensum von 40-50 % absolvieren</w:t>
      </w:r>
    </w:p>
    <w:p>
      <w:r>
        <w:t>(Urk. 6/39/1-2). Am 16. Juli 2021 ergänzt e der Behandler der Klinik für Ohren-, Nasen-, Hals- und Gesichtschirurgie des Universitätsspitals Z.___ , es sei durch die ORL-Klinik kein Arbeitsunfähigkeits zeugnis ausgestellt worden. Aus ORL-ärztlicher Sicht sei die Beschwerdeführerin zum Untersuchungszeitpunkt arbeitsfähig gewesen. Die genauen psychiatrischen und psychologischen Belastun g ssymptome</w:t>
      </w:r>
    </w:p>
    <w:p>
      <w:r>
        <w:t>hätten jedoch nicht abschliessen d und umfassend beurteilt werden können und seien von einem Psychiater einzu schätzen (Urk. 6/44).</w:t>
      </w:r>
    </w:p>
    <w:p>
      <w:r>
        <w:rPr>
          <w:b/>
        </w:rPr>
        <w:t>E. 3.1</w:t>
      </w:r>
    </w:p>
    <w:p>
      <w:r>
        <w:t>Im Protokoll («Leitfaden») des Gesprächs vom 5. März 2021 hielt die Sachbear beiterin der Beschwerdegegnerin fest, die Beschwerdeführerin sei aufgrund eines Hörsturzes in ihrer Arbeitsfähigkeit eingeschränkt. Ihr Pensum als Klassenassis tentin übe sie wieder voll aus. Der Anstellung bei der Arbeitslosenkasse könne sie im Pensum von ca. 40-50 % nachgehen. Einige Beschwerden wie der Schwindel könnten sich weiter verbessern. Die Beschwerdeführerin werde auch noch bei einem Spezialisten ein Hörgerät testen. Erwerbliche Massnahme n benötige sie zurzeit nicht. Als Einschränkungen mit Auswirkungen im Privaten wie auch bei der Arbeit führte die Sachbearbeiterin eine Hörverminderung, Schwindel, Lärm überempfindlichkeit, Müdigkeit sowie permanentes Rauschen und fehlende Ruhe auf (Urk. 6/22/1-2). Die Tätigkeit der Beschwerdeführerin als Sachbearbeiterin bei der Arbeitslosenkasse beinhalte administrative Büroarbeit, Kundengespräche –</w:t>
      </w:r>
    </w:p>
    <w:p>
      <w:r>
        <w:t>die aktuell nicht möglich seien wegen dem Gesundheitszustand – sowie sitzende Tätigkeiten und Schalterdienste. Als Heilpädagogische Klassenassistentin sei sie in einem Kindergarten tätig. Sie unterstütze Kinder, die es schwierig hätten und begleite oder berate diese. Besonders Tätigkeiten wie das Telefonieren oder das F ühren von Gesprächen bereite der Beschwerdeführerin Schwierigkeiten. Bei Schwindel bereite ihr alles Probleme, dann müsse sie sich mehr konzentrieren (Urk. 6/22/3).</w:t>
      </w:r>
    </w:p>
    <w:p>
      <w:r>
        <w:rPr>
          <w:b/>
        </w:rPr>
        <w:t>E. 4</w:t>
      </w:r>
    </w:p>
    <w:p>
      <w:r>
        <w:t>Am 30. April 2021 berichteten die Behandler des Interdisziplinären Zentrums für Schwindel und neurologische Sehstörungen des Universitätsspitals Z.___ , bei der Beschwerdeführerin sei en im Juli 2020 ein akuter Drehschwindel über mehrere Stunden mit beglei tendem und seither persistierendem Hörverlust links sowie ein starker Tinnitus links aufgetreten. Die Schwindelbeschwerden seien im Verlauf regredient gewe sen und würden mittlerweile nur noch intermittierend, mehrmals täglich für wenige Minuten als Dreh- und Schwankschwindel bei gewissen Bewegungen (Bücken, Drehung im Bett) auftreten. Übelkeit, Erbrechen, Kopfschmerzen, Pho tophobie und Provokationsmanöver im Sinne von Lärm oder Druck seien verneint worden. Es bestehe allerdings eine ausgeprägte Autophonie linksseitig, die von der Beschwerdeführerin als stark irritierend wahrgenommen werde. Die von der Beschwerdeführerin geschilderten Beschwerden seien am ehesten als belastungs induzierte r Schwindel im Rahmen einer dezenten, persistierenden, vestibulären Unterfunktion zu interpretieren, die sich in der apparativen Diagnostik vermuten lasse, begleitet von einer sekundär-funktionellen Komponente mit Vermeidungs verhalten und Unsicherheitsgefühlen bei initial symptomauslösenden Bewe gungsabläufen. Professionelle vestibuläre Physiotherapie sei bisher nicht in Anspruch genommen worden, wobei die Beschwerdeführerin selbständig zuhause G l eichgewichtsübungen durchführe. Es werde ihr daher dringend empfohlen, eine solche Behandlung in Anspruch zu nehmen</w:t>
      </w:r>
    </w:p>
    <w:p>
      <w:r>
        <w:t>(Urk. 6/39/4). 3.</w:t>
      </w:r>
    </w:p>
    <w:p>
      <w:r>
        <w:rPr>
          <w:b/>
        </w:rPr>
        <w:t>E. 4.1</w:t>
      </w:r>
    </w:p>
    <w:p>
      <w:r>
        <w:t>Die IV-Stelle stützte sich bei ihrem Entscheid vom 6. Oktober 2022 auf die Ein schätzung ihre r RAD- Ä rzt e Dr . med. E.___ , Fachärztin Chirurgie,</w:t>
      </w:r>
    </w:p>
    <w:p>
      <w:r>
        <w:t>sowie Dr. med. F.___ , Facharzt für Psychiatrie und Psychotherapie ,</w:t>
      </w:r>
    </w:p>
    <w:p>
      <w:r>
        <w:t>und stellte sich auf den Standpunkt, die Abklärungen hätten gezeigt, dass es der Beschwerdeführerin möglich sei, ihrer Arbeit im bisherigen Pensum nachzugehen. Es liege keine Erkrankung vor, die sie in ihrem Aufgabenbereich erheblich und langandauernd einschränken würde</w:t>
      </w:r>
    </w:p>
    <w:p>
      <w:r>
        <w:t>(Urk. 2 S. 1).</w:t>
      </w:r>
    </w:p>
    <w:p>
      <w:r>
        <w:rPr>
          <w:b/>
        </w:rPr>
        <w:t>E. 4.2</w:t>
      </w:r>
    </w:p>
    <w:p>
      <w:r>
        <w:t>Die RAD-Ärzt e kam en in ihrer Stellungnahme vom 21. und 28. Juli 2022 zum Schluss, es würden keine Diagnosen mit dauerhafter Auswirkung auf die Arbeits fähigkeit vorliegen. Ohne Auswi r kung auf die Arbeitsfähigkeit sei der cochleo -vestibuläre Ausfall links vo n Juli 2020 mit persistierender mittel-hochgradiger sensoneuralen Schwerhörigkeit im pantonalen Verlauf links bei nicht einge schränktem Hörvermögen der Gegenseite sowie chronisch dekompensiertem Tinnitus links und Autophonie . Auch die Anpassungsstörung (DD mittelgradige depressive Episode, DD maskierte Erschöpfungssyndrome) sei ohne Auswirkung auf die Arbeitsfähigkeit. Bei ihrer bisherigen Tätigkeit als Sachbearbeiterin sei die Beschwerdeführerin bei Arbeiten im Grossraumbüro sowie im Kundenkontakt eingeschränkt. In einer angepassten Tätigkeit sei die Beschwerdeführerin seit dem 1. Mai 2022 aus versicherungsmedizinischer Sicht nicht eingeschränkt. Ein Gesundheitsschaden, der sich längerfristig auf die Arbeitsfähigkeit in der ange stammten Tätigkeit auswirke, habe nicht festgestellt werden können (Urk. 6/74/5 6).</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 Auf die Stellung nahme von RAD-Ärzten kann nicht abgestellt werden, wenn auch nur geringe Zweifel an d er Zuverlässigkeit und Schlüssigkeit bestehen. Angesichts dessen, dass ein neurootologisches Gutachten in den Akten liegt (Urk. 6/61/59 ff., E. 3.5), welches auf allseitigen Untersuchungen basiert und in welchem dargelegt wurde, die Versicherte sei in einer ihrem Leiden angepassten Tätigkeit vollständig arbeitsfähig, erscheint nachvollziehbar und schlüssig, dass die RAD-Ärztin E.___ darauf abstellte und von einer 100%igen Arbeitsfähigkeit in angepasster Tätigkeit ausging. Weshalb sie gleichzeitig festhielt, es sei kein Gesundheitsschaden aus gewiesen, der sich auf die Arbeitsfähigkeit in angestammter Tätigkeit auswirken würde, erscheint demgegenüber unklar, insbesondere da der Beschwerdeführerin gutachterlich eine 50%ige Arbeitsunfähigkeit seit dem 5. Juli 2021 attestiert wird (E. 3 . 5 hie r vor). Weiter ist zu bemängeln, dass Dr. F.___ keine eigene Untersuchung vor nahm, sondern lediglich gestützt auf die Berichte des Dr. A.___ eine Einschrän kung der Arbeitsfähigkeit aus psychiatrischer Sicht verneinte. Zwar ist ihm darin beizupflichten, dass dessen Berichte nicht zu überzeugen vermögen. So mangelt es nicht nur an einer nachvollziehbaren Herleitung der Diagnosen, sondern auch an objektiv erhobenen Befunden. Wie Dr. F.___ festhielt erscheint zudem widersprüchlich, dass die Versicherte keine medikamentöse Behandlung in Anspruch nimmt, was auf einen geringen Leidensdruck hindeutet, jedoch von Dr.</w:t>
      </w:r>
    </w:p>
    <w:p>
      <w:r>
        <w:t>A.___ eine 50%ige Einschränkung der Arbeitsfähigkeit attestiert wurde. Indes bedarf es gemäss bundesgerichtlicher Rechtsprechung zu einer über zeugenden psychiatrischen Beurteilung in aller Regel eines Gespräches mit der versicherten Person, da gerade im Rahmen der Psychiatrie der persönliche Eindruck von ausschlaggebender Bedeutung ist (Urteil des Bundesgerichts 8C_721/2014 vom 27. April 2015 E. 7.3).</w:t>
      </w:r>
    </w:p>
    <w:p>
      <w:r>
        <w:t>Nach dem Gesagten vermag die Einschätzung der RAD-Ärzte nicht restlos zu überzeugen. Mithin verbleiben geringe Zweifel an der Zuverlässigkeit ihrer Ein schätzung, weshalb rechtsprechungsgemäss nicht auf die Beurteilung abgestellt werden kann. Die IV-Stelle wäre gehalten gewesen, weitere Abklärungen zu tätigen. Damit, dass sie dies unterliess, verletzte sie den Untersuchungsgrundsatz. 4. 3</w:t>
      </w:r>
    </w:p>
    <w:p>
      <w:r>
        <w:t>Die angefochtene Verfügung vom 6. Oktober 2022 ist aufzuheben und die Sache an die Beschwerdegegnerin zurückzuweisen, damit diese weitere medizi ni sche Abklärungen tätige und hernach über den Leistungsanspruch der Versicher ten neu entscheide.</w:t>
      </w:r>
    </w:p>
    <w:p>
      <w:r>
        <w:t>In diesem Sinne ist die Beschwerde gutzuheissen. 5.</w:t>
      </w:r>
    </w:p>
    <w:p>
      <w:r>
        <w:rPr>
          <w:b/>
        </w:rPr>
        <w:t>E. 5</w:t>
      </w:r>
    </w:p>
    <w:p>
      <w:r>
        <w:t>Im vom zuständigen Krankentaggeldversicherer in Auftrag gegeben Gutachten von Prof. Dr. med. D.___ , Fachärztin Ohren-, Nasen- und Hals krankheiten ( Oto -Rhino-Laryngologie), vom 1. Dezember 2021 wurde</w:t>
      </w:r>
    </w:p>
    <w:p>
      <w:r>
        <w:t>als Diag nose mit Auswirkung auf die Arbeitsfähigkeit eine hochgradige sensorineurale Hörminderung links nach Hörsturz im Juli 2020 mit sehr schwerem, dekompen siertem Tinnitus links aufgeführt. Diagnosen ohne Auswirkung auf die Arbeits fähigkeit wurden keine gestellt. Die aktuellen Befunde hätten keinen Hinweis für das Vorliegen einer peripher-vestibulären Funktionsstörung gezeigt; sowohl der Video-Kopfimpulstest als auch die Video- Okulographie seien diesbezüglich unauffällig gewesen . Die Gleichgewichtsanalyse habe lediglich Zeichen einer funktionellen Störung gezeigt. Das Reintonoaudiogramm habe die persistierende hochgradige sensorineurale Hörminderung links mit geringer dynamischer Breite in Bezug auf die Unbehaglichkeitsschwelle bestätigt, wobei mit der Hörgerätever sorgung ein zufriedenstellendes Sprachverständnis links habe erreicht werden können. Grundsätzlich sei eine Wiederaufnahme der Arbeit zumutbar. Seit dem 5. Juli 2021 bestehe eine Arbeitsfähigkeit von 50 %. Grundsätzlich sei eine Arbeitsstelle, an der die Beschwerdeführerin nicht regelmässig über einen län geren Zeitraum telefonieren müsse und in einem Grossraumbüro verschiedenen Geräuschquellen ausgesetzt sei, für sie geeigneter. Insbesondere in schwierigen akustischen Umgebungen werde es für die Beschwerdeführerin aufgrund der feh lenden Symmetrie des Hörvermögens trotz der Hörgeräteversorgung und dem schweren dekompensierten Tinnitus links sehr schwierig, sich gut zu konzentrie ren und eine vollständige 100%ige Arbeitsleistung zu erbringen. Es sei jedoch denkbar, dass durch eine sukzessive Steigerung der Arbeitstätigkeit, idealerweise in einer Tätigkeit mit weniger intensivem Kundenkontakt und grundsätzlich eher ruhiger Umgebung ohne ablenkende Geräusche, die Arbeitsfähigkeit auf 100 % gesteigert werden könne. Dabei sollte die Arbeitsleistung langsam gesteigert wer den, da bekannt sei, dass durch eine akute einseitige Hörminderung grundsätzlich die Konzentrationsfähigkeit beeinträchtig t sei und die Personen entsprechend schneller unter Erschöpfung leiden würden. Es sei darauf zu achten, dass die Beschwerdeführerin nicht in einem akustisch rasch wechselnden, schwierigen Umfeld arbeiten müsse. Aufgrund der subjektiven Schwindelbeschwerden sollte trotz fehlenden objektiven Zeichen einer peripher- oder zentral-vestibulären Funktionsstörung die Tätigkeit auch nicht sturzgefährdet sein (Urk. 6/61/67-68). 3.</w:t>
      </w:r>
    </w:p>
    <w:p>
      <w:r>
        <w:rPr>
          <w:b/>
        </w:rPr>
        <w:t>E. 5.1</w:t>
      </w:r>
    </w:p>
    <w:p>
      <w:r>
        <w:t>Gestützt auf Art. 69 Abs. 1 bis IVG ist das Beschwerdeverfahren vor dem kantona len Versicherungsgericht bei Streitigkeiten um die Bewilligung oder die Verwei gerung von IV-Leistungen kostenpflichtig. Die Kosten sind nach dem Verfahrens aufwand und unabhängig vom Streitwert unter Berücksichtigung des gesetzli chen Rahmens auf Fr. 600.-- festzusetzen.</w:t>
      </w:r>
    </w:p>
    <w:p>
      <w:r>
        <w:rPr>
          <w:b/>
        </w:rPr>
        <w:t>E. 5.2</w:t>
      </w:r>
    </w:p>
    <w:p>
      <w:r>
        <w:t>Nach ständiger Rechtsprechung gilt die Rückweisung der Sache an die Verwal tung zur weiteren Abklärung und neuen Verfügung als vollständiges Obsiegen (BGE 137 V 57 E. 2.2), weshalb die Gerichtskosten der Beschwerdegegnerin auf zuerlegen sind.</w:t>
      </w:r>
    </w:p>
    <w:p>
      <w:r>
        <w:rPr>
          <w:b/>
        </w:rPr>
        <w:t>E. 5.3</w:t>
      </w:r>
    </w:p>
    <w:p>
      <w:r>
        <w:t>Ausgangsgemäss hat die vertretene Beschwerdeführerin Anspruch auf eine Pro zessentschädigung. Entsprechend der Bedeutung der Streitsache und der Schwie rigkeit des Prozesses ist ihr eine Entschädigung von Fr. 1’800.-- (inkl. MWSt ) zuzusprechen. Das Gericht erkennt: 1.</w:t>
      </w:r>
    </w:p>
    <w:p>
      <w:r>
        <w:t>Die Beschwerde wird in dem Sinne gutgeheissen, dass die angefochtene Verfügung vom 6. Oktober 2022 aufgehoben und die Sache an die Sozialversicherungsanstalt des Kan tons Zürich, IV-Stelle, zurückgewiesen wird, damit sie im Sinne der Erwägungen ver fahre und hernach über den Rentenanspruch der Beschwerdeführerin neu verfüge. 2.</w:t>
      </w:r>
    </w:p>
    <w:p>
      <w:r>
        <w:t>Die Gerichtskosten von Fr. 600 .-- werden der Beschwerdegegnerin auferlegt. Rechnung und Einzahlungsschein werden der Kostenpflichtigen nach Eintritt der Rechtskraft zugestellt. 3.</w:t>
      </w:r>
    </w:p>
    <w:p>
      <w:r>
        <w:t>Die Beschwerdegegnerin wird verpflichtet, der Beschwerdeführerin eine Prozessent schädigung von Fr. 1’800 .-- (inkl. Barauslagen und MWSt ) zu bezahlen. 4.</w:t>
      </w:r>
    </w:p>
    <w:p>
      <w:r>
        <w:t>Zustellung gegen Empfangsschein an: - Rechtsanwalt Christoph Häberli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VogelSherif</w:t>
      </w:r>
    </w:p>
    <w:p>
      <w:r>
        <w:rPr>
          <w:b/>
        </w:rPr>
        <w:t>E. 6</w:t>
      </w:r>
    </w:p>
    <w:p>
      <w:r>
        <w:t>Dr. med. A.___ , Facharzt Psychiatrie und Psychotherapie, nannte in seinem Bericht vom 13. Dezember 2021 als Diagnosen mit Auswirkung auf die Arbeitsfähigkeit eine Anpassungsstörung (ICD-10 F43.0) sowie als Differential diagnose eine mittelgradige depressive Episode beziehungsweise ein maskiertes Erschöpfungssyndrom und einen Hörsturz links im Juli 2020 mit seither beste hendem Resthörvermögen von 24-28 % . Die Beschwerdeführerin leide an Schwindel, Erschöpfung, gestörtem Schlaf, verzweifeltem W einen, verlangsamte r geistige r Belastbarkeit, Angst vor der eigenen Unzulänglichkeit, Tinnitus sowie Stress in Verbindung mit der Corona-Pandemie. Sie gehe immer an die Grenzen ihrer Belastbarkeit . Die Beschwerdeführerin habe das Gefühl, ihre gewohnte kog nitive Belastbarkeit habe abgenommen. Sie sei nach einigen Stunden bei der Arbeitslosenkasse erschöpft. Sie befürchte zudem, die nötige Konzentration und Kraft für einen ganzen Tag nicht aufbringen zu können. Die Beschwerdeführerin sei grundsätzlich fähig, als Sachbearbeiterin zu arbeiten. Schwierige Kunden (Versicherte) würden sie jedoch belasten (Urk. 6/68/1-2) . Am 16. Februar 2022 ergänzte Dr. A.___ , es sei davon auszugehen, dass eine Wiederaufnahme der Tätigkeit bei der Arbeitslosenkasse zu 100 % nicht zumutbar sei. Die Beschwer deführerin sei mit folgenden Anpassungen zu 50 % arbeitsfähig (Urk. 6/67): - Keine regelmässigen Telefonate über einen längeren Zeitraum - Kein Grossraumbüro - möglichst kein Headset Dr. A.___ attestierte der Beschwerdeführerin ab dem 1. Februar 2022 (Urk. 6/72/6) bis am 30. Juni 2022 eine 50%ige Arbeitsunfähigkeit; die Beschwer deführerin sei zu 40 bis 50 % arbeitsfähig bei der Arbeitslosenkasse (Urk. 6/72/1 3). 3.</w:t>
      </w:r>
    </w:p>
    <w:p>
      <w:r>
        <w:rPr>
          <w:b/>
        </w:rPr>
        <w:t>E. 7</w:t>
      </w:r>
    </w:p>
    <w:p>
      <w:r>
        <w:t>Im Bericht vom 31. Oktober 2022 bestätigte Dr. C.___ sodann, die Beschwer deführerin habe mit dem nahezu ausgefallenen Gehör auf einer Seite im Alltag gewisse Beeinträchtigungen, weshalb nicht für sämtliche Arbeiten eine 100%ige Arbeitsfähigkeit ausgesprochen werden könne. Es gäbe Beeinträchtigungen der akustischen Umgebung, die im Rahmen des Arbeitsprozesses beachtet werden müssten. Zusätzlich sei durch den Tinnitus auch die Konzentrationsfähigkeit ein geschränkt. Es sei zwar richtig, dass er keine Arbeitsunfähigkeitsbescheinigung ausgestellt habe . Dies heisse jedoch nicht, dass eine volle Arbeitsfähigkeit bestehe. Zum jetzigen Zeitpunkt könne aber immer noch von einer vorübergehenden Beeinträchtigung gesprochen werden. Im Laufe der Zeit sei von einer wesentlich besseren Adaptation an die neue Situation auszugehen. Es seien nicht sämtliche Beeinträchtigungen als dauerhaft bleibender Schaden zu interpretieren. Das Gehör werde sich nach dem Zeitraum von etwa zwei Jahren jedoch nicht mehr erholen (Urk. 3).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