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IV.2022.00551 vom 31. August 2023</w:t>
      </w:r>
    </w:p>
    <w:p>
      <w:r>
        <w:t>ZH Sozialversicherungsgericht, 2023-08-31, DE</w:t>
      </w:r>
    </w:p>
    <w:p>
      <w:r>
        <w:rPr>
          <w:b/>
        </w:rPr>
        <w:t xml:space="preserve">Quelle: </w:t>
      </w:r>
      <w:r>
        <w:t>https://mcp.opencaselaw.ch/entscheid/zh_sozialversicherungsgericht_IV.2022.00551</w:t>
      </w:r>
    </w:p>
    <w:p>
      <w:r>
        <w:t>FR: ZH_SOZIALVERSICHERUNGSGERICHT IV.2022.00551 du 31 août 2023</w:t>
      </w:r>
    </w:p>
    <w:p>
      <w:r>
        <w:t>IT: ZH_SOZIALVERSICHERUNGSGERICHT IV.2022.00551 del 31 agosto 2023</w:t>
      </w:r>
    </w:p>
    <w:p>
      <w:pPr>
        <w:pStyle w:val="Heading2"/>
      </w:pPr>
      <w:r>
        <w:t>Erwägungen</w:t>
      </w:r>
    </w:p>
    <w:p>
      <w:r>
        <w:rPr>
          <w:b/>
        </w:rPr>
        <w:t>E. 1</w:t>
      </w:r>
    </w:p>
    <w:p>
      <w:r>
        <w:t>X.___ , geboren 1961, ohne abgeschlossene Berufsausbildung (Urk.</w:t>
      </w:r>
    </w:p>
    <w:p>
      <w:r>
        <w:t>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 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 ze oder teilweise Erwerbsunfähigkeit (Art. 8 Abs. 1 ATSG). Erwerbsunfä 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 toren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6</w:t>
      </w:r>
    </w:p>
    <w:p>
      <w:r>
        <w:t>Sowohl bei der erstmaligen Prüfung des Rentenanspruchs als auch bei der Ren ten revision und im Neuanmeldungsverfahren ist die Methode d 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 schei 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Verhältnisse, wie sie sich bis zum Erlass der Verwaltungsverfügung entwickelt haben, wobei für die hypothetische Annahme einer im Gesundheitsfall ausgeübten (Teil-)Erwerbstätigkeit der im Sozialver sicherungsrecht übliche Beweisgrad der überwiegenden Wahrschein lichkeit erfor 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1.</w:t>
      </w:r>
    </w:p>
    <w:p>
      <w:r>
        <w:rPr>
          <w:b/>
        </w:rPr>
        <w:t>E. 2</w:t>
      </w:r>
    </w:p>
    <w:p>
      <w:r>
        <w:t>Ziff. 6.1).</w:t>
      </w:r>
    </w:p>
    <w:p>
      <w:r>
        <w:t>Die Sozialversicherungsanstalt des Kantons Zürich, IV-Stelle, klärte die medizi nische und erwerbliche Situation ab . Im Rahmen des durchgeführten Vorbe scheidverfahrens (Urk. 8/29; Urk. 8/31 , Urk. 8/36 und Urk. 8/55 ) veranlasste die IV-Stelle</w:t>
      </w:r>
    </w:p>
    <w:p>
      <w:r>
        <w:t>eine Abklärung der beeinträchtigten Arbeitsfähigkeit in Beruf und Haushalt (Urk. 8/64) sowie beim Y.___ ein interdisziplinäres Gutachten, welches am 19. Mai 2021 erstattet wurde (Urk.</w:t>
      </w:r>
    </w:p>
    <w:p>
      <w:r>
        <w:t>8/78) . Mit Vorbescheid vom</w:t>
      </w:r>
    </w:p>
    <w:p>
      <w:r>
        <w:rPr>
          <w:b/>
        </w:rPr>
        <w:t>E. 2.1</w:t>
      </w:r>
    </w:p>
    <w:p>
      <w:r>
        <w:t>Die Beschwerdegegnerin begründete ihre Verfügung (Urk. 2) damit, dass die nach Anmeldung der Beschwerdeführerin am 7. Juli 2017 vorgenommenen medizi nische n Untersuchungen ergeben hätten , dass sie in ihrer bisherigen Tätigkeit als Putzfrau sowie in einer ihren Leiden angepassten Tätigkeit zu 70 % arbeitsfähig sei. Der Invaliditätsgrad im Erwerbsbereich betrage somit 30 %. Im Haushalt bestehe eine Einschränkung von 15 % , was bei einer Qualifikation als zu 20 % Erwerbstätige und zu 80 % im Haushalt Tätige einen Invaliditätsgrad von insgesamt 18 % ergebe . Damit bestehe kein Anspruch auf eine Invalidenrente. Durch eine leitliniengerechte psychiatrische Behandlung in der Muttersprache der Beschwerdeführerin wäre das Erreichen eine r vollständige n Arbeitsfähigkeit möglich. Aus der Möglichkeit der Versorgung des behinderten Sohnes werde auf ein gutes allgemeines Funktionsniveau im Hinblick auf Alltagskompetenz rück geschlossen. Es werde am Gutachten festgehalten und ebenso an der f estgestellten Qualifikation ( S. 1 ff. ).</w:t>
      </w:r>
    </w:p>
    <w:p>
      <w:r>
        <w:rPr>
          <w:b/>
        </w:rPr>
        <w:t>E. 2.2</w:t>
      </w:r>
    </w:p>
    <w:p>
      <w:r>
        <w:t>Dagegen machte die Beschwerdeführerin in ihrer Beschwerde (Urk. 1) geltend, dass auf das Y.___ -Gutachten nicht abgestellt werden könne. So habe keine Kon sensbeurteilung der Konsistenzfrage stattgefunden . Aus rein rheumatologischer Sicht seien die behandelnden Ärzte davon ausgegangen, dass in einer ange passten Tätigkeit eine Arbeitsfähigkeit von 40 % bis 50 % bestehe. Demgegenüber sei der orthopädische Gutachter von einer uneingeschränkten Arbeits- und Leistungsfähigkeit in der angestammten Tätigkeit in der Reinigung und im Haushalt ausgegangen, was in Anbetracht der zahlreichen auch bildlich doku mentierten Einschränkungen nicht nachvollziehbar sei . Eine Erklärung dafür, weshalb die Einschätzung der Gutachter von ihrer Selbsteinschätzung abweiche , sei nicht geliefert worden</w:t>
      </w:r>
    </w:p>
    <w:p>
      <w:r>
        <w:t>(S. 7 f. Rz . 13-15, S. 8 f. Rz . 17 , S. 9 f. Rz . 18-20, S. 11 f.</w:t>
      </w:r>
    </w:p>
    <w:p>
      <w:r>
        <w:t>Rz . 21-24). Die Gutachter hätten sich mit keinem Wort mit der Möglichkeit auseinandergesetzt, dass die chronischen Schmerzen und die depressive Erkran kung i m Zusammenhang oder in Wechselwirkung stünden und bei ihr eine chronische Schmerzstörung mit somatischen und psychischen Faktoren vorliegen könnte (S. 12 f. Rz . 26 -28 ). Was den Haushaltsbereich anbelange, hätten die Gutachter in keiner Weise geklärt, wie das Aktivitätsniveau mit und ohne Gesundheitsschaden sei (S. 15 f.</w:t>
      </w:r>
    </w:p>
    <w:p>
      <w:r>
        <w:t>Rz . 32 -33). Die nach den erfolgten Rückfragen durch die Beschwerdegegnerin eingegangenen Ausführungen der Gutachter seien ungenügend (S. 17 f. Rz . 38 -4 2 ).</w:t>
      </w:r>
    </w:p>
    <w:p>
      <w:r>
        <w:t>S ie bestreite weiter die ihr auferlegte Schaden minderungspflicht, wonach sie sich zu einer Italienisch sprechenden Thera peutin zu begeben habe, falls sie eine Neuanmeldung erwägen würde (S. 20 Rz . 45). Es sei auch nicht irrelevant, ob eine somatoforme Schmerzstörung vorliege oder nicht (S. 20 Rz . 46). Aus den neu eingereichten Berichten gehe hervor, dass sich im Vergleich zum Y.___ -Gutachten ihre gesundheitliche Situation verschlechtert habe und organisch bildgebend belegte schwere Gesundheitsschäden hinzuge kom men seien (S. 22 Rz . 50).</w:t>
      </w:r>
    </w:p>
    <w:p>
      <w:r>
        <w:t>Wäre sie gesund und müsste sie nicht alle verbliebenen Kräfte dazu aufwende n , ihren Sohn zu pflege n , wäre sie schon aus wirtschaftlichen Gründen g ezwungen, einer Arbeit zu 100 % nachzukommen (S.</w:t>
      </w:r>
    </w:p>
    <w:p>
      <w:r>
        <w:t>24 Rz . 55- 57).</w:t>
      </w:r>
    </w:p>
    <w:p>
      <w:r>
        <w:rPr>
          <w:b/>
        </w:rPr>
        <w:t>E. 2.3</w:t>
      </w:r>
    </w:p>
    <w:p>
      <w:r>
        <w:t>In ihrer Replik (Urk. 10) hielt die Beschwerdeführerin unter Bezugnahme auf die Stellungnahme der behandelnden Fachpersonen der Z.___ vom 2. Dezember 2022 (vgl. Urk. 11) an ihre m in der Beschwerde vertretenen Standpunkt fest. Die Beschwerdeführerin führte aus, dass unzutreffend sei, dass sie nicht leitlinien gerecht therapiert werde (S. 2 f. Ziff. 3-4). Sodann habe s ie einen neuen Bericht der Universitätsklinik A.___ vo m 7. September 2022 eingereicht, woraus neue Diagnosen hervorgingen, beziehungsweise eine Progredienz der bestehenden Diagnosen aufgezeigt werde. Damit habe sich die Beschwerdegegnerin nicht auseinandergesetzt, womit eine Verletzung des Untersuchungsgr undsatzes vor liege (S. 4 f. Ziff. 7 -8 ). Bereits zuvor seien der Untersuchungsgrundsatz und das rechtliche Gehör verletzt worden, indem die Beschwerdegegnerin sich mit der unzureichenden Stellungnahme der Gutachter zu den gestellten Rückfragen zufrie dengegeben ha be (S. 5 ff. Ziff. 9-18).</w:t>
      </w:r>
    </w:p>
    <w:p>
      <w:r>
        <w:rPr>
          <w:b/>
        </w:rPr>
        <w:t>E. 2.4</w:t>
      </w:r>
    </w:p>
    <w:p>
      <w:r>
        <w:t>Strittig und zu prüfen ist der Anspruch der Beschwerdeführerin auf eine Inva lidenrente. 3 .</w:t>
      </w:r>
    </w:p>
    <w:p>
      <w:r>
        <w:t>3 .1</w:t>
      </w:r>
    </w:p>
    <w:p>
      <w:r>
        <w:t>Die relevante medizinische Aktenlage präsentiert sich wie folgt: 3 . 2</w:t>
      </w:r>
    </w:p>
    <w:p>
      <w:r>
        <w:t>Med. pract . B.___ , Facharzt für Psychiatrie und Psychothera pie und praktischer Arzt , und Dr. med. C.___ , Fachärztin für Psychiatrie und Psychotherapie sowie für Neurologie und praktische Ärztin , Z.___ , nannten in ihrem Bericht vom 21. August 2018 (Urk. 8/26)</w:t>
      </w:r>
    </w:p>
    <w:p>
      <w:r>
        <w:t>als psychiatrische Diagnosen mit Auswirkung auf die Arbeitsfähigkeit eine rezidivierende depressive Störung, gegenwärtig schwere Episode , mit somatischem Syndrom, ohne psychotische Symptome ( ICD-10 F33.21; Diagnosestellung April 2017 ; Ziff. 2.5 ) .</w:t>
      </w:r>
    </w:p>
    <w:p>
      <w:r>
        <w:t>Die Ärzte führten aus, dass die Beschwerdeführerin seit dem 5. April 2017 bei ihnen in Behandlung sei und dass die letzte Kontrolle am 4. Juli 2018 statt gefunden habe (Ziff. 1.1). Es sei vom 5. April bis 30. November 2017 eine Arbeitsunfähigkeit in der angestammten Tätigkeit als Reinigungskraft und in einer dem Leiden angepassten Tätigkeit von 80 % attestiert worden. Die Arbeitsunfähigkeit sei nur während dieser Daten für das Sozialamt attestiert worden . Für die Zeit danach sei aber ebenfalls von einer 70%igen bis 80%igen Arbeitsunfähigkeit auszugehen (Ziff. 1.3). Die Ärzte führten aus, dass die Beschwerdeführerin gegenwärtig als Reinigungskraft mit einem Pensum von 5.5 Wochenstunden arbeite (Ziff. 3.1). Di e aktuelle Tätigkeit mit wenigen Wochen stunden als Reinigungskraft in selbständiger Tätigkeit stelle nur geringe Anfor derungen an die Patientin . Aufgrund der psychi schen und somatischen Beschwer den werde diese Tätigkeit aber als sehr anstrengend und schmerzhaft erlebt (Ziff.</w:t>
      </w:r>
    </w:p>
    <w:p>
      <w:r>
        <w:t>3.3). Die bisherige Tätigkeit sei während zwei bis zweieinhalb Stunden pro Tag zumutbar, ebenfalls eine behinderungsangepasste Tätigkeit (Ziff. 4.1-2). Die Ärzte führten aus, dass die Beschwerdeführerin praktisch sämtliche zur Verfügung stehende Ressourcen für ihre Aufgaben im Haushalt verwende. Oftmals fühle sie sich vom Haushalt überfordert. Insgesamt scheine sie aber ihre Aufgaben im Haushalt und in der Betreuung des Sohne s ordentlich zu bewältigen (Ziff. 4.5). 3 . 3</w:t>
      </w:r>
    </w:p>
    <w:p>
      <w:r>
        <w:t>Dr. med. D.___ , Fachärztin für Rheumatologie und für Allgemein e Innere Medizin, Teamleiter in Reh abi litation, Universitätsklinik A.___ , stellte in ihrem Bericht vom 11. Januar 2019 (Urk. 8/40/7-11) in der Hauptsache folgende Diagnosen mit Auswirkung auf die Arbeitsfähigkeit (Ad 2. 5 ): - Verdacht auf erosive Fingerpolyarthrose/ Heberdenarthrose - Tendinopathie der Supraspinatussehne mit kleiner bursaseitiger und interstitieller Partialruptur Schulter rechts (Infiltration etwa Juni 2018 mit gutem Ansprechen ) - transmurale Ruptur der Supraspinatussehne links - cervikale Spinalkanalstenose HWK 5/6</w:t>
      </w:r>
    </w:p>
    <w:p>
      <w:r>
        <w:t>Als Diagnosen ohne Auswirkungen auf die Arbeitsfähigkeit nannte Dr. D.___ eine</w:t>
      </w:r>
    </w:p>
    <w:p>
      <w:r>
        <w:t>Schilddrüsenunter f unktion sowie eine depressive Stimmungslage (Ad 2.6). Dr.</w:t>
      </w:r>
    </w:p>
    <w:p>
      <w:r>
        <w:t>D.___ führte aus, dass die Patientin seit dem 28. August 2018 bei ihr in Behandlung und die letzte Kontrolle am 3. Dezember 2018 erfolgt sei (Ad 1.1). Es sei keine Arbeitsunfähigkeit attestiert worden (Ad 1.3 ). Es sei im Verlauf jedoch denkbar, dass durch die symptomatische Fingerpolyarthrose sowie die Rotatoren manschettenläsion und die Zervikalgien Einschränkungen für körperlich belas tende Tätigkeiten aufträten (Ad 2.7). Bezüglich der Fingerpolyarthrose bestehe aktuell keine Funktionseinschränkung (Ad. 3.4). Aus rheumatologischer Sicht sei aufgrund der Fingerpolyarthrose eine leichte bis maximal mittelschwer belas tende körperliche Tätigkeit möglich, ohne dass die Hände dauerhaft eingesetzt werden müss t en. Ungünstig seien Arbeiten in grösserer Kälte sowie häufige feinmotorische Tätigkeiten (Ad 4-5). 3 .4</w:t>
      </w:r>
    </w:p>
    <w:p>
      <w:r>
        <w:t>Dr. med. E.___ , Oberarzt Wirbelsäulenchirurgie, und Dr. med. F.___ , Oberärztin in Vertretung Orthopädie, Wirbelsäulenzentrum G.___ , Universitätsklinik A.___ , stellten in ihrem Bericht vom 27. Februar 2019 ( U rk.</w:t>
      </w:r>
    </w:p>
    <w:p>
      <w:r>
        <w:t>8/43)</w:t>
      </w:r>
    </w:p>
    <w:p>
      <w:r>
        <w:t>nach Konsultation der Beschwerdeführerin am 25. Februar 2019 in der Hauptsache die folgenden Diagnosen (S. 1): - Zervi k algie mit intermittierender Brachialgie beidseits, aktuell links beschwerdeführend - Verdacht auf erosive Fingerpoly a rthrose/ Heberdenarthrose - Tendinopathie der Supraspinatussehne mit kleiner bursaseiti g er und interstitieller Par t ialruptur Schulter rechts (Infiltration etwa Juni 2018 mit gutem Ansprechen ) - transmurale Ruptur Supraspinatussehne links</w:t>
      </w:r>
    </w:p>
    <w:p>
      <w:r>
        <w:t>Die Ärzte führten aus, dass die Beschwerden der Patientin weiter sehr unspe zifisch seien. Eine klare Radikulopathie bestehe nicht. Mit der Patientin sei die weitere Behandlung bei den Kollegen der Rheumatologie besprochen worden. Zudem würden die Kollegen des Schulter-Teams um ein Aufgebot der Patientin gebeten. Bei ihnen fänden vorerst keine weiteren Verlaufskontrollen statt (S. 2). 3 .5</w:t>
      </w:r>
    </w:p>
    <w:p>
      <w:r>
        <w:t>Dr. D.___ , Universitätsklinik A.___ , führte in ihrem Bericht vom 31. Juli 2020 (Urk. 8/60) aus, dass die Patientin heute in der Sprechstunde gewesen sei. Die lumbosakralen / lumbothorakalen Schmerzen hätten sich leider erneut verstärkt, linksseitig bestünden zudem anhaltend starke gluteale Schmerzen sowie die bekannten Schulterschmerzen und cervikocephalen Beschwerden, weshalb die Patientin ebenfalls in Behandlung sei. Die physiotherapeutischen Massnahmen würden nun wieder konsequenter aufgenommen. Eine neurologische Abklärung sei geplant im Hinblick auf eine Neurokompression L5 und S1 beidseits. Erklärend für die berichteten Beschwerden seien möglicherweise die erwähnte neuro foraminelle</w:t>
      </w:r>
    </w:p>
    <w:p>
      <w:r>
        <w:t>Enge wie auch die Reizzustände an diversen Wirbelkörperkanten . Eine höchstens leichte körperliche Tätigkeit sollte für die Patientin aus rein rheumatologischer Sicht zu 40 % bis 50 % möglich sein . 3 .6</w:t>
      </w:r>
    </w:p>
    <w:p>
      <w:r>
        <w:t>Am 19. Mai 2021 erstatteten Dr. med. H.___ , Facharzt für Allgemeine Innere Medizin, Dr. med. I.___ , Facharzt für Neurologie, Dr. med. J.___ , Facharzt für Psychiatrie und Psychotherapie, und Dr. med. K.___ , Facharzt für Orthopädische Chirurgie und Traumatologie des Bewegungsapparates , Y.___ , das von der Beschwerdegegnerin veranlasste interdis ziplinäre Gutachten (Urk. 8 /78). Die Gutachter stellten folgende Diagnosen mit Einfluss auf die Arbeitsfähigkeit (S. 8 Ziff. 4.2 lit . a): - mittelgradige depressive Episode (ICD-10 F32.1) - chronische Schulter-Arm-Handbeschwerden der adominanten linken Seite - Status nach subakromialer Infiltration am 19. März 2019 (Universitätsklinik A.___ ) - Status nach subakromialer Infiltration unter BV-Kontrolle mit Triamcort am 21. Februar 2020 (Universitätsklinik A.___ ) - Status nach arthroskopischer Rekonstruktion der Supra- und Infraspinatussehne , Bizepstenotomie, subakromialem</w:t>
      </w:r>
    </w:p>
    <w:p>
      <w:r>
        <w:t>Débridement und Entnahme einer synovialen Biopsie am 7. September 2020 bei Rotatorenmanschettenläsion und Synovialitis (Universitätsklinik A.___ ) - histologisch hyperplastisch konfigurierte Membrana synovialis mit reichlich Blutungsresiduen und herdförmigen Fibrinauflagerungen ohne akute Entzündung oder Hinweis für Malignität - chronisches zervikovertebrales Schmerzsyndrom - Status nach Infiltration des Fazettengelenkes HWK3/4 beidseits unter CT-Kontrolle mit Fortecortin am 28. Januar 2019 (Universitätsklinik A.___ ) - radiologisch schwere Foraminalstenose HWK3/4 rechts und HWK 5/6 beidseits mit Affektion der Nervenwurzeln C4 rechts und C6 rechts (MRI vom 1. Oktober 2019)</w:t>
      </w:r>
    </w:p>
    <w:p>
      <w:r>
        <w:t>Als Diagnosen ohne Einfluss auf die Arbeitsfähigkeit nannten die Gutachter in der Hauptsache ein chronisches lumbovertebrales Schmerzsyndrom , chronische Becken-Bein-Fussbeschwerden links , chronische Schulterbeschwerden rechts , chronische Beschwerden im Handbereich beidseits , ein chronisches unspezi fisches multilokuläres Schmerzsyndrom , eine substituierte Hypothyreos e, eine kleine Hi a tushernie gemäss Unterlagen sowie anamnestisch eine Blasenstörung mit Drangsymptomatik (S. 9 lit . b ).</w:t>
      </w:r>
    </w:p>
    <w:p>
      <w:r>
        <w:t>Die Gutachter hielten in ihrer Konsensbeurteilung zu den funktionellen Aus wirkungen der Befund e /Diagnosen fest, dass aus psychiatrischer Sicht die mittel gradige depressive Episode die Arbeitsfähigkeit der Beschwerdeführerin beein flusse. In der angestammten Erwerbstätigkeit als Reinigungskraft und in der Tätigkeit als Hausfrau könne aus psychiatrischer Sicht eine um 30 % verminderte Leistungsfähigkeit attestiert werden. Aus orthopädischer Sicht schränkten die chronischen Schulter-Arm-Handbeschwerden links und das chronische zerviko vertebrale Schmerzsyndrom die Arbeitsfähigkeit der Explorandin in erster Linie qualitativ ein. In der angestammten Tätigkeit in der Reinigung und im Haushalt bestehe hingegen aus orthopädischer Sicht eine uneingeschränkte Arbeits- und Leistungsfähigkeit .</w:t>
      </w:r>
    </w:p>
    <w:p>
      <w:r>
        <w:t>Weder aus neurologischer noch aus allgemeininternistischer Sicht könne eine weitere Diagnose mit Einfluss auf die Arbeitsfähigkeit gestellt werden . Insgesamt bestehe damit aus polydisziplinärer Sicht eine um 30 % verminderte Arbeits fähigkeit in der angestammten Tätigkeit als Reinigungskraft und als Hausfrau. Körperlich regelmässig mittelschwer oder schwer belastende Tätigkeiten seien der Beschwerdeführerin nicht mehr zumutbar</w:t>
      </w:r>
    </w:p>
    <w:p>
      <w:r>
        <w:t>(S. 9 Ziff. 4.3) .</w:t>
      </w:r>
    </w:p>
    <w:p>
      <w:r>
        <w:t>Bei freier Zeiteinteilung bestehe im Haushalt eine Arbeits- und Leistungsfähigkeit von 8 5 %.</w:t>
      </w:r>
    </w:p>
    <w:p>
      <w:r>
        <w:t>Die Gutachter hielten zum zeitlichen Verlauf der Entwicklung dieser Arbeitsfähigkeit fest, dass nach vorangehend nicht eingeschränkter Arbeits fähigkeit die aktuelle Arbeitsfähigkeit über die Zeit gemittelt sei t April 2017 angenommen werden könne (S. 10 Ziff. 4.6 .3-4.6.4 ).</w:t>
      </w:r>
    </w:p>
    <w:p>
      <w:r>
        <w:t>Für die Beschwerdeführerin geeignet seien körperlich leichte Tätigkeiten unter Wechselbelastung, ohne wiederholtes Heben und T r agen von Lasten über 5 kg und sel t en bis 10 kg und ohne Einsatz der linken adomina n ten Extremität oberhalb des Brustniveaus</w:t>
      </w:r>
    </w:p>
    <w:p>
      <w:r>
        <w:t>(S. 10 Ziff. 4.7 .1 ).</w:t>
      </w:r>
    </w:p>
    <w:p>
      <w:r>
        <w:t>Sodann hielten die Gutachter fest, dass ,</w:t>
      </w:r>
    </w:p>
    <w:p>
      <w:r>
        <w:t>auch wenn prognostisch davon ausge gangen werden müsse, dass bei fortbestehenden psychosozialen Belastungs faktoren die depressive Symptomatik weiter getriggert werde, doch der Versuch einer suffizienten ambulanten fachpsychiatrischen Behandlung unternommen werden sollte . Es gehöre hierzu, dass die Therapiegespräche in der Muttersprache der Explorandin durchgeführt w ü rden und dass eine suffiziente psychophar makologische Behandlung mit einem Präparat in ausreichender Dosierung erfol ge. Theoretisch sei davon auszugehen, dass ein halbes Jahr nach Einleitung der genannten Therapiemassnahmen wieder mit einer vollständigen Genesung der depressiven Symptomatik zu rechnen sei (S. 10 f. Ziff. 4.9). Berufliche Mass nahmen würden aufgrund der ausgeprägten subjektiven Krankheits- und Behinderungsüberzeugung kaum erfolgreich durchführbar sein können und würden daher nicht empfohlen (S. 11 Ziff. 4.10). 3 .7</w:t>
      </w:r>
    </w:p>
    <w:p>
      <w:r>
        <w:t>Dr. med. L.___ , Facharzt für Chirurgie, Regionaler Ärztlicher Dienst ( RAD ) , führte in seiner Stellungnahme vom 25. Mai 2021 (Urk. 8/79/8-9) aus, dass aus versicherungsmedizinischer Sicht empfohlen werde, auf das Y.___ -Gutachten vom 19. Mai 2021 abzustellen, zumal dies es beweiswertig sei. Damit bestehe aufgrund der von den Gutachtern gestellten Diagnosen seit April 2017 in der angestammten Tätigkeit als Putzfrau und in einer angepassten Tätigkeit eine 30%ige Arbeitsunfähigkeit und im Haushalt eine Einschränkung von 15 %. 3 .8</w:t>
      </w:r>
    </w:p>
    <w:p>
      <w:r>
        <w:t>Dr. med. M.___ , Leitende Ärztin und Fachärztin für Psychiatrie und Psychotherapie, und N.___ , Psychologin, Z.___ , stellten in ihrem Bericht vom 19. November 2021 ( U rk. 8/85) folgende psychiatrische Diagnosen mit Auswirkung auf die Arbeitsfähigkeit (Ziff. 1.2): - Somatisierungsstörung, ICD-10 F45.0 (Diagnosestellung März 2021) - rezidivierende depressive Störung, gegenwärtig mittelgradige Episode mit somatischem Syndrom, ohne psychotische Symptome ( ICD-10 F33.11; Diagnosestellung März 2021)</w:t>
      </w:r>
    </w:p>
    <w:p>
      <w:r>
        <w:t>Die Fachpersonen führten aus, dass die Beschwerdeführerin vom 5. April 2017 bis 11. Juni 2019 bei m ed. pract . B.___ in Behandlung gewesen sei und danach seit dem 11. Juni 2019 bis dato bei N.___ . Die letzte Kontrolle sei am 23. November 2021 erfolgt</w:t>
      </w:r>
    </w:p>
    <w:p>
      <w:r>
        <w:t>(Ziff. 3.1). Auch langfristig sei mit einer psychiatrisch bedingten Arbeitsunfähigkeit von etwa 90 % bis 100 % zu rechnen</w:t>
      </w:r>
    </w:p>
    <w:p>
      <w:r>
        <w:t>(Ziff. 3.3). T rotz konsequent durchgeführter ambulanter Behandlung mit unterschiedlichen therapeutischen Ansätzen bei verschiedenen Behandlern und kooperativer Haltung der Patientin sowie Compliance betreffend die Medikation scheine sich keine Besserung des Zustandsbildes über die letzten Jahre abzu zeichnen. Die Fachpersonen führten aus, dass es sich aus ihrer Sicht beim Zustandsbild der Patientin um einen verfestigten , therapeutisch nicht mehr beeinflussbaren innerseelischen Verlauf einer an sich missglückten , psychisch aber entlastenden Konfliktbewältigung (primärer Krankheitsgewinn; «Flucht in die Krankheit») handle . Die fachärztlich gestellte Diagnose der Somatisierungs störung nach den ICD-10 Kriterien und ihre Folgen schienen nicht überwindbar. Die Umstände, welche die Schmerzbewältigung intensiv und konstant behin derten, machten den Wiedereinstieg in den Arbeitsprozess unzumutbar, und die Patientin verfüge nicht über die für den Umgang mit den Schmerzen respektive Bewältigung ebendieser nötigen Ressourcen. Die Voraussetzungen für eine zumut bare Willensanstrengung für eine Rückkehr in eine zumutbare Arbeits tätigkeit im ersten oder im zwei t en Arbeitsmarkt sei en nicht erfüllt (Ziff. 1.3). 3 .9</w:t>
      </w:r>
    </w:p>
    <w:p>
      <w:r>
        <w:t>Dr. med. O.___ , Facharzt für Psychiatrie und Psychotherapie sowie für Neurologie, RAD, führte in seiner Stellungnahme vom 31. März 2022 (Urk.</w:t>
      </w:r>
    </w:p>
    <w:p>
      <w:r>
        <w:t>8/94 / 4-5) aus, dass die Nachfrage bei den Gutachtern (vgl. Urk. 8/87) keine neuen Erkenntnisse erbracht habe (vgl. Stellungnahme der Y.___ -Gutachter vom 15. März 2022; Urk. 8/91) . Die Bewertung der Einschätzung der funktionellen Leistungsfähigkeit sei aus psychiatrischer Sicht unabhängig von der Diagnose-Stellung anhand der Indikatoren-Prüfung zu beurteilen. Es sei somit aus versicherungsmedizinischer Sicht nicht zwingend relevant, ob zusätzlich zur depressiven Episode noch eine Somatisierungsstörung oder eine somatoforme Schmerzstörung diagnostiziert werde, sondern die Einschränkung in den ver schiedenen Lebensbereichen sei hierfür entscheidend. Aus Sicht des psychia trischen Gutachters sei eine deutliche depressive Verstimmung ohne relevante Antriebshemmung zu erkennen gewesen, erhebliche Aggravationstendenzen seien nicht beschrieben worden. Aus der Möglichkeit der Versorgung des behinderten Sohnes sei auf ein gutes allgemeines Funktionsniveau im Hinblick auf Alltagskompetenz rückgeschlossen worden. Zusammenfassend könne am Vorbescheid vom 7. September 2021 und an der RAD-Stellungnahme vom 25.</w:t>
      </w:r>
    </w:p>
    <w:p>
      <w:r>
        <w:t>Mai 2021</w:t>
      </w:r>
    </w:p>
    <w:p>
      <w:r>
        <w:t>festgehalten werden .</w:t>
      </w:r>
    </w:p>
    <w:p>
      <w:r>
        <w:t>3.</w:t>
      </w:r>
    </w:p>
    <w:p>
      <w:r>
        <w:rPr>
          <w:b/>
        </w:rPr>
        <w:t>E. 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w:t>
      </w:r>
    </w:p>
    <w:p>
      <w:r>
        <w:rPr>
          <w:b/>
        </w:rPr>
        <w:t>E. 8</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(Art.</w:t>
      </w:r>
    </w:p>
    <w:p>
      <w:r>
        <w:t>27 bis Abs. 4 IVV). 1.</w:t>
      </w:r>
    </w:p>
    <w:p>
      <w:r>
        <w:rPr>
          <w:b/>
        </w:rPr>
        <w:t>E. 9</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 hängige Erledigung der Haushaltarbeiten ermöglichen. Kann die versicherte Per 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 hilfe von Familienangehörigen geht daher weiter als die ohne Gesundheits schädigung üblicherweise zu erwartende Unterstützung . Geht es um die Mitarbeit von Familienangehörigen, ist danach zu fragen, wie sich eine vernünftige Fami liengemeinschaft einrichten würde, wenn keine Versicherungsleistungen zu erwar ten wären. Dabei darf nach der Rechtsprechung unter dem Titel der Schadenminderungspflicht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des Schweizerischen Zivilge setzbuchs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 cherten nichts zu ändern.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1.</w:t>
      </w:r>
    </w:p>
    <w:p>
      <w:r>
        <w:rPr>
          <w:b/>
        </w:rPr>
        <w:t>E. 10</w:t>
      </w:r>
    </w:p>
    <w:p>
      <w:r>
        <w:t>), ist es doch für die streitigen Belange umfassend, beruht auf allseitigen Untersuchungen, berücksichtigt auch die geklagten Beschwerden und wurde in Kenntnis der Vorakten (Anamnese) abgegeben.</w:t>
      </w:r>
    </w:p>
    <w:p>
      <w:r>
        <w:t>Darüber hinaus leuchtet es auch in der Darlegung der medizinischen Z u sammenhänge und in der Beurteilung der medizinischen Situation ein und enthält nachvollziehbar begründete Schlussfolgerungen.</w:t>
      </w:r>
    </w:p>
    <w:p>
      <w:r>
        <w:t>Der Beschwerdeführerin ist zwar beizupflichten, dass die Gutachter in ihrer Konsensbeurteilung keine gesamthafte Konsistenzprüfung vorgenommen haben (vorstehend E. 2.2 -3 ,</w:t>
      </w:r>
    </w:p>
    <w:p>
      <w:r>
        <w:t>vgl. Urk. 8/78 S. 9 Ziff. 4.5) und auf diesen Punkt trotz gestellter Rückfragen (Urk. 8/87) in ihrer Stellungnahme vom 15. März 2022 (Urk. 8/91) auch nicht weiter ei n gegangen sind , jedoch vermag dies nichts an der Beweiswertigkeit des Gutachtens zu ändern , zumal die Gutachter jeweils in ihren Teilgutachten ausführten, inwieweit sie die dargebotenen Beschwerden für authentisch befanden und aus welchen Gründen nicht, ohne dass der Beschwer de führerin direkt eine Aggravation oder Simulation sämtlicher Beschwerden vorgewor f en wurde (vgl. nachfolgend E. 4.3). 4.3</w:t>
      </w:r>
    </w:p>
    <w:p>
      <w:r>
        <w:t>In somatischer Hinsicht wurde gestützt auf die Einschätzung des orthopädischen Gutachters des Y.___ , Dr.</w:t>
      </w:r>
    </w:p>
    <w:p>
      <w:r>
        <w:t>K.___ , davon ausgegangen, dass der Beschwerdeführerin k örperlich regelmässig mittelschwer oder schwer belastende Tätigkeiten nicht mehr zumutbar seien, hingegen für körperlich sehr leichte bis selten leichte Verrichtungen unter Wechselbelastung, unter Berücksichtigung der Einschrän kungen an der linken Schulter eine vollständige Arbeitsfähigkeit gegeben ist (Urk. 8/78 S. 45 f. Ziff. 8.1.1 , vorstehend E. 3.6 ).</w:t>
      </w:r>
    </w:p>
    <w:p>
      <w:r>
        <w:t>Retrospektiv erachtete der orthopädische Teilgutachter lediglich nach der am 7. September 2020 durchge führten Schulteroperation eine vollständige Arbeitsunfähigkeit für maximal 6 Monate gegeben (Urk. 8/78 S. 46 Ziff. 8.1.4).</w:t>
      </w:r>
    </w:p>
    <w:p>
      <w:r>
        <w:t>Entgegen der Ansicht der Beschwerdeführerin (vorstehend E. 2.2) trifft es demnach nicht zu, dass ihren somatischen Diagnosen keinerlei Auswirkungen auf die Arbeitsfähigkeit zuer kannt wurden. Anhaltspunkte dafür, dass die Annahme von Dr. K.___ , dass es sich bei den verrichteten Haushalt s- und Putzarbeiten in Privathaushalten um eine körperlich leichte Tätigkeit ge handelt habe , falsch wäre, liegen keine vor , zumal Dr. K.___ die Beschwerdeführerin auch explizit dazu befragt hatte, welche Anforderungen die bisherige Putztätigkeit an sie gestellt hat (vgl. Urk. 8/78 S. 38 Ziff. 3.2.3). Zudem hielten auch die Fachpersonen der Z.___ in ihrem Bericht vom 21. August 2018 (vorstehend E. 3 .2) fest, dass die Tätigkeit als Reini gungskraft nur geringe Anforderungen an die Beschwerdeführerin stelle.</w:t>
      </w:r>
    </w:p>
    <w:p>
      <w:r>
        <w:t>Dr. K.___</w:t>
      </w:r>
    </w:p>
    <w:p>
      <w:r>
        <w:t>zeigte sodann in seinem Gutachten nachvollziehbar auf, weshalb er die von der Beschwerdeführerin dargebotenen Beschwerden nicht vollständig über nehmen konnte. Namentlich zeigte sich die Beschwerdeführerin in der kon kre ten Untersuchungssituation verschiedentlich weit mehr eingeschränkt, als dass dies unter Ablenkung und bei vergleichbaren Manövern der Fall war ( vgl. Urk. 8/78 S. 43 f. Ziff. 7.3.1 ).</w:t>
      </w:r>
    </w:p>
    <w:p>
      <w:r>
        <w:t>B ereits die</w:t>
      </w:r>
    </w:p>
    <w:p>
      <w:r>
        <w:t>Fachärzte der Wirbelsäulenchirurgie der Universitätsklinik A.___</w:t>
      </w:r>
    </w:p>
    <w:p>
      <w:r>
        <w:t>berichteten in ihrem Bericht vom 27. Februar 2019 (vorstehend E. 3 .4) von sehr unspezifischen Beschwerden und</w:t>
      </w:r>
    </w:p>
    <w:p>
      <w:r>
        <w:t>beendeten demzufolge vorerst die Behandlung der Beschwerdeführerin auf ihrer Abteilung. Sodann attestierte die behandelnde Rheumatologin Dr. D.___ in ihrem Bericht vom 11. Januar 2019 (vorstehend E.</w:t>
      </w:r>
    </w:p>
    <w:p>
      <w:r>
        <w:t>3. 3 ) noch keine Arbeitsunfähigkeit und führte aus , dass es aufgrund der Befunde, so der Fingerpolyarthrosen sowie der Rotatorenmanschettenläsion und der Zervikalgien , im Verlauf zu Einschränkungen in körperlich belastenden Tätigkeiten kommen könne , welche Aussage sich vollumfänglich mit den Fest stellungen des orthopädischen Teilgutachter s Dr. K.___ deckt .</w:t>
      </w:r>
    </w:p>
    <w:p>
      <w:r>
        <w:t>Soweit Dr. D.___ dann nach erneuter Konsultation der Beschwerdeführerin am 31. Juli 2020 lediglich noch eine behinderungsangepasste Tätigkeit im Umfang von 40 % bis 50 % für möglich erachte te (vorstehend E. 3.5), ist die s</w:t>
      </w:r>
    </w:p>
    <w:p>
      <w:r>
        <w:t>vor dem Hintergrund zu relativieren, dass sich die Beschwerdeführerin bei fortgeschrit tenen Schulterbeschwerden kurz danach</w:t>
      </w:r>
    </w:p>
    <w:p>
      <w:r>
        <w:t>am 7. September 2020 einer Schulter operation unterziehen musste und Dr. D.___ keine Verifizierung der Beschwerden vorgenommen hatte.</w:t>
      </w:r>
    </w:p>
    <w:p>
      <w:r>
        <w:t>In Anbetracht des vo n Dr. K.___ formulierten Belastungsprofils für leichte und sehr leichte Tätigkeiten ist auch nicht ersichtlich, inwiefern durch die im Bericht der Chiropraktikerinnen der Universitätsklinik A.___ vom 7. September 2022 (vorstehend E. 3 .10) genannten Diagnosen und Verdachtsdiagnosen , welche sich unter anderem aus im Juli und September 2022 zusätzlich veranlassten bildge benden Abklärungen der rechten Schulter sowie der HWS ergaben, eine weiter gehende Einschränkung der Arbeitsfähigkeit resultieren soll. Insbesondere war der Reizzustand an der rechten Schulter bei Partialruptur der Supraspi natussehne bereits bekannt, ebenso die Zervikalgie (vorstehend E. 3 .3).</w:t>
      </w:r>
    </w:p>
    <w:p>
      <w:r>
        <w:t>Was d en Bericht</w:t>
      </w:r>
    </w:p>
    <w:p>
      <w:r>
        <w:t>von Dr. med. R.___ , Fac h ärztin für Allg e meine Innere Medizin , vom 2 1 . September 202 2 (Urk. 3/ 3 ) anbelangt, ist darauf hinzuweisen, dass für das vorliegende Verfahren grundsätzlich der Sachverhalt massgebend ist, welcher der angefochtenen Verfügung vom 9. September 2022 (Urk. 2) zugrunde lag, weshalb der Bericht nicht zu berücksichtigen ist. 4 . 4</w:t>
      </w:r>
    </w:p>
    <w:p>
      <w:r>
        <w:t>In psychischer Hinsicht</w:t>
      </w:r>
    </w:p>
    <w:p>
      <w:r>
        <w:t>diagnostizierte der psychiatrische Teilgutachter des Y.___ , Dr. J.___ , nach Untersuchung der Beschwerdeführerin eine mittelgradige depressive Episode (ICD-10 F32.1) und nahm unter Berücksichtigung der Stan dardindikatoren</w:t>
      </w:r>
    </w:p>
    <w:p>
      <w:r>
        <w:t>eine rechtsprechungsgemässe Beurteilung der funktionellen Leistungsfähigkeit (vorstehend E. 1. 3 ) vor (Urk. 8/78 S. 31 ff.).</w:t>
      </w:r>
    </w:p>
    <w:p>
      <w:r>
        <w:t>Aufgrund des psychischen Leidens schloss er auf eine generelle 30%ige Einschränkung der Arbeitsfähigkeit (Urk. 8/78 Ziff. 8.1-2). Dr. J.___ ging von einer authentischen Beschwerdeschilderung aus und verneinte Hinweise auf eine Aggravation oder Simulation (Urk. 8/78 S. 32 Ziff. 7. 3.1 ). Sodann wies er darauf hin, dass die Beschwerdeführerin, welche ihren Sohn voll versorge sowie grösstenteils für den Haushalt zuständig sei, über ein gutes allgemeines Funktionsniveau verfüge (Urk. 8/78 S. 32 Ziff. 7.3. 2 ). Dr. J.___</w:t>
      </w:r>
    </w:p>
    <w:p>
      <w:r>
        <w:t>legte sodann zum Bericht der behandelnden Fachpersonen der Z.___ vom 21. August 2018 (vorstehend E. 3 .2) nachvoll ziehbar dar , dass weder das diagnostizierte schwere depressive Zustandsbild noch die postulierter Arbeitsfähigkeit von zwei bis zweieinhalb Stunden pro Tag</w:t>
      </w:r>
    </w:p>
    <w:p>
      <w:r>
        <w:t>nachvollziehbar sei en , zumal die Beschwerdeführerin in der Lage sei, den gesamten Haushalt sowie ihren Sohn zu versorgen (Urk. 8/78 S. 32 f. Ziff. 7.3.3). Dr. J.___ führte zu den Fähigkeiten, Ressourcen und Belastungen der Beschwerdeführerin aus, dass der Umstand des schwerkranken und pflegebe dürftigen Sohnes für sie sehr belastend und für die depressive Symptomatik weiterhin triggernd sei (Urk. 8/78 S. 33 Ziff. 7.4) . Damit äusserte er sich auch hinreichend zu den das psychische Leiden aufrechterhaltenden psychosozialen Belastungsfaktoren (vorstehend E. 1. 4 ).</w:t>
      </w:r>
    </w:p>
    <w:p>
      <w:r>
        <w:t>Entgegen der Ansicht der Beschwerdeführerin (vorstehend E. 2.3) sowie derjenigen der behandelnden Fachpersonen der Z.___ in ihrem Schreiben</w:t>
      </w:r>
    </w:p>
    <w:p>
      <w:r>
        <w:t>vom 2. Dezember 2022 (Urk. 11), erweist sich die von Dr. J.___ geäusserte Kritik an der bisher durchgeführten Behandlung als berechtigt. Beizupflichten ist dem psychiatrischen Teilgutachter</w:t>
      </w:r>
    </w:p>
    <w:p>
      <w:r>
        <w:t>dahingehend , dass in Anbetracht der in den Akten verschiedentlich erwähnten sehr begrenzten Deutschkenntnisse der Beschwer deführerin (vgl.</w:t>
      </w:r>
    </w:p>
    <w:p>
      <w:r>
        <w:t>Urk. 8/57/9-12 S. 3 Mitte, Urk. 8/64 S. 1 unten, Urk. 8/78 S. 28 Mitte, Urk. 8/78 S. 31 Ziff. 4.2,</w:t>
      </w:r>
    </w:p>
    <w:p>
      <w:r>
        <w:t>Urk. 8/78 S. 51 oben )</w:t>
      </w:r>
    </w:p>
    <w:p>
      <w:r>
        <w:t>eine suffiziente Therapie in ihrer Landessprache zu erfolgen hat (Urk. 8/78 S. 32 Ziff. 7 . 2) .</w:t>
      </w:r>
    </w:p>
    <w:p>
      <w:r>
        <w:t>Auch seine Äusserung, wonach das Antidepressivum nicht ausreichend dosiert sei (Urk. 8/78 S. 32 Ziff. 7.2) ,</w:t>
      </w:r>
    </w:p>
    <w:p>
      <w:r>
        <w:t>ist angebracht , zumal die Laboruntersuchung vom 14. April 2021 ergab, dass das Medikament nur unter dem therapeutischen Bereich eingenom men wurde (Urk. 8/78/59).</w:t>
      </w:r>
    </w:p>
    <w:p>
      <w:r>
        <w:t>Da die bisher durch die Fachpersonen der Z.___ durchgeführte psychiatrische Behandlung als klar unzureichend zu bezeichnen ist, vermögen auch ihre Aus führungen in ihrem Bericht vom 19. November 2021 (vorstehend E. 3. 8 ), wonach bei der Beschwerdeführerin von einem therapeutisch nicht mehr beeinflussbaren psychischen Leiden auszugehen sei, nicht zu überzeugen. Sodann erfolgte die Begründung der Fachpersonen der Z.___ , weshalb die von ihnen nun diag nostizierte Somatisierungsstörung zu einer vollständigen Arbeitsunfähigkeit führen soll , auf der veralteten Rechtsprechung und blendete das im Rahmen der Begutachtung am Y.___ festgestellte, nach wie vor bestehende funktionelle Leis tungsvermögen der Beschwerdeführerin aus, welches nach der neuen Rechtspre chung entscheidend ist. 4.5</w:t>
      </w:r>
    </w:p>
    <w:p>
      <w:r>
        <w:t>Was allfällige Einschränkungen der Beschwerdeführerin im Haushalt anbelangt, kann ebenfalls auf die Einschätzung der Y.___ -Gutachter abgestellt werden, wonach im Haushalt nach wie vor eine Leistungsfähigkeit von</w:t>
      </w:r>
    </w:p>
    <w:p>
      <w:r>
        <w:t>bis zu 85 % gegeben ist , zumal sich die mit der Haushaltabklärung befasste Abklärungsperson nicht abschliessend zu allfälligen Einschränkungen äusserte und eine medizi nische Abklärung empfahl (Urk. 8/64 S. 2 unten, S. 9 Ziff. 7).</w:t>
      </w:r>
    </w:p>
    <w:p>
      <w:r>
        <w:t>Anzumerken ist, dass sich der behinderte Sohn der Beschwerdeführerin unter der Woche tagsüber in einer Tages struktur befindet (vgl. auch Urk. 8/78 S. 29 unten) . Gemäss Aussagen der Beschwerdeführerin anlässlich der Haushaltabklärung werde er mit dem Taxi am Morgen und am Abend gefahren (Urk. 8/64 S. 2 oben).</w:t>
      </w:r>
    </w:p>
    <w:p>
      <w:r>
        <w:t>Weiter erhält das Ehepaar für ihren Sohn jeden Tag für eine halbe Stunde am Morgen und am Abend bei pflegerischen Arbeiten Unterstützung durch die Spitex, teilweise auch bis zu einer Stunde. Am Wochenende liegt die Tages betreuung beim Ehepaar (Urk. 8/64 S. 8 Ziff. 6.5).</w:t>
      </w:r>
    </w:p>
    <w:p>
      <w:r>
        <w:t>Ebenfalls zu Hause lebt der eine Invalidenrente beziehende Ehemann, von welchem erwartet wird, dass er die Beschwerdeführerin im Rahmen seiner ihm obliegenden Mitwirkungspflicht im Haushalt unterstützt (vorstehend E. 1. 9 ) . Die Beschwerdeführerin gab im Rahmen der Abklärung vor Ort selber an, dass ihr Ehemann die meiste Zeit zu Hause sei , um im Haushalt zu helfen und damit er sich um seinen Sohn kümmern könne (Urk. 8/64 S. 3 Ziff. 2.3). Sodann äusserte sie auch im Rahmen der Begutachtung am Y.___ , dass der Haushalt gemeinsam mit ihrem Ehemann erledigt w e rde (Urk.</w:t>
      </w:r>
    </w:p>
    <w:p>
      <w:r>
        <w:t>8/78 S. 22 Ziff. 3.2.4).</w:t>
      </w:r>
    </w:p>
    <w:p>
      <w:r>
        <w:t>Eine weitergehende Einschränkung der Beschwerdeführerin im Haushaltsbereich als wie sie im Y.___ -Gutachten festgestellt wurde, erscheint bei diesen Gege benheiten als nicht überwiegend wahrscheinlich. 4 . 6</w:t>
      </w:r>
    </w:p>
    <w:p>
      <w:r>
        <w:t>Aufgrund des Gesagten ist davon auszugehen, dass der medizinische Sachverhalt als dahingehend erstellt zu erachten ist, dass gestützt auf das beweiswertige Gutachten des Y.___ vom 19. Mai 2021 (vorstehend E. 3.6 ) davon auszugehen ist, dass die Beschwerdeführerin in ihrer angestammten Tätigkeit als Putzfrau sowie in einer ihrem Leiden angepassten Tätigkeit zu 70 % arbeitsfähig</w:t>
      </w:r>
    </w:p>
    <w:p>
      <w:r>
        <w:t>ist und im</w:t>
      </w:r>
    </w:p>
    <w:p>
      <w:r>
        <w:t>Haushalt bei freier Zeit- und Aufgabeneinteilung eine Einschränkung von 15 % besteht . 5 .</w:t>
      </w:r>
    </w:p>
    <w:p>
      <w:r>
        <w:t>5 .1</w:t>
      </w:r>
    </w:p>
    <w:p>
      <w:r>
        <w:t>Die Beschwerdegegnerin ging in ihrem Entscheid</w:t>
      </w:r>
    </w:p>
    <w:p>
      <w:r>
        <w:t>gestützt auf die Angaben der Abklärungsperson in ihrem Bericht vom 2. November 2020 (Urk. 8/64) von einer Qualifikation der Beschwerdeführerin als zu 20 % Erwerbstätige und zu 80 % im Haushalt Tätige aus (vorstehend E. 2.1). Demgegenüber machte die Beschwer deführerin geltend, sie wäre im Gesundheitsfall schon allein aus wirtschaftlichen Gründen gezwungen , 100 % zu arbeiten (vorstehend E. 2.2). 5.2</w:t>
      </w:r>
    </w:p>
    <w:p>
      <w:r>
        <w:t>Massgebend für die Qualifikation der Beschwerdeführerin als Vollzeit- oder Teil erwerbstätige ist die Frage, in welchem Umfang sie eine Erwerbstätigkeit ausüben würde, wenn keine gesundheitliche Beeinträchtigung bestünde. Dabei sind im Besonderen ihre persönlichen, familiären, sozialen und erwerblichen Verhält nisse, die beruflichen Fähigkeiten und die Ausbildung sowie die persönlichen Neigungen und Begabungen zu berücksichtigen (vorstehend E. 1. 6 ).</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5 .3</w:t>
      </w:r>
    </w:p>
    <w:p>
      <w:r>
        <w:t>Nach am 29. Oktober 2020 vor Ort durchgeführter Abklärung zu Hause bei der Beschwerdeführerin begründete die Abklärungsperson in ihrem Bericht vom 2. November 2020 (Urk. 8/64) die Qualifikation der Beschwerdeführerin als zu 20 % Erwerbstätige und zu 80 % im Haushalt Tätige damit, dass gestützt auf ihre Angaben davon auszugehen sei, dass sie in den Jahren zuvor teilzeitlich in privaten Haushalten Putz- und Reinigungs-Arbeiten auf Basis eines Stunden lohnes verrichtet habe. Es erscheine nachvollziehbar, dass sie bei Gesundheit ihr Pensum weitergeführt hätte, obgleich sich an den finanziellen Verhältnissen nicht viel ändern würde (Urk. 8/64 S. 4 Ziff. 2.6.1). 5 .4</w:t>
      </w:r>
    </w:p>
    <w:p>
      <w:r>
        <w:t>In Anbetracht der insbesondere aus dem IK-Auszug ( Urk. 8/76) ersichtlichen Erwerbsbiographie der Beschwerdeführerin, welche lediglich kleine Beträge und zu keinem Zeitpunkt ein einen Lebensunterhalt finanzierendes Einkommen erwirtschaftete, lange Zeit gar keine Erwerbstätigkeit ausübte und hernach, auch vor dem angegebenen Eintritt des Gesundheitsschadens im Jahr 2014 (vgl. Urk. 8/ 2 Ziff. 6.1), lediglich wenige Stunden pro Woche ihrer privaten Putztätigkeit nachging , erweist es sich als nicht überwiegend wahrscheinlich, dass sie im Gesundheitsfall zu 100 % einer Erwerbstätigkeit nachgehen würde. Sodann geht aus den Akten hervor, dass sich der behinderte Sohn jeweils durch den Tag in einer Tagesbetreuung befindet, und die Beschwerdeführerin demnach schon vor Eintritt des Gesundheitsschadens sehr wohl Zeit gehabt hätte, ein höheres Pensum zu absolvieren, was sie jedoch nicht tat.</w:t>
      </w:r>
    </w:p>
    <w:p>
      <w:r>
        <w:t>Sodann machte die Beschwerdeführerin selbst in ihrer Einsprache vom 18.</w:t>
      </w:r>
    </w:p>
    <w:p>
      <w:r>
        <w:t>Oktober 2018 geltend, dass sie als zu 15 % bis 20 % Erwerbstätige zu qualifizieren und ihre Einschränkungen im Haushaltsbereich abzuklären seien (Urk. 8/36 S. 4 Ziff. 9-10) . Dass sie bei guter Gesundheit einer Vollerwerbstätigkeit nachgehen würde, äusserte sie demnach erstmals im Rahmen ihrer Beschwer deschrift (vorstehend E. 2.2). Praxisgemäss stellen die Gerichte im Bereich des Sozialversicherungsrechts in der Regel auf die sogenannten spontanen «Aussagen der ersten Stunde» ab, denen in beweismässiger Hinsicht grösseres Gewicht zukommt als späteren Darstellungen, die bewusst oder unbewusst von nachträg lichen Überlegungen versicherungsrechtlicher oder anderer Art beeinflusst sein können (BGE 143 V 168 E. 5.2.2, 121 V 45 E. 2a, je m.w.H .).</w:t>
      </w:r>
    </w:p>
    <w:p>
      <w:r>
        <w:t>Insgesamt ist damit die von der Abklärungsperson am 2. November 2020 fest gelegte Qualifikation der Beschwerdeführerin als zu 20 % Erwerbstätige und zu 80 % im Haushalt Tätige nicht zu beanstanden und wurde nachvollziehbar begründe t (Urk. 8/64 Ziff. 2.6.1).</w:t>
      </w:r>
    </w:p>
    <w:p>
      <w:r>
        <w:t>Zudem ist darauf hinzuweisen, dass lediglich der Hinweis der Beschwerdeführerin auf die wirtschaftliche Situation nicht genügt, um die Vermutung einer Vollzeit erwerbstätigkeit zu begründen.</w:t>
      </w:r>
    </w:p>
    <w:p>
      <w:r>
        <w:t>Für die Wahl der anwendbaren Bemessungs methode ist nicht entscheidend, ob und gegebenenfalls inwieweit die Ausübung einer Erwerbstätigkeit im Lichte der bestehenden finanziellen Verhältnisse als notwendig erscheint, sondern inwieweit sie unter den gegebenen Umständen als überwiegend wahrscheinlich zu betrachten ist (vgl. Urteil des Bundesgerichts I 160/02 vom 19. August 2002 E. 2.2). Die Abklärungsperson hielt diesbezüglich auch fest, dass die Familie von einer Invalidenrente des Ehemannes und einer Invalidenrente des Sohnes sowie von einer Hilflosenentschädigung und von Zusatzleistungen lebe (Urk. 8/64 Ziff. 2.6.1). 5 .5</w:t>
      </w:r>
    </w:p>
    <w:p>
      <w:r>
        <w:t>Die Würdigung dieser Umstände führt insgesamt zum Schluss, dass die Beschwer deführerin bei guter Gesundheit nach überwiegender Wahrscheinlichkeit als zu 20 % Erwerbstätige und zu 80 % im Aufgabenbereich Tätige zu qualifizieren ist. 6.</w:t>
      </w:r>
    </w:p>
    <w:p>
      <w:r>
        <w:t>Bei festgestellter Qualifikation der Beschwerdeführerin als zu 20 % Erwerbstätige und zu 80 % im Haushalt Tätige (vorstehend E. 5 .5 ) ist der Invaliditätsgrad im Zeitpunkt des hypothetischen Rentenbeginns per 1. Januar 2018</w:t>
      </w:r>
    </w:p>
    <w:p>
      <w:r>
        <w:t>(vgl. Art. 29 Abs. 1 IVG) in Anwendung der gemischten Methode im Sinne von Art. 28a Abs. 3 IVG zu bemessen (vorstehend E. 1. 8 ).</w:t>
      </w:r>
    </w:p>
    <w:p>
      <w:r>
        <w:t>Da vorliegend von einer generellen Einschränkung der Beschwerdeführerin im Erwerbsbereich von 30 % auszugehen ist (vorstehend E. 4.6 ), beträgt der im mit 20 % gewichteten Erwerbsbereich resultierende Invaliditätsgrad 6 %. Anzumer ken ist an dieser Stelle , dass selbst wenn von der von Dr. D.___ in ihrem Bericht vom 31. Juli 2020 (vorstehend E. 3.5 ) attestierten m inimalen Arbeitsfähigkeit von 4 0 % ausgegangen würde, bei einer Gewichtung des Erwerbsbereichs mit 20 % ein maximaler Teili nvaliditätsgrad von lediglich 1 2 % resultieren würde.</w:t>
      </w:r>
    </w:p>
    <w:p>
      <w:r>
        <w:t>Da aus den oben dargelegten Gründen auch im mit 80 % gewichteten Haushalts bereich lediglich von einer Einschränkung von 15 % ausgegangen werden kann (vorstehend E. 4.5) , resultiert hier ein Teilinvaliditätsgrad von 12 %.</w:t>
      </w:r>
    </w:p>
    <w:p>
      <w:r>
        <w:t>Bei einem Gesamtinvaliditätsgrad von 18 % besteht demnach kein Anspruch der Beschwerdeführerin auf eine Invalidenrente.</w:t>
      </w:r>
    </w:p>
    <w:p>
      <w:r>
        <w:t>Die angefochtene Verfügung (Urk. 2) erweist sich demnach als rechtens, was zur Abweisung der Beschwerde führt. 7.</w:t>
      </w:r>
    </w:p>
    <w:p>
      <w:r>
        <w:t>Da es um die Bewilligung oder Verweigerung von Versicherungsleistungen geht, ist das Verfahren kostenpflichtig. Die Gerichtskosten sind unabhängig vom Streitwert festzulegen (Art. 69 Abs. 1 bis IVG) und auf Fr. 800.-- anzusetzen. Entsprechend dem Ausgang des Verfahrens sind sie de r unterliegenden Beschwerdeführer 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