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IV.2022.00516 vom 18. November 2022</w:t>
      </w:r>
    </w:p>
    <w:p>
      <w:r>
        <w:t>ZH Sozialversicherungsgericht, 2022-11-18, DE</w:t>
      </w:r>
    </w:p>
    <w:p>
      <w:r>
        <w:rPr>
          <w:b/>
        </w:rPr>
        <w:t xml:space="preserve">Quelle: </w:t>
      </w:r>
      <w:r>
        <w:t>https://mcp.opencaselaw.ch/entscheid/zh_sozialversicherungsgericht_IV.2022.00516</w:t>
      </w:r>
    </w:p>
    <w:p>
      <w:r>
        <w:t>FR: ZH_SOZIALVERSICHERUNGSGERICHT IV.2022.00516 du 18 novembre 2022</w:t>
      </w:r>
    </w:p>
    <w:p>
      <w:r>
        <w:t>IT: ZH_SOZIALVERSICHERUNGSGERICHT IV.2022.00516 del 18 novembre 2022</w:t>
      </w:r>
    </w:p>
    <w:p>
      <w:pPr>
        <w:pStyle w:val="Heading2"/>
      </w:pPr>
      <w:r>
        <w:t>Erwägungen</w:t>
      </w:r>
    </w:p>
    <w:p>
      <w:r>
        <w:rPr>
          <w:b/>
        </w:rPr>
        <w:t>E. 1</w:t>
      </w:r>
    </w:p>
    <w:p>
      <w:r>
        <w:t>X.___ , geboren 1974, arbeitete zuletzt in einem Pensum von 100 % als Pfle gefachfrau HF bei der Klinik Y.___ . Unter Hinweis auf ein Schleuder trauma meldete sie sich am 10. Februar 2021 bei der Invalidenversicherung zum Leis tungsbezug an (Urk. 7/4). Die Sozialversicherungsanstalt des Kantons Zürich, IV-Stelle, klärte die med i zinisch e und erwerbliche Situation ab und zog Akten der Unfallversicherung Zürich bei (Urk. 7 /10).</w:t>
      </w:r>
    </w:p>
    <w:p>
      <w:r>
        <w:t>Die IV-Stelle unterstützte die Versicherte mit verschiedenen beruflichen Mass nahmen (Kostengutsprache für einen ergonomischen Stuhl, Urk. 7/17; Kosten gutsprache für ein Stehpult, Urk. 7/29; Kostengutsprache für einen Arbeitsver such im Kundendienst einer Privatversicherung v om 1. Oktober 2021 bis 31. März 2022, Urk. 7/31-32). Per 31. März 2022 wurde n</w:t>
      </w:r>
    </w:p>
    <w:p>
      <w:r>
        <w:t>die beruflichen Massnahmen im Einverständnis der Versicherten abgeschlossen, da das Pensum entgegen der Ziel vereinbarung von 100 % lediglich auf 50 % habe gesteigert werden können.</w:t>
      </w:r>
    </w:p>
    <w:p>
      <w:r>
        <w:t>Im Rahmen des</w:t>
      </w:r>
    </w:p>
    <w:p>
      <w:r>
        <w:t>Vorbescheidverfahren s (Urk. 7/46; Urk. 7/49) holte die IV-Stelle weitere medizinische Berichte bei der Unfallversicherung ein und verneinte mit Verfügung vom 13. Juli 2022 (Urk. 2) einen Rentenanspruch.</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Die Versicherte erhob am 14. September 2022 Beschwerde gegen die Verfügung vom 13. Juli 2022 (Urk. 2) und beantragte, diese sei aufzuheben und es seien ihr eine angemessene IV-Rente auszurichten; eventualiter sei ein polydisziplinäre s Gutachten anzuordnen (Urk. 1 S. 2).</w:t>
      </w:r>
    </w:p>
    <w:p>
      <w:r>
        <w:t>Die IV-Stelle beantragte mit Beschwerdeantwort vom 14. Oktober 2022 die Abweisung der Beschwerde (Urk. 6), was der Beschwerdeführerin mit Gerichts verfügung vom 19. Oktober 2022 zur Kenntnis gebracht wurde (Urk. 8).</w:t>
      </w:r>
    </w:p>
    <w:p>
      <w:r>
        <w:t>Das Gericht zieht in Erwägung: 1.</w:t>
      </w:r>
    </w:p>
    <w:p>
      <w:r>
        <w:rPr>
          <w:b/>
        </w:rPr>
        <w:t>E. 2.1</w:t>
      </w:r>
    </w:p>
    <w:p>
      <w:r>
        <w:t>Die Beschwerdegegnerin führte in der angefochtenen Verfügung aus (Urk. 2), dass sie die Beschwerdeführerin mit dem Case Management der Unfallversicherung begleitet und finanziell mit Taggeldern unterstützt habe . Leide r habe sie ihr Pen sum bis März 2022 nich t höher als 50 % steigern können (S. 1). Für die Renten prüfung habe man sich auf die medizinischen Unterlagen der Unfallversicherung gestützt, da die gesundheitlichen Beschwerden rein unfallbedingt gewesen seien. U nter Berücksichtigung der Ergebnisse der neuropsychologischen Abklärung (leichte neurokognitive Störung)</w:t>
      </w:r>
    </w:p>
    <w:p>
      <w:r>
        <w:t>vom 14. Juli 2021 sei empfohlen worden , eine kognitiv weniger anforderungsreiche, gut strukturierte Tätigkeit ohne Zeitdruck und mit ausgewogenen Pausen anzustreben, beginnend mit einem 30 % Pensum und einer Steigerung nach drei bis vier Wochen. Die Beschwerdefüh r erin sei auch in der Rehaklinik Z.___</w:t>
      </w:r>
    </w:p>
    <w:p>
      <w:r>
        <w:t>ausreichend und umfangreich abgeklärt worden. Die Notwen d i gkeit einer Begutachtung bestehe nicht. A us ihrer S icht würden sich die gesu ndhei tlichen Beschwerden nicht langfristig auf die Arbeitsfähigkeit au swir ken und ein volles Arbeitspensum sei wieder zumutbar (S. 2).</w:t>
      </w:r>
    </w:p>
    <w:p>
      <w:r>
        <w:rPr>
          <w:b/>
        </w:rPr>
        <w:t>E. 2.2</w:t>
      </w:r>
    </w:p>
    <w:p>
      <w:r>
        <w:t>Die Beschwerdeführerin machte demgegenüber geltend (Urk. 1), sie könne ihre angestammte, körperlich schwer belastende Tätigkeit als Pflegefachfrau HF nicht mehr verrichten (S. 14). Sie habe ab 1. Juni 2022 eine Anstellung als Pflegefach frau mit 60 % Pensum finden können. Aufgrund des seelischen und körperlichen Leidens könne sie heute maximal ein 60 % Pensum verrichten. De s halb habe sie Anspruch auf mindestens eine Viertelsr ente (S. 15). Die Aktenbeurteilung des RAD, wonach sie zu 100 % arbeitsfähig sein soll, sei klar falsch (S. 16). Die Beschwerdegegnerin habe trotz Vorliegens eines komplexen Beschwerdebildes keine eigenen medizinischen Abklärungen vorgenommen, womit sie gegen ihre Untersuchungspflicht verstossen habe (S. 1</w:t>
      </w:r>
    </w:p>
    <w:p>
      <w:r>
        <w:rPr>
          <w:b/>
        </w:rPr>
        <w:t>E. 2.3</w:t>
      </w:r>
    </w:p>
    <w:p>
      <w:r>
        <w:t>Streitig und zu prüfen ist im Hinblick auf den Rentenanspruch der Beschwerde führerin zunächst , ob und in welchem Ausmass sie in ihrer Arbeits fähigkeit beeinträchtigt ist. 3. 3.1</w:t>
      </w:r>
    </w:p>
    <w:p>
      <w:r>
        <w:t>Im Bericht von Dr. med. univ. A.___ , FMH Neurologie, vom Kopfwehzentrum B.___ , vom 21. Januar 2021 (Urk. 7/10/21-25) sind folgende Diagnosen aufgeführt (S. 1): - Anhaltende Kopfschmerzen zurückzuführen auf eine leichte traumatische Verletzung des Kopfes (IHS-Code 5.1.1), welche sich als Kopfschmerzen vom Spannungstyp sowie vereinzelt als Migräne ohne Aura präsentiert - St.p . HWS-Distorsionstrauma am 05.11.2020 mit - Cervicospondylogenem</w:t>
      </w:r>
    </w:p>
    <w:p>
      <w:r>
        <w:t>cephalem und thorakospondylogenem Schmerzsyndrom mit frontalen Kopfschmerzen - cMRT vom Dez. 2020: keine Traumafolge der HWS oder BWS, keine Neurokompression. Minimales Bandscheiben Bulgin C5/6 und C6/</w:t>
      </w:r>
    </w:p>
    <w:p>
      <w:r>
        <w:rPr>
          <w:b/>
        </w:rPr>
        <w:t>E. 5</w:t>
      </w:r>
    </w:p>
    <w:p>
      <w:r>
        <w:t>-17).</w:t>
      </w:r>
    </w:p>
    <w:p>
      <w:r>
        <w:rPr>
          <w:b/>
        </w:rPr>
        <w:t>E. 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6 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rPr>
          <w:b/>
        </w:rPr>
        <w:t>E. 5.2</w:t>
      </w:r>
    </w:p>
    <w:p>
      <w:r>
        <w:t>Ausgangsgemäss ist die Beschwerdegegnerin zu verpflichten, der Beschwerdefüh rerin eine angemessene Prozessentschädigung zu bezahlen, welche in Anwen dung von Art. 61 lit. g ATSG, namentlich unter Berücksichtigung der Bedeutung der Streitsache und der Schwieri gkeit des Prozesses und dem Umstand , dass der Rechtsvertreter die Beschwerdeführerin bereits im Vorbescheidverfahren vertre ten hat und seine Eingabe grösstenteils dem Einwand entspricht (vgl. Urk. 7/49), auf Fr. 1'2 00.-- (inklusive Barauslagen und Mehrwertsteuer) festzusetzen ist. Das Gericht erkennt: 1.</w:t>
      </w:r>
    </w:p>
    <w:p>
      <w:r>
        <w:t>Die Beschwerde wird in dem Sinne gutgeheissen, dass die angefochtene Verfügung vom 13 . Juli 2022 aufgehoben und die Sache an die Sozialversicherungsanstalt des Kantons Zürich, IV-Stelle, zurückgewiesen wird, damit diese, nach erfolgter Abklärung im Sinne der Erwägun gen, über den Leistungsanspruch der Beschwerdeführerin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1’200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GräubLangone</w:t>
      </w:r>
    </w:p>
    <w:p>
      <w:r>
        <w:rPr>
          <w:b/>
        </w:rPr>
        <w:t>E. 7</w:t>
      </w:r>
    </w:p>
    <w:p>
      <w:r>
        <w:t>Der Arzt führte an, dass d ie Beschwerdeführerin an akuten, anhaltenden Kopf schmerzen nach Trauma</w:t>
      </w:r>
    </w:p>
    <w:p>
      <w:r>
        <w:t>leide , welche sich in erster Linie als Kopfschmerzen vom Spannungstyp präsentierten. Neben den Kopfschmerzen bestünden noch ausge dehnte Konzentrationsstörungen, Störungen der geteilten Aufmerksamkeit sowie reduzierte Belastbarkeit (S. 3). 3.2</w:t>
      </w:r>
    </w:p>
    <w:p>
      <w:r>
        <w:t>Dem definitiven Austritts bericht der Rehaklinik D.___</w:t>
      </w:r>
    </w:p>
    <w:p>
      <w:r>
        <w:t>vom 1. April 2021 (Urk. 7/22) sind dieselben Diagnosen zu entnehmen (S. 1). Die Hospi talisation fand von 15. März bis 7. April 2021 statt. Die B eschwerdeführerin sei motiviert und kooperativ gewesen und habe die Therapien immer regelmässig besucht. Man habe mit ihr auch die posttraumatisch aufgetretene n Störungen im Besonderen des Kurzzeitgedächtnisses und der Konzentration besprochen. Es werde eine neu r opsychologische ambulante Abklärung empf o hlen (S. 3). 3.3</w:t>
      </w:r>
    </w:p>
    <w:p>
      <w:r>
        <w:t>Dr. phil. C.___ , Fachpsychologin für Neuropsychologie FSP, und Dr. med. D.___ , Verhaltensneurologin,</w:t>
      </w:r>
    </w:p>
    <w:p>
      <w:r>
        <w:t>führten in ihrem Bericht vom 14. Juli 2021 (Urk. 7/41/10-15) aus, dass die kognitiven Befunde sowie die Befunde auf Ver haltensebene auf leichte präfrontale Funktionseinschränkungen hinweisen wür den, welche quantitativ einer leichten neurokognitiven Störung entsprechen würden (S. 1). Sie diagnostizierte eine leichte neurokognitive Störung bei noch verminderter Belastbarkeit / erhöhter Ermüdbarkeit als residuelle Folge bei Status nach Autounfall 11/ 2020 . Insbesondere unter hohen Anforderungen sei von einer leicht eingeschränkten beruflichen Funktionsfähigkeit auszugehen. Insbesondere dürfte sich die Einschränkung im Bereich der Konzentration/Aufmerksamkeit bei zunehmenden Anforderungen noch akzentuiert zeigen und zu einem erhöhten Zeitbedarf bei der Ausübung aller Aufgaben führen (S. 2). 3.4</w:t>
      </w:r>
    </w:p>
    <w:p>
      <w:r>
        <w:t>Dem Bericht zuhanden der UVG-Versicherung von Dr. phil. E.___ , eidg. anerkannte Psychotherapeutin, vom 24. Dezember 2021 (Urk. 7/41/20-26) sind folgende Diagnosen zu entnehmen (S. 4): - posttraumatische Belastungsstörung (ICD-10: F 43.1) als Reaktion auf den Autounfall vom 05.11.2021 - ND: Verdacht auf d issoziative Sensibilitäts- und Empfindungsstörungen (ICD 10: F44.6) seit dem Autounfall wie Taubheitsempfinden oder Krib b elempfindungen an Händen und Armen sowie mit vollständigem Hör verlust, teilweisem Riechverlust - ND: Derealisationssyndrom (ohne Depersonalisation) wie z.B. der Um stand, dass Dinge in ihrer Umgebung seit dem Autounfall anders aussähen als früher (ICD -10: F48.1) - ND: rezidivierende depressive Störung (gegenwärtige leichte Episode; ICD-10: F33.0) als Reaktion auf chronische Schmerzen im Rücken-, Schul ter- und Nackenbereich - ND: spezifische (isolierte) Phobie (ICD-10: F40.2, hier Examensangst und generell im Zusammenhang mit begrenzten Situationen von subjektiver Überforderung )</w:t>
      </w:r>
    </w:p>
    <w:p>
      <w:r>
        <w:t>Die Testbefunde seien deutlich ausgefallen, was die Kernsymptomatik bezie hungsweise die Hauptdiagnose betreffe: Alle Kriterien für eine posttraumatische Belastungsstörung (PTBS) als Reaktion auf den Autounfall seien erfüllt. Eine komplexe posttraumatische Belastungsstörung, die aufgrund der erlebten früh kindlichen Traumata vermutet worden sei, habe dabei ausgeschlossen werden können. Ebenso könne festgehalten werden, dass die Schmerzen, die somatischen Ursprungs seien, in keinem anderen Zusammenhang als dem Autounfall stünden. Schliesslich sei als direkte Folge anhaltender chronischer Schmerzen einerseits eine leichte depressive Episode auszumachen und komme es andererseits in Situ ationen subjektiver Überfor derung und erhöhte n Stresslevel s zu Panikattacken ( S. 4).</w:t>
      </w:r>
    </w:p>
    <w:p>
      <w:r>
        <w:t>Aufgrund der psychischen Beschwerden sei im Rahmen der laufenden Integ rationsmassnahmen von einer teilweisen Ar beitsunfähigkeit auszugehen (S. 6). Bezogen auf den ersten Arbeitsmarkt könne aktuell noch keine Aussage zur Arbeitsfähigkeit gemacht werden (S. 6-7). 3.5</w:t>
      </w:r>
    </w:p>
    <w:p>
      <w:r>
        <w:t>Dr. med. F.___ , FMH Psychiatrie und Psychotherapie , und dipl. Pflegefachfrau G.___</w:t>
      </w:r>
    </w:p>
    <w:p>
      <w:r>
        <w:t>führten in ihrer versicherungsmedizinischen Beurteilung zu Handen der Unfallversicherung Zürich vom 3. Februar 2022 (Urk. 7/41/2-6) aus, dass auf grund der biografischen Schilderungen und de r sehr ei n gehenden Darstellungen der Psyc hologin von einer vorbestehenden , komplexen psychischen Erkrankung auszugehen sei. Die neuropsychologischen und psychischen Erkrankungen seien schon alleine mit dem Vorzustand erklärbar. Die Schmerzproblematik sei im psy chiatrischen Gesamtkontext gut zu vereinbaren mit einer s omatoformen Schmerzstörung (S. 5-6 ) . 3.6</w:t>
      </w:r>
    </w:p>
    <w:p>
      <w:r>
        <w:t>Dr. H.___ , Fachärztin für Orthopädie des RAD, hielt in ihrer Stellungnahme vom 4. April 2022 fest (Urk. 7/45/5-6) , dass bei der Beschwerdeführerin keine Diag nosen mit dauerhafter Auswirkung auf die Arbeit sfähigkeit vorliegen würden (S. 5). Ein Gesundheitsschaden, der sich längerfristig auf die Arbeitsfähigkeit in der angestammten Tätigkeit auswirken würde, könne nicht gefunden werden. Das neu r opsychologische Gutachten beschreibe eine leicht eingeschränkte berufliche Funktionsfähigkeit insbesondere unter hohen Anforderungen. Es sollte eine kog nitiv wenig a nfo r derungsreiche, gut strukturierte Tätigkeit ohne Zeitdruck und mit ausgewogenen Pausen angestrebt werden . Eine posttraumatische Belastungs störung habe ausgeschlossen werden können (S. 6). 3.7</w:t>
      </w:r>
    </w:p>
    <w:p>
      <w:r>
        <w:t>In der versicherungsmedizinischen Beurteilung von Dr. med. I.___ , Facharzt FMH Neurologie , und dipl. Pflegefachfrau FH J.___</w:t>
      </w:r>
    </w:p>
    <w:p>
      <w:r>
        <w:t>vom 15. März 2022 (Urk. 7/53/12-15) wurde ausgeführt, dass angesichts der sofortigen Schmerzent wicklung von einer vorübergehenden traumatischen Schmerzaktivierung auszu gehen sei. Die Beschwerdeführerin weise einen Vorzustand hinsichtlich Kopf schmerzen auf, weswegen die stressbedingten Kopfschmerzen überwiegend wahr scheinlich nicht mehr im natürlichen Kausalzusammenhang zum Unfall ständen (S. 4). 3.8</w:t>
      </w:r>
    </w:p>
    <w:p>
      <w:r>
        <w:t>Dr. A.___ führt e in seinem Bericht vom 26. Juli 2022 (Urk. 3/4 ) aus, dass bei post traumatischen Kopfschmerzen (PTH), welche auf eine leichte traumatische Ver letzung des Kopfes zurückzuführen seien, keine spezifischen Kopfschmerzmerk male beständen. Demzufolge stütze sich ihre Diagnose grösstenteils auf den engen zeitlichen Zusammenhang zwischen dem Kopftrauma und dem Kopf schmerzbeginn, der bei der Beschwe rdeführerin vorliegen würde (S. 1). Entspre chend sei bei der Beschwerdeführerin zusammenfassend festzuhalten, dass sie an PTH leide, welche häufig durch leichte Schädelhirn- oder Schleuder trauma ta der HWS verursacht würden ; chronische, posttraumatische Kopfschmerzen könnten auch anhaltend über mehr als drei Jahren fortbestehen (S. 2). 4. 4.1</w:t>
      </w:r>
    </w:p>
    <w:p>
      <w:r>
        <w:t>Gestützt auf die se medizinische Aktenlage kann die Arbeitsfähigkeit der Beschwerdeführerin nicht beurteilt werden, und zwar weder in Bezug auf die ursprüngliche Tätigkeit als Pflegefachfrau noch auf eine administrative Tätigkeit, wie sie die Beschwerdeführerin im Rahmen des Arbeitsversuchs aufgenommen hatte.</w:t>
      </w:r>
    </w:p>
    <w:p>
      <w:r>
        <w:t>So gab d er behandelnde Neurologe Dr. A.___</w:t>
      </w:r>
    </w:p>
    <w:p>
      <w:r>
        <w:t>zwar an, dass die diagnostizierte n chronische n posttraumatische n Kopfschmerzen auch über mehr als drei Jahre fortbestehen könnte n (E. 3.8) . Eine Einschätzung der funktionellen Leistungsfä higkeit fehlt in seinen Ausführungen . Auch im Bericht von Dr. I.___ und Pfle gefachfrau J.___ (E. 3.7) wurden stressbedingte Kopfschmerzen angeführt, jedoch mangels UVG-Relevanz im Hinblick auf die Arbeitsfähigkeit nicht näher beschrieben.</w:t>
      </w:r>
    </w:p>
    <w:p>
      <w:r>
        <w:t>Dr. C.___ und Dr. D.___ diagnostizierten eine leichte neurokognitive Störung bei noch verminderter Belastbarkeit und erhöhter Ermüdbarkeit. Weiter gaben sie an, dass sich die Einschränkungen in den</w:t>
      </w:r>
    </w:p>
    <w:p>
      <w:r>
        <w:t>Bereichen Konzentration und Aufmerk samkeit bei zunehmenden Anforderungen noch akzentuieren und zu einem erhöhten Zeitbedarf bei der Ausübung aller Aufgaben führen würden, ohne jedoch diese Auswirkungen auf die Arbeitsfähigkeit im Hinblick auf die konkrete Situation zu konkretisieren und zu quantifizieren.</w:t>
      </w:r>
    </w:p>
    <w:p>
      <w:r>
        <w:t>Im Bericht der Psychotherapeutin E.___ zuhanden des UVG-Versicherers (E. 3.4) sind eine weder näher hergeleitete noch begründete post traumatische Belastungsstörung ( ICD-10: F43.1; vgl. zu den diesbezügliche n Kriterien der Rechtsprechung Urteil des Bun desgerichts 9C_548/2019 vom 16. Januar 2020 E. 6.3.1) sowie neben verschiedene n weitere n Nebendiagnosen eine rezidivierende depressive Störung (gegenwärtig leichte Episode, ICD-10 F33.0) aufgelistet .</w:t>
      </w:r>
    </w:p>
    <w:p>
      <w:r>
        <w:t>Zu den</w:t>
      </w:r>
    </w:p>
    <w:p>
      <w:r>
        <w:t>entscheidrelevanten funktionellen Einschränkungen wurde aber lediglich angeführt, dass im Rahmen des Arbeitsversuchs von einer teilwei sen Arb eitsfähigkeit auszugehen sei und zur Arbeitsfähigkeit auf dem Arbeits markt noch keine Aussage gemacht werden könne.</w:t>
      </w:r>
    </w:p>
    <w:p>
      <w:r>
        <w:t>Im Bericht von Dr. F.___ und Pflegefachfrau G.___ (E. 3.5) wurde ohne Diag nosestellung und ohne Ausführungen zur Arbeitsfähigkeit auf eine komplexe psychische Erkrankung verwiesen und eine somatoforme Störung vermutet.</w:t>
      </w:r>
    </w:p>
    <w:p>
      <w:r>
        <w:t>D ie Beschwerdegegnerin begründete die Abweisung des Leistungsgesuchs einer seits damit, dass keine Diagnose mit langfristiger Auswirkung auf die Arbeitsfä higkeit vorliege, was angesichts der Aktenlage nicht zum Vornherein und pau schal ausgeschlossen werden kann . Diesbezüglich ist insbesondere zu beachten, dass im Hinblick auf die Dauer einer gesundheitlichen Störung in Bezug auf einen Rentenanspruch gemäss Art. 28 Abs. 1 lit. b und c IVG einzig erforderlich ist, dass sich diese während eines Jahres mindestens zu 40 % auf die Arbeitsfähigkeit und nach Ablauf dieses Jahres mindestens zu 40 % auf die Erwerbsfähigkeit aus wirkt. Das Bundesgericht hat unter Verweis auf die medizinische Literatur speziell für Kopfschmerzen zudem festgestellt, dass eine Anspruchsberechtigung, unab hängig davon, ob es sich um eine nachweislich organische Pathologie oder um ein unklares Beschwerdebild handelt, stets eine nachvollziehbare ärztliche Beur teilung der Auswirkungen des Gesundheitsschadens auf die Arbeits- und Erwerbsfähigkeit voraussetzt. Dabei können - insbesondere unklaren Beschwer debildern inhärente - Abklärungs- und Beweisschwierigkeiten die Berücksichti gung weiterer Lebens- und Aktivitätsbereiche wie etwa Freizeitverhalten oder familiäres Engagement erfordern, um das Ausmass der Einschränkungen zu plau sibilisieren (BGE 140 V 290 E. 3.3.2). Derartige Abklärungen zur Arbeitsfähigkeit fehlen vorliegend.</w:t>
      </w:r>
    </w:p>
    <w:p>
      <w:r>
        <w:t>Anderseits ging die Beschwerdegegnerin implizit von einem gesundheitsbedingt verminderten Belastungsprofil aus, indem sie ausführte, dass für die Beschwer deführerin aufgrund leichter kognitiver Störungen eine kognitiv wenig anforde rung sreich e, gut strukturierte Tätigkeit ohne Zeitdruck und mit ausgewogenen Pausen empfohlen werde. Abgesehen davon, dass sie sich z u den allfälligen erwerblichen Auswirkungen dieses eingeschränkten Belastungsprofils gar nicht äusserte, stützte sie diese medizinische Einschätzung einzig auf die nicht näher begründete Aktenbeurteilung der Orthopädin Dr. H.___ vom RAD, was für die Abklärung der vorliegenden Streitfrage wie gesehen nicht genügt. 4.2</w:t>
      </w:r>
    </w:p>
    <w:p>
      <w:r>
        <w:t>Die Sache ist damit an die Beschwerdegegnerin zurückzuweisen, damit sie die medizinische Situation (Gesundheitsstörungen, Arbeitsfähigkeit) abkläre und her nach unter Berücksichtigung allfälliger erwerblicher Auswirkungen über den Leistungsanspruch der Beschwerdeführerin neu entscheide.</w:t>
      </w:r>
    </w:p>
    <w:p>
      <w:r>
        <w:t>Dies führt zur Aufhe bung der angefochtenen Verfügung und zur Gutheissung der Beschwerde.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