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IV.2022.00473 vom 31. Mai 2023</w:t>
      </w:r>
    </w:p>
    <w:p>
      <w:r>
        <w:t>ZH Sozialversicherungsgericht, 2023-05-31, DE</w:t>
      </w:r>
    </w:p>
    <w:p>
      <w:r>
        <w:rPr>
          <w:b/>
        </w:rPr>
        <w:t xml:space="preserve">Quelle: </w:t>
      </w:r>
      <w:r>
        <w:t>https://mcp.opencaselaw.ch/entscheid/zh_sozialversicherungsgericht_IV.2022.00473</w:t>
      </w:r>
    </w:p>
    <w:p>
      <w:r>
        <w:t>FR: ZH_SOZIALVERSICHERUNGSGERICHT IV.2022.00473 du 31 mai 2023</w:t>
      </w:r>
    </w:p>
    <w:p>
      <w:r>
        <w:t>IT: ZH_SOZIALVERSICHERUNGSGERICHT IV.2022.00473 del 31 maggio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Da ein Verschlechte rungsgesuch des Beschwerdeführers vom 2. August 2021</w:t>
      </w:r>
    </w:p>
    <w:p>
      <w:r>
        <w:t>( Urk. 8/210 Ziff. 2.1, Urk. 8/211, Urk. 8/214) mit einer ab April 2021 geltend gemachten Verschlechte rung seines Gesundheitszustandes zu prüfen ist und damit die massge bende Änderung in Anwendung von Art. 88a IVV vor dem 1. Januar 2022 liegt, sind die bis 31. Dezember 2021 gültig gewesenen Rechtsvorschriften anwendbar, die nachfolgend auch in dieser Fassung zitiert werden</w:t>
      </w:r>
    </w:p>
    <w:p>
      <w:r>
        <w:t>(vgl. Kreis schreiben über Invalidität und Rente in der Invalidenversicherung [KSIR], Rz . 9102) . 1. 2</w:t>
      </w:r>
    </w:p>
    <w:p>
      <w:r>
        <w:t>Invalidität ist die voraussichtlich bleibende oder längere Zeit dau ernde ganze oder teilweise Erwerbsunfähigkeit (Art. 8 Abs. 1 ATSG).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w:t>
      </w:r>
    </w:p>
    <w:p>
      <w:r>
        <w:rPr>
          <w:b/>
        </w:rPr>
        <w:t>E. 1.2</w:t>
      </w:r>
    </w:p>
    <w:p>
      <w:r>
        <w:t>Am 12. Februar 2013 stellte der Versicherte ein Erhöhungsgesuch und machte geltend, dass nun eine schwergradige, chronische, polymorph ausgestaltete und tiefgreifende psychische Erkrankung ohne begründete Aussicht auf Heilung oder substanzielle Besserung bestehe (Urk. 8 /79). Die IV-Stelle traf erwerbliche und medizinische Abklärungen und holte bei den Z.___ ein polydisziplinäres Gutachten ein, das am 1. Juni 2015 (Urk. 8 /137) erstattet wurde. Mit Verfügung vom 1. Juli 2016 lehnte die IV-Stelle eine Erhöhung der Invalidenrente ab (Urk. 8 /154), was mit Urteil des hiesigen Gerichts vom 29. August 2018 im Ver fahren Nr. IV.2016.00929 bestätigt wurde (Urk. 8 /163 Dispositiv Ziff. 1 ). Die dagegen vom Versicherten am 12. Oktober 2018 erhobene Beschwerde ans Bundes gericht (Urk. 8 /164/2-11) wies dieses mit Urteil vom 12. April 2019 ab (Urk. 8 /165).</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w:t>
      </w:r>
    </w:p>
    <w:p>
      <w:r>
        <w:rPr>
          <w:b/>
        </w:rPr>
        <w:t>E. 4</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 unfähigkeit noch eine unterschiedliche diagnostische Einordnung des gel tend gemachten Leidens genügt somit per se, um auf einen verbesserten oder verschlechterten Gesundheitszustand zu schliessen; notwendig ist in diesem Zusammen 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 gerichts 8C_144/2021 vom 27. Mai 2021 E. 2.3, je mit Hinweisen). 1.</w:t>
      </w:r>
    </w:p>
    <w:p>
      <w:r>
        <w:rPr>
          <w:b/>
        </w:rPr>
        <w:t>E. 4.1</w:t>
      </w:r>
    </w:p>
    <w:p>
      <w:r>
        <w:t>Im Zusammenhang mit der vom Beschwerdeführer am 2. August 2021 geltend gemachten Verschlechterung seines Gesundheitszustandes ( Urk. 8/210 Ziff. 2.1, Urk. 8/211, Urk. 8/214 ) liegen die folgenden medizinischen Berichte vor: 4. 2</w:t>
      </w:r>
    </w:p>
    <w:p>
      <w:r>
        <w:t>Dr. med. B.___ , Oberärztin, Notfallpraxis, Kantonsspital C.___ , nannte in ihrem Bericht vom 2 1. Juli 2021 ( Urk. 8/209/1-3) als Diagnose ein Asthma bronchiale, Erstdiagnose (ED) Juni 2021 , mit aktuellem Verdacht auf eine Exazerbation (S. 1).</w:t>
      </w:r>
    </w:p>
    <w:p>
      <w:r>
        <w:t>Dr. B.___ führte aus, dass am 2 0. Juli 2021 eine notfallmässige Vorstellung des Beschwerdeführer s aufgrund von brennenden Thoraxschmerzen bei bekann tem Asthma bronchiale erfolgt sei. Er habe angegeben, dass er das Gefühl habe, nicht richtig durchatmen zu können. Seit zwei bis drei Tagen würden sich die Symptome trotz regelmässiger Anwendung von Symbicort nicht bessern. Die Beschwerden seien konstant, nicht anstrengungs- oder positionsabhängig. Der artige Beschwerden habe er vor etwa 2.5 Monaten erstmals erlitten, und damals sei durch den Hausarzt ein allergisches Asthma bronchiale diagnostiziert und eine entsprechende Therapie in die Wege geleitet worden. Aufgrund der Beschwerden sei er am Tag zuvor bereits bei einem Notfall-Hausarzt vorstellig gewesen, wel cher eine Lungenfunktionstestung durchgeführt habe, welche unauffällig gewe sen sei. Eine pneumologische Vorstellung sei bislang nicht erfolgt (S. 1) .</w:t>
      </w:r>
    </w:p>
    <w:p>
      <w:r>
        <w:t>Dr. B.___ führte aus, dass sich der Patient klinisch normoxäm und kreis laufstabil gezeigt habe. Klinisch habe keine Obstruktion auskultier t werden können. Auch spirometrisch habe eine solche nicht nachgewiesen werden können. Es habe kein Anhalt für e inen Myokardinfarkt oder eine Perimyokarditis bestanden. Das Thoraxröntgen sei unauffällig gewesen. Am ehesten liege eine Exazerbation des bekannten Asthmas bronchiale</w:t>
      </w:r>
    </w:p>
    <w:p>
      <w:r>
        <w:t>vor (S. 2 Mitte). Es sei eine Steroidstoss therapie mit Spirocort 50 mg einmal täglich für fünf Tage unter Ulkuspro p hylaxe mit Pantozol begonnen worden (S. 2 unten). 4. 3</w:t>
      </w:r>
    </w:p>
    <w:p>
      <w:r>
        <w:t>Dr. med. D.___ , Fachärztin für Allgemeine Innere Medizin und für Pneumologie, stellte in ihrem Bericht vom 2. September 2021 ( Urk. 8/219) fol gende Diagnosen (S. 1): - allergische Rhinitis - Asperger -Autismus Syndrom - rezidivierende depressive Episoden - anamnestisch ADHS</w:t>
      </w:r>
    </w:p>
    <w:p>
      <w:r>
        <w:t>Dr. D.___ führte aus, dass ihr der Beschwerdeführer zur Abklärung eines As t h ma s bronchiale bei Verdacht auf eine Exazerbation am 2 0. Juli 2021 (Notfall station C.___ ) zugewiesen worden sei. Im C.___ sei ihm ein Prednisolonstoss über fünf Tage verordnet worden, seitdem erfolge aber wohl eine unkontrollierte Cortison einnahme . Das Röntgen des Thorax sei unauffällig. Der Beschwerde führer habe berichtet, dass er schwer krank sei und Asthma Grad 5</w:t>
      </w:r>
    </w:p>
    <w:p>
      <w:r>
        <w:t>habe sowie</w:t>
      </w:r>
    </w:p>
    <w:p>
      <w:r>
        <w:t>Medikamente brauche . Trotz Medikamenten einnah m e habe er abends ein thora kales Brennen und Atemnot. Allergien habe er eigentlich gegen alles. Vor allem gegen Gräser und Birke. Er sei als Kind mal getestet worden (S. 1 Mitte).</w:t>
      </w:r>
    </w:p>
    <w:p>
      <w:r>
        <w:t>Dr. D.___ führte aus, dass sich in der Lungenfunktion ein normaler Befund ohne Einschränkung gezeigt habe unter inhalativer Therapie und Cortison seit Juli 202 1. Sie habe versucht, dem Beschwerdeführer alles zu erklären und i h m drin gend geraten, dass er das Cortison ausschleichen lasse. Insgesamt bleibe das Ganze für sie unklar, da auch bei der Exa z erbation im C.___ laut Bericht eine normale Lungenfunktion vorgelegen habe. Der Beschwerdeführer sei sichtlich unzufrieden gewesen mit ihrer Empfehlung und habe die Praxis wütend verlas sen, da sie ihn angeblich respektlos behandelt habe, da sie seine Diagnose Asthma Grad 5 nicht bestätigt habe (S. 1 unten). 4. 4</w:t>
      </w:r>
    </w:p>
    <w:p>
      <w:r>
        <w:t>Dr. med. E.___ , Chefarzt Rheumatologie, und Dr. med. F.___ , Assistenz ärztin, Rheumatologie, C.___ , stellten in ihrem Bericht vom 3 1. Oktober 2021 ( Urk. 8/218) nach Konsultation des Beschwerdeführers</w:t>
      </w:r>
    </w:p>
    <w:p>
      <w:r>
        <w:t>am 2 9. Oktober 2021 in der Hauptsache folgende Diagnosen (S. 1): - akutes Rezidiv eines lumboradikulären Schmerzsyndroms S1 rechts, anamnestisch Erstmanifestation ( EM ) 2017 - aktuell Oktober 2021: Erneute Schmerzexazerbation - Schmerzexazerbation Ende Mai 2020 - sechsgliedrige Lendenwirbelsäule ( LWS ) - Asperger -Autismus Syndrom - rezidivierende depressive Episoden - anamnestisch ADHS</w:t>
      </w:r>
    </w:p>
    <w:p>
      <w:r>
        <w:t>Die Ärzte führten aus, dass eine notfallmässige Selbstvorstellung des Beschwerde führers bei Schmerzexazerbation bei bekanntem lumbospondylogenen bis -radi kulärem Schmerzsyndrom erfolgt sei.</w:t>
      </w:r>
    </w:p>
    <w:p>
      <w:r>
        <w:t>Er berichte über initiale Rückenschmerzen vor etwa einer Woche gefolgt von einschiessenden, ausstrahlenden Schmerzen entlang dem dorsalen rechten Bein bis zur Wade bei hauptsächlich Extension der LWS (S. 2 oben). Die Schmerzen seien dieselben wie bereits im Frühjahr 202 0. Die zweite Infiltration 2020 habe gut geholfen. Der Patient wünsche eine MRT-Untersuchung sowie die Verschreibung von Tildin oder Tragin (S. 2 Mitte).</w:t>
      </w:r>
    </w:p>
    <w:p>
      <w:r>
        <w:t>In ihrer Beurteilung hielten die Ärzte fest, dass sich ein akutes , am ehesten lumboradi kuläres Reizsyndrom S1 rechts ohne sensomotorische Ausfälle zeige . Aus einem MRT vom Juli 2020 sei ein rezessales</w:t>
      </w:r>
    </w:p>
    <w:p>
      <w:r>
        <w:t>Bulging der Bandscheibe mit Kompression der Nervenwurzel S1 rechts bekannt, was zur aktuellen Klinik passe. Aufgrund des akuten Geschehens, fehlende r sensomotorische r Ausfälle und guter Wahrscheinlichkeit einer Spontanregredienz werde im Rahmen der heutigen Sprechstunde auf ein erneute s MRT oder eine Infiltration verzichtet. Es werde mit einer analgetischen sowie einer antiinflammatorischen Basistherapie begonnen und eine Physiotherapie als Unterstützung in der akuten Phase sowie zur Kräfti gung der Rücken- und Rumpfmuskulatur prophylaktisch empfohlen, um weitere Rückfälle zu reduzieren</w:t>
      </w:r>
    </w:p>
    <w:p>
      <w:r>
        <w:t>(S. 2 unten). Aus dem Nachtrag der Ärzte</w:t>
      </w:r>
    </w:p>
    <w:p>
      <w:r>
        <w:t>vom 2 9. Oktober 2021 ge ht hervor, dass sich der Patient gleichentags und nur kurz e Zeit später auf der hausinternen Notfallstation aufgrund von Schmerzen gemeldet habe, woraufhin ihm ein Rezept für Targin für den Notfall nachgereicht worden sei (S. 3 oben). 4. 5</w:t>
      </w:r>
    </w:p>
    <w:p>
      <w:r>
        <w:t>Dr. med. G.___ , Facharzt für Allgemeine Innere Medizin, stellte in sei nem Bericht vom 1. Dezember 2021 ( Urk. 8/217) folgende Diagnosen (S. 1): - Verdacht auf Asthma bronchiale - Depression - Asperger -Autismus-Syndrom - rezidivierende depressive Episoden - a namnestisch ADHS - Heuschnupfen - allergische Rhinopathie , nicht näher bezeichnet - protrahiertes akutes lumboradikuläres Reizsyndrom L5/S1 rechts - 2017, Rezidiv S1 rechts Ende Oktober 2020 - bei lumbosakraler Übergangsanomalie - Oktober 2021: Erneute Schmerzexazerbation - 3. Infiltration epidural interlaminäre L4/5 vom 2 5. November 2021</w:t>
      </w:r>
    </w:p>
    <w:p>
      <w:r>
        <w:t>Dr. G.___ führte aus, dass der Beschwerdeführer vom 2 5. Juni bis 2 7. Oktober 2021 bei ihnen in somatischer Behandlung gewesen sei. Die Probleme , die zur Arbeitsunfähigkeit führten, seien psychischer Natur. Sie hätten nie eine solche attestiert . Sie hätten vor allem eine Sensibilisierung auf Bäume und Gräser sowie Hausstaubmilben gefunden. Die Verschreibung von Prednison im C.___ habe dann zu einer exzessiven Einnahme und vorübergehend zu einem Morbus Cushing geführt (S. 1 Mitte). 4. 6</w:t>
      </w:r>
    </w:p>
    <w:p>
      <w:r>
        <w:t>Dr. med. univ. H.___ , Facharzt für Psychiatrie und Psychotherapie, führte in seiner Stellungnahme vom 1 7. Januar 2022 ( Urk. 8/222) zum Verschlechterungs gesuch des Beschwerdeführers aus, dass ihn dieser am 7. Oktober 2021 per Mail über das von ihm Anfang August 2021 eingereichte Verschlechterungsgesuch informiert habe. Dies habe er in erster Linie wegen einer somatischen Problematik (Asthma bronchiale) getan und nicht wegen einer Befund verschlechterung im psychiatrischen Bereich.</w:t>
      </w:r>
    </w:p>
    <w:p>
      <w:r>
        <w:t>Dr. H.___ hielt fest, dass er den Patienten seit September 2020 gerade zweimal persönlich in der Sprechstunde gesehen habe (September 2020 und April 2021). Dort habe er keine Verschlechterung der psychiatrischen Problematik gesehen, wohl aber ein erhöhtes Angstlevel infolge der Auseinandersetzung mit der als ubiquitär wahrgenommenen Ansteckungsgefahr mit Tendenz zur hypochond rischen Angst. Er habe den Patienten auf eigenen Wunsch hin im Juli 2021 in der Ketamin Sprechstunde der p sychiatrischen K linik I.___ angemeldet, um einen erneuten Behandlungsversuch betreffend die chronische Depression zu machen. Hierzu lägen ihm aber keine Verlaufsberichte oder Ergeb nisse vor (S. 1). 4. 7</w:t>
      </w:r>
    </w:p>
    <w:p>
      <w:r>
        <w:t>Dr. med. J.___ , Facharzt für Chirurgie und für Orthopädische Chirurgie und Traumatologie des Bewegungsapparates, RAD, führte in seiner Stellung nahme vom 3. März 2022 ( Urk. 8/233/5) aus, dass keine Veränderung eingetreten sei . Es liege eine Exazerbation eines vorbestehenden lumboradikulären Schmerzsyndroms S1 rechts im März 2020 bei Diskusprotrusion L5/6 (sechsglied rige LWS) vor. Es sei durch Infiltrationen zu einer guten Besserung gekommen. Ein erneutes Rezidiv sei im Oktober 2021 aufgetreten mit Einleitung von Physio therapie und Schmerztherapie. Eine Infiltration sei am 2 5. November 2021 erfolgt. Nach Angaben des Hausarztes bestehe eine Arbeitsunfähigkeit aus psy chischen Gründen. Vorbeschrieben seien ein Asperger -Autismus, eine rezidivie rende Störung und eine ADHS. Aktuelle psychiatrische Befunde lägen nicht vor. Das rezidivierende lumboradikuläre Reizsyndrom ohne sensomotorische Ausfälle lasse sich bisher gut behandeln und bedinge allenfalls intermittierend eine Arbeits unfähigkeit. Eine andauernde Auswirkung auf die Arbeitsfähigkeit sei nicht belegt. 4.</w:t>
      </w:r>
    </w:p>
    <w:p>
      <w:r>
        <w:rPr>
          <w:b/>
        </w:rPr>
        <w:t>E. 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 deln. Ändert sich nach durchgeführter Rentenrevision als Ergebnis einer materi 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3.1.2 ). 1.</w:t>
      </w:r>
    </w:p>
    <w:p>
      <w:r>
        <w:rPr>
          <w:b/>
        </w:rPr>
        <w:t>E. 5.1</w:t>
      </w:r>
    </w:p>
    <w:p>
      <w:r>
        <w:t>Die Beschwerdegegnerin ging gestützt auf die Stellungnahmen des RAD-Arztes Dr. J.___ vom 3. und 1 0. März 2022 (vorstehend E. 4. 7-8 ) davon aus, dass</w:t>
      </w:r>
    </w:p>
    <w:p>
      <w:r>
        <w:t>sich der Gesundheitszustand des Beschwerdeführers seit der letztmaligen Prüfung des Rentenanspruches im Zusammenhang mit der Verfügung vom 2 5. Februar 2020 (Urk.</w:t>
      </w:r>
    </w:p>
    <w:p>
      <w:r>
        <w:rPr>
          <w:b/>
        </w:rPr>
        <w:t>E. 6</w:t>
      </w:r>
    </w:p>
    <w:p>
      <w:r>
        <w:t>Den Berichten und Gutachten versicherungsinterner Ärztinnen und Ärzte kommt nach der Recht sprechung Beweiswert zu, sofern sie als schlüssig erscheinen, nachvollziehbar begründet sowie in sich widerspruchsfrei sind und keine Indizien gegen ihre Zuver lässigkeit bestehen (BGE 134 V 231 E. 5.1 mit Hinweis auf BGE 125 V 351 E. 3b/ ee ). Trotz dieser grundsätzlichen Beweiseignung kommt den Berichten versicherungs 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t>2.1</w:t>
      </w:r>
    </w:p>
    <w:p>
      <w:r>
        <w:t>Die Beschwerdegegnerin begründete ihre Verfügung ( Urk. 2) damit, dass der Beschwerde führer seit September 2009 eine halbe Invalidenrente aufgrund eines psychischen Leidens beziehe. Sein Verschlechterungsgesuch vom 5. August 2021 sei in erster Linie wegen körperlichen Problemen gestellt worden. Gestützt auf die vorliegenden Unterlagen sei keine andauernde Verschlechterung des Gesundheits zustandes ausgewiesen. Ein Asthma bronchiale sei mit Inhalations therapie gut behandelbar. Ebenso seien die wiederkehrenden Rückenschmerzen bisher gut behandelbar und hätten keine andauernde Auswirkung auf die Arbeits fähigkeit. Das Verschlechterungsgesuch müsse deshalb abgewiesen werden , und es bestehe weiterhin Anspruch auf eine halbe Invalidenrente bei einem Invalidi tätsgrad von 50 % (S. 1 f.). 2.2</w:t>
      </w:r>
    </w:p>
    <w:p>
      <w:r>
        <w:t>Dagegen machte der Beschwerdeführer in seiner Beschwerde ( Urk. 1) geltend, dass er seit April 2021 an einem Asthma bronchial e in der schwersten Form Stufe 5 leide und dadurch auf dem Arbeitsmarkt nicht vermittelbar sei</w:t>
      </w:r>
    </w:p>
    <w:p>
      <w:r>
        <w:t>(S. 1 ff ., S. 12 ff. ). Zudem leide er noch an einem extrem schmerzhaften Bandscheibenvorfall und an Autismus. Seit 1997 leide er an einer therapieresistenten Depression und müsse zurzeit zwei Antidepressiva in der höchsten erlaubten Dosis einnehmen. Im Jahr 2008 hab e er ein Burnout erlitten</w:t>
      </w:r>
    </w:p>
    <w:p>
      <w:r>
        <w:t>(S. 4 f f.). Er sei aufgrund seiner seit Geburt bestehenden Behinderungen in der Arbeitswelt kaputt gegangen (S. 7 f.). Er habe von Klein an nicht die Möglichkeit gehabt, sich zu einem gesunden Mit glied der Gesellschaft zu entwickeln (S. 11 ) . 3.</w:t>
      </w:r>
    </w:p>
    <w:p>
      <w:r>
        <w:t>Zur Beurteilung des Erhöhungsgesuches des Beschwerdeführers vom 2 3. September 2019 ( Urk.</w:t>
      </w:r>
    </w:p>
    <w:p>
      <w:r>
        <w:rPr>
          <w:b/>
        </w:rPr>
        <w:t>E. 8</w:t>
      </w:r>
    </w:p>
    <w:p>
      <w:r>
        <w:t>) an, dass ein Asthma bron chiale mit einer Inhalationstherapie zureichend behandelt werden könne, so dass keine Auswirkungen auf die Arbeitsfähigkeit resultierten. Unabhängig davon ist festzuhalten, dass vorliegend von ärztlicher Seite ein Asthma bronchiale nie abschliessend diagnostiziert worden ist und demzufolge e inzig der Beschwerde führer selbst geltend machte , an einem chronischen Asthma bronchiale, S chwe regrad 5 , zu leiden ( Urk. 8/214 , vorstehend E. 2.2 ).</w:t>
      </w:r>
    </w:p>
    <w:p>
      <w:r>
        <w:t>Soweit die Notfallärztin am C.___ , Dr. B.___ , in ihrem Bericht vom 2 1. Juli 2021 (vorstehend E. 4. 2 ), obwohl sie weder klinisch noch bildgebend Einschrän kungen der Lungenfunktionen feststellen konnte, die Diagnose ein e s Asthmas bronchiale</w:t>
      </w:r>
    </w:p>
    <w:p>
      <w:r>
        <w:t>stellte, beruhte dies</w:t>
      </w:r>
    </w:p>
    <w:p>
      <w:r>
        <w:t>auf den Angaben des Beschwerdeführers, wonach sein Hausarzt ihm ein allergisches Asthma b ronchiale diagnostiziert hätte. Aus den Krankengeschichte-Einträgen des Hausarztes Dr. med. K.___</w:t>
      </w:r>
    </w:p>
    <w:p>
      <w:r>
        <w:t>lässt sich dies jedoch nicht bestätigen. So</w:t>
      </w:r>
    </w:p>
    <w:p>
      <w:r>
        <w:t>diagnostiziert e er vielmehr eine nicht näher bezeichnete allergische Rhinopathie ( Urk. 8/209/5-8 S. 1) und stellte zuletzt am 8. Juli 2021 normale Lungenfunktionen beim Beschwerdeführer fest (vgl. Urk. 8/209/5-8 S. 4 oben). Der in der gleichen Praxis behandelnde Hausarzt Dr. G.___</w:t>
      </w:r>
    </w:p>
    <w:p>
      <w:r>
        <w:t>nannte das Asthma bronchiale lediglich als eine Verdachtsdiagnose. Bei diagnostiziertem Heuschnupfen und allergischer Rhinopathie</w:t>
      </w:r>
    </w:p>
    <w:p>
      <w:r>
        <w:t>sah er eine Sensibi lisierung des Beschwerdeführers auf Bäume und Gräser sowie Hausstaub milben als im Vordergrund stehend an (vorstehend E. 4. 5 ).</w:t>
      </w:r>
    </w:p>
    <w:p>
      <w:r>
        <w:t>Nach Überweisung des Beschwerdeführers zur Pneumologin Dr. D.___ bestätigte auch sie in ihrem Bericht vom 2. September 2021 (vorstehend E. 4. 3 ) normale Lungenfunktionen und führte aus, dass sie die vom Beschwerdeführer selbst gestellte Diagnose eines Asthma Grad 5 nicht habe bestätigen können, woraufhin dieser wütend die Praxis verlassen habe. Auch Dr. D.___ diagnostizierte ledig lich eine allergische Rhinitis .</w:t>
      </w:r>
    </w:p>
    <w:p>
      <w:r>
        <w:t>Bereits im Urteil vom 1 7. Mai 2021 wurde festge halten, dass der Beschwerdeführer sich selbst Diagnosen stellt e und Therapeuten wechselte, welche den von ihm gestellten Diagnosen sowie seinen Therapie wünschen kritisch gegenüberstanden ( Urk. 8/207 E. 5.3).</w:t>
      </w:r>
    </w:p>
    <w:p>
      <w:r>
        <w:t>Was das Rückenleiden des Beschwerdeführers anbelangt, hielt RAD-Arzt Dr. J.___ in seiner Stellungnahme vom 3. März 2022 (vorstehend E. 4. 7 ) fest, dass sich das rezidivierende lumboradikuläre Reizsyndrom ohne sensomotorische Ausfälle bisher gut behandeln lasse und allenfalls intermittierend eine Arbeits unfähigkeit begründe. Eine andauernde Auswirkung auf die Arbeitsfähigkeit sei nicht belegt. Damit geht einher, dass auch die Ärzte der Rheumatologie des C.___ in ihrem Bericht vom 3 1. Oktober 2021 (vorstehend E. 4.4) eine gute Wahr scheinlichkeit auf eine Spontanregredienz der Beschwerden festhielten . Eine Arbeits unfähigkeit wurde von Seiten der Ärzte des C.___ nicht ausgestellt , ebenso wenig vom behandelnden Hausarzt Dr. G.___ in seinem Bericht vom 1. Dezember 2021 (vorstehend E. 4.5), welcher festhielt , dass die Probleme, die zur Arbeitsunfähigkeit führte n , psychischer Natur seien. Es bestehen daher keine Hinweise , welche an der Schlüssigkeit der Beurteilung durch RAD-Arzt Dr. J.___ Zweifel aufkommen liessen.</w:t>
      </w:r>
    </w:p>
    <w:p>
      <w:r>
        <w:t>Soweit der Beschwerdeführer ein Arbeitsunfähigkeitszeugnis von Dr. med. L.___ , Fachärztin für Neurochirurgie, vom 1 1. Ju l i 2022 ( Urk. 8/236 , Urk. 3 ) ein reicht, worin diese ihm für den Zeitraum vom 1 2. März bis zum 1 8. Juli 2022 eine Arbeitsunfähigkeit von 100 % attestiert, ohne die Gründe hierfür zu erläu tern, lässt dies keine andere Einschätzung des Sachverhaltes zu. 5. 3</w:t>
      </w:r>
    </w:p>
    <w:p>
      <w:r>
        <w:t>Zusammenfassend ist damit</w:t>
      </w:r>
    </w:p>
    <w:p>
      <w:r>
        <w:t>ist davon auszugehen, dass eine aus invalidenversicherungs rechtlicher Sicht eingetretene relevante Verschlechterung des Gesundheitszustandes des Beschwerdeführers seit der letztmaligen Prüfung seines Rentenanspruches zu verneinen ist. Demnach besteht weiterhin ein Anspruch des Beschwerdeführers auf eine halbe Invalidenrente.</w:t>
      </w:r>
    </w:p>
    <w:p>
      <w:r>
        <w:t>Die angefochtene Verfügung (Urk. 2) erweist sich demnach als rechtens, was zur Abweisung der Beschwerde führt. 6.</w:t>
      </w:r>
    </w:p>
    <w:p>
      <w:r>
        <w:t>Da es um die Bewilligung oder Verweigerung von Versicherungsleistungen geht, ist das Verfahren kostenpflichtig. Die Gerichtskosten sind unabhängig vom Streit wert festzulegen ( Art. 69 Abs. 1 bis IVG) und auf Fr. 800.-- anzusetzen. Ent sprechend dem Ausgang des Verfahrens sind sie dem unterliegenden Beschwerde 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