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IV.2022.00353 vom 29. November 2023</w:t>
      </w:r>
    </w:p>
    <w:p>
      <w:r>
        <w:t>ZH Sozialversicherungsgericht, 2023-11-29, DE</w:t>
      </w:r>
    </w:p>
    <w:p>
      <w:r>
        <w:rPr>
          <w:b/>
        </w:rPr>
        <w:t xml:space="preserve">Quelle: </w:t>
      </w:r>
      <w:r>
        <w:t>https://mcp.opencaselaw.ch/entscheid/zh_sozialversicherungsgericht_IV.2022.00353</w:t>
      </w:r>
    </w:p>
    <w:p>
      <w:r>
        <w:t>FR: ZH_SOZIALVERSICHERUNGSGERICHT IV.2022.00353 du 29 novembre 2023</w:t>
      </w:r>
    </w:p>
    <w:p>
      <w:r>
        <w:t>IT: ZH_SOZIALVERSICHERUNGSGERICHT IV.2022.00353 del 29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1986 geborene X.___ , Vater einer Tochter (Jahrgang 201</w:t>
      </w:r>
    </w:p>
    <w:p>
      <w:r>
        <w:rPr>
          <w:b/>
        </w:rPr>
        <w:t>E. 4</w:t>
      </w:r>
    </w:p>
    <w:p>
      <w:r>
        <w:t>Juni 2010 bis am 3 1. Mai 2012 als Produktionsmit arbeiter</w:t>
      </w:r>
    </w:p>
    <w:p>
      <w:r>
        <w:t>für die</w:t>
      </w:r>
    </w:p>
    <w:p>
      <w:r>
        <w:t>Z.___ AG ( Urk. 13/</w:t>
      </w:r>
    </w:p>
    <w:p>
      <w:r>
        <w:rPr>
          <w:b/>
        </w:rPr>
        <w:t>E. 9</w:t>
      </w:r>
    </w:p>
    <w:p>
      <w:r>
        <w:t>) . Am 1. Juni 2012 (Eingangsdatum) meldete sich der Versicherte unter Hinweis auf diverse Symptome einer depressiven Störung sowie dauerhafte Rücken- und Beinschmer zen bei der Sozialversicherungsanstalt des Kantons Zürich, IV-Stelle, zum Leistungsbezug an ( Urk. 13/1 ).</w:t>
      </w:r>
    </w:p>
    <w:p>
      <w:r>
        <w:t>Die IV-Stelle zog zur Abklärung der medizinischen und erwerblichen Verhältnisse zunächst die Akten des Krankentaggeldversiche rers ( Urk. 13/2 -4 ) sowie einen Auszug aus dem individuellen Konto bei ( Urk. 13/7), holte einen Arbeitgeberbericht der Z.___ AG sowie der Y.___ AG ( Urk. 13/9 und Urk.</w:t>
      </w:r>
    </w:p>
    <w:p>
      <w:r>
        <w:rPr>
          <w:b/>
        </w:rPr>
        <w:t>E. 13</w:t>
      </w:r>
    </w:p>
    <w:p>
      <w:r>
        <w:t>/12 ) und Berichte der behan delnden Ärzte ein ( Urk. 13/13 ,</w:t>
      </w:r>
    </w:p>
    <w:p>
      <w:r>
        <w:t>Urk. 13/17 , Urk. 13/ 2 7 und Urk. 13/29 ). Am 1 1. Januar 2013 liess</w:t>
      </w:r>
    </w:p>
    <w:p>
      <w:r>
        <w:t>sie den Versicherten durch Dr. pract . A.___ , Fachärztin für Orthopädische Chirurgie und Traumatologie , sowie med. pract . B.___ , Facharzt für Psychiatrie und Psychotherapie, de s RAD untersuchen (Bericht e vom 5. August 2013, Urk. 13/30 -31).</w:t>
      </w:r>
    </w:p>
    <w:p>
      <w:r>
        <w:t>Mit Verfügung vom 1 9. November 2013 sprach die IV-Stelle dem Versicherten wie vorbeschieden mit Wirkung ab 1. Dezember 2012 eine ganze Rente zu ( Urk. 13/44) .</w:t>
      </w:r>
    </w:p>
    <w:p>
      <w:r>
        <w:t>Das am 9. Dezember 2013</w:t>
      </w:r>
    </w:p>
    <w:p>
      <w:r>
        <w:t>(Eingangsdatum) gestellte Gesuch auf eine Hilflosenentschä digung ( Urk. 13/45 ) wies die IV-Stelle nach einer Abklärung vor Ort am 2 8. Januar 2014 ( Urk. 13/54 ) mit Verfügung vom 8. April</w:t>
      </w:r>
    </w:p>
    <w:p>
      <w:r>
        <w:t>2014 wie vorbeschie den ab ( Urk. 13/57).</w:t>
      </w:r>
    </w:p>
    <w:p>
      <w:r>
        <w:t>Aufgrund der Einleitung einer Strafuntersuchung wegen Gefährdung des Lebens etc.</w:t>
      </w:r>
    </w:p>
    <w:p>
      <w:r>
        <w:t>gegen den Versicherten ersuchte die zustän dige Staatsanwältin</w:t>
      </w:r>
    </w:p>
    <w:p>
      <w:r>
        <w:t>mit Schreiben vom 1 6. April 2014</w:t>
      </w:r>
    </w:p>
    <w:p>
      <w:r>
        <w:t>bei der IV-Stelle um Zustellung der Akten ( Urk. 13/59 ).</w:t>
      </w:r>
    </w:p>
    <w:p>
      <w:r>
        <w:t>Die IV-Stelle verzichtete in der Folge auf eine rückwirkende Sistierung der Rente , da es sich um eine Untersuchungshaft gehan delt habe, die weniger als drei Monate angedauert habe ( Urk. 13/75) .</w:t>
      </w:r>
    </w:p>
    <w:p>
      <w:r>
        <w:t>Im Zuge einer im Juni 2016 eingeleiteten Rentenrevision ( Urk. 13/84 ) zog die IV-Stelle einen Auszug aus dem individuellen Konto bei ( Urk. 13/85 ) , holte einen neuen A rztbericht ein ( Urk. 13/86 ) und führte aufgrund einer vom Amt für Zusatzleistungen der Gemeinde C.___ erhaltenen Aufstellung auffälliger Bewegungen auf dem Konto des Versicherten im Jahr 2015</w:t>
      </w:r>
    </w:p>
    <w:p>
      <w:r>
        <w:t>Spezialabklärungen durch ( Urk. 13/149) . Nach der Besprechung der Abklärungsergebnisse zur Rentenrevision mit dem Versicherten am</w:t>
      </w:r>
    </w:p>
    <w:p>
      <w:r>
        <w:t>1 7. März 2017 ( Urk. 13/90 -95 ) sistierte die IV-Stelle mit Verfügung vom</w:t>
      </w:r>
    </w:p>
    <w:p>
      <w:r>
        <w:t>6. April 2017 die Ausrichtung der Invaliden rente per Ende März 2017 ( Urk. 13/96 ). Mit Mitteilung vom 1 9. Juli 2017 erteilte die IV-Stelle dem Versicherten Kostengutsprache für ein Aufbautraining bei der Stiftung D.___ ( Urk. 13/105 ff.) . Vom 7. Februar bis am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