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IV.2022.00333 vom 19. Dezember 2022</w:t>
      </w:r>
    </w:p>
    <w:p>
      <w:r>
        <w:t>ZH Sozialversicherungsgericht, 2022-12-19, DE</w:t>
      </w:r>
    </w:p>
    <w:p>
      <w:r>
        <w:rPr>
          <w:b/>
        </w:rPr>
        <w:t xml:space="preserve">Quelle: </w:t>
      </w:r>
      <w:r>
        <w:t>https://mcp.opencaselaw.ch/entscheid/zh_sozialversicherungsgericht_IV.2022.00333</w:t>
      </w:r>
    </w:p>
    <w:p>
      <w:r>
        <w:t>FR: ZH_SOZIALVERSICHERUNGSGERICHT IV.2022.00333 du 19 décembre 2022</w:t>
      </w:r>
    </w:p>
    <w:p>
      <w:r>
        <w:t>IT: ZH_SOZIALVERSICHERUNGSGERICHT IV.2022.00333 del 19 dicembre 2022</w:t>
      </w:r>
    </w:p>
    <w:p>
      <w:pPr>
        <w:pStyle w:val="Heading2"/>
      </w:pPr>
      <w:r>
        <w:t>Erwägungen</w:t>
      </w:r>
    </w:p>
    <w:p>
      <w:r>
        <w:rPr>
          <w:b/>
        </w:rPr>
        <w:t>E. 1</w:t>
      </w:r>
    </w:p>
    <w:p>
      <w:r>
        <w:t>Januar 2015 zu (Urk. 6/58; Begründungsteil Urk. 6/55 ).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 K S ÜB WE IV , gültig ab 1. Januar 2022 ).</w:t>
      </w:r>
    </w:p>
    <w:p>
      <w:r>
        <w:t>Die angefochtene Verfügung erging nach dem 1. Januar 2022.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Invaliditätsgrades eingetreten ist (BGE 117 V 198 E. 3a mit Hinweis).</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t>Umfasste die letztmalige materielle Beurteilung indessen nicht denselben anspruchserheblichen Aspekt, mit dessen Veränderung die Revision</w:t>
      </w:r>
    </w:p>
    <w:p>
      <w:r>
        <w:t>- respektive vorliegend die Neuanmeldung - begründet wird, gilt der nächstfrühere Entscheid mit entsprechenden Feststellungen als Vergleichsbasis (Urteil e des Bundesgerichts 9C_235/2020 vom 8. Juli 2020 E. 3.1, 9C_899/2009 vom 26. März 2010 E. 2.1).</w:t>
      </w:r>
    </w:p>
    <w:p>
      <w:r>
        <w:rPr>
          <w:b/>
        </w:rPr>
        <w:t>E. 1.3</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 9 V 547 E. 5.2, 127 V 294 E. 4c; vgl. Art. 7 Abs. 2 ATSG).</w:t>
      </w:r>
    </w:p>
    <w:p>
      <w:r>
        <w:rPr>
          <w:b/>
        </w:rPr>
        <w:t>E. 1.4</w:t>
      </w:r>
    </w:p>
    <w:p>
      <w:r>
        <w:t>Mit BGE 143 V 418 entschied das Bundesgericht, dass grundsätzlich sämtliche psychischen Erkrankungen für die Beurteilung der Arbeitsfähigkeit einem struk tur ierten Beweisverfahren nach BGE 141 V 281 zu unterziehen sind (E. 6 und 7, Änderu ng der Rechtsprechung; vgl. BGE 143 V 409 E. 4.5.2 speziell mit Bezug auf leichte bis mittelschwere Depressionen).</w:t>
      </w:r>
    </w:p>
    <w:p>
      <w:r>
        <w:t>Das strukturierte Beweisverfahren definiert systematisierte Indikatoren, die es –</w:t>
      </w:r>
    </w:p>
    <w:p>
      <w:r>
        <w:t>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 6; vgl. BGE 144 V 50 E. 4.3).</w:t>
      </w:r>
    </w:p>
    <w:p>
      <w:r>
        <w:t>Diese Rechtsprechung ist auf alle im Zeitpunkt der Praxisänderung noch nicht erledigten Fälle anzuwenden (Urteil des Bundesgerichts 9C_ 580/2017 vom 16. Januar 2018 E. 3.1 mit Hinweisen).</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mit Hinweisen).</w:t>
      </w:r>
    </w:p>
    <w:p>
      <w:r>
        <w:rPr>
          <w:b/>
        </w:rPr>
        <w:t>E. 2</w:t>
      </w:r>
    </w:p>
    <w:p>
      <w:r>
        <w:t>Der Versicherte erhob am 10. Juni 2022 Beschwerde gegen die Verfügung vom 11. Mai 2022 (Urk. 2) und beantragte, diese sei aufzuheben und es sei ihm eine ganze Rente zuzusprechen. Eventuell sei die Sache an die IV-Stelle zur medizini schen Abklärung zurückzuweisen (Urk. 1 S. 2).</w:t>
      </w:r>
    </w:p>
    <w:p>
      <w:r>
        <w:t>Die IV-Stelle verzichtete auf eine Stellungnahme und b eantragte mit Beschwer deantwort vom 12. August 2022 (Urk. 5 ) die Abweisung der Beschwerde. Dies wurde dem Beschwerdeführer am 15. August 2022 zur Kenntnis gebracht (Urk. 7 ). Das Gericht zieht in Erwägung: 1.</w:t>
      </w:r>
    </w:p>
    <w:p>
      <w:r>
        <w:rPr>
          <w:b/>
        </w:rPr>
        <w:t>E. 2.1</w:t>
      </w:r>
    </w:p>
    <w:p>
      <w:r>
        <w:t>Die Beschwerdegegnerin ging in der angefochtenen Verfügung (Urk. 2) davon aus, gestützt auf das bei Dr. Z.___</w:t>
      </w:r>
    </w:p>
    <w:p>
      <w:r>
        <w:t>eingeholte psychiatrische Gutachten vom 22 . Januar 2021 sei der Beschwerdeführer in der bisherigen Tätigkeit als Projekt leiter IT</w:t>
      </w:r>
    </w:p>
    <w:p>
      <w:r>
        <w:t>zu 30 % in seiner Leistungsfähigkeit eingeschränkt. In einem angepassten Arbeitsumfeld mit ausreichender Einarbeitung und Führung, ohne übermässigen Zeitdruck und möglichst in einem unterstützenden und konfliktarmen Arbeits klima sei er in einer bildungsangemessenen Tätigkeit zu 100 % arbeitsfähig. Ein strukturierter und verbindlicher , aber beweglicher Rahmen sei förderlich, wie eine wohlwollende, familiäre und stringente Arbeitsatmosphäre. Die Defizite in der Flexibilität, Selbstbehauptungsfähigkeit und Gruppenfähigkeit sollten toleriert und bestenfalls durch beispielsweise ein Jobcoaching gemildert werden. Diese Beurteilung gelte seit Berufsabschluss im Jahr 2007 (S. 1 f.) . Unter anderem führte die Beschwerdegegnerin zur Kritik am Gutachten aus, die abweichende Beurtei lung des behandelnden Psychiaters sei im Gutachten diskutiert worden (S. 2 unten). Der durch den Gutachter erhobene Befund sei weitgehend unauffällig gewesen. Der Beschwerdeführer sei durchaus in der Lage gewesen, seine Symp tome und Beschwerden auszudrücken und ein depressives Bild von sich zu zeich nen. Die subjektiven Beschwerden seien im Gutachten berücksichtigt und diag nostisch eingeordnet worden. Eine Depression habe sich dadurch nicht ergeben. Das Gutachten sei in sich konsistent (S. 3).</w:t>
      </w:r>
    </w:p>
    <w:p>
      <w:r>
        <w:t>Der auf Basis von Tabellenlöhnen durchgeführte Einkommensvergleich ergebe einen Invaliditätsgrad von 18 % (S. 2 Mitte).</w:t>
      </w:r>
    </w:p>
    <w:p>
      <w:r>
        <w:rPr>
          <w:b/>
        </w:rPr>
        <w:t>E. 2.2</w:t>
      </w:r>
    </w:p>
    <w:p>
      <w:r>
        <w:t>Demgegenüber stellte sich der Beschwerdeführer auf den Standpunkt (Urk. 1), auf das Gutachten von Dr. Z.___ sei aus verschiedenen Gründen nicht abzustellen. Unter anderem basiere das Gutachten auf einer un vollständigen Aktenlage (S. 6 Ziff. 14) und die depressive Symptomatik habe keinen Eingang in die ver siche rungsmedizinische Beurteilung gefunden (S. 7 f. Ziff. 15.1 f.). Weiter weise d as Gutachten Widersprüche zwischen den Ergebnissen der Testung und der Inter pretation durch Dr. Z.___ auf, er lasse Erklärungen seiner Schlussfolgerun gen vermissen (S. 8 Ziff. 15.3 f.) und setze sich nicht mit den in den letzten Jahren verabreichten Medikamenten auseinander (S. 11 Ziff. 15.7) . Die frühere Tätigkeit des Beschwerdeführers bei und für die Y.__ AG habe gezeigt, dass selbst in einer familiären Arbeitsatmosphäre sowie bei überdurchschnittliche m Wohlwollen des Arbeitgebers eine Arbeitsfähigkeit von maximal 60 % habe erreicht werden kön nen (S. 9).</w:t>
      </w:r>
    </w:p>
    <w:p>
      <w:r>
        <w:rPr>
          <w:b/>
        </w:rPr>
        <w:t>E. 2.3</w:t>
      </w:r>
    </w:p>
    <w:p>
      <w:r>
        <w:t>Streitig und zu prüfen ist, ob die Beschwerdegegnerin gestützt auf die Aktenlage und insbesondere gestützt auf das psychiatrische Gu tachten einen Rentenan spruch des Beschwerdeführers zu Recht verneint hat.</w:t>
      </w:r>
    </w:p>
    <w:p>
      <w:r>
        <w:t>Da vorliegend ein allfälliger Leistungsanspruch aufgrund der Neuanmeldung vom 6. Juni 2020 zu prüfen ist, stellt sich die Frage nach dem massgebenden Ver gleichszeitpunkt. Für die am 25. September 2015 (Urk. 6/76) verfügte Änderung des Invaliditätsgrades respektive Einstellung der Rente waren einzig erwerbliche Gesichtspunkte massgebend (vgl. Urk. 6/63, 6/65-71). Arztberichte wurden im Rahmen dieser Revision nicht eingeholt. Mit der im Juni 2020 eingereichten Neu anmeldung wurden gesundheitliche Aspekte angeführt, welche (erneut) zu einer eingeschränkten Arbeitsfähigkeit geführt haben sollen. Demnach ist der nächst frühere Entscheid mit entsprechenden Feststellungen als Vergleichsbasis</w:t>
      </w:r>
    </w:p>
    <w:p>
      <w:r>
        <w:t>für die Frage nach einer wesentlichen Veränderung des Gesundheitszustandes massge bend (vorstehend E. 1.2), mithin vorliegend die Verfügung vom 9. März 2015 (Urk. 6/58; Begründungsteil Urk. 6/55) , dies vorbehältlich einer wiederum ver stärkten erwerblichen Auswirkung des Gesundheitsschadens .</w:t>
      </w:r>
    </w:p>
    <w:p>
      <w:r>
        <w:rPr>
          <w:b/>
        </w:rPr>
        <w:t>E. 3.1</w:t>
      </w:r>
    </w:p>
    <w:p>
      <w:r>
        <w:t>Der Verfügung vom 9. März 2015, mit welcher dem Beschwerdeführer eine Vier telsrente zugesprochen wurde (50%ige Arbeitsunfähigkeit in sämtlichen Tätigkei ten seit August 2013, sowie ab Dezember 2014 mögliche Ausübung eines 60 %-Pensu ms in der bisherigen Tätigkeit; Urk. 6/58, 6/55), basierte auf Berichte n des behandelnden PD Dr. med. A.___ , Facharzt für Psychiatrie und Psychotherapie, zuhanden des Krankentaggeldversicherers (Urk. 6/19/3-10) sowie insbesondere auf seine m von der Beschwerdegegnerin eingeholten Bericht vom 30. März und 7. Dezember 2014 (Urk. 6/21/5-11 = Urk. 6/41 , Urk. 6/37 ).</w:t>
      </w:r>
    </w:p>
    <w:p>
      <w:r>
        <w:t>Darin nannte PD Dr. A.___ a ls Diagnose eine überwiegend mittelschwere, zum Teil schwere, therapieresistente Depression (ICD-10 F32.1, F32.2; Ziff. 1.1). Die aktuelle Symptomatik habe im Juli 2011 begonnen. Es sei, ohne erkennbaren Grund, eine Verdüsterung der Stimmung aufgetreten, zudem ein Verlust an Freude. Die Energie sei zunächst nicht eindeutig vermindert gewesen , wohl aber später. Der Schlaf sei nicht wesentlich gestört gewesen . Der Appetit sei leicht vermindert gewesen, oft habe</w:t>
      </w:r>
    </w:p>
    <w:p>
      <w:r>
        <w:t>d er Beschwerdeführer ein flaues Gefühl im Magen gehabt. Er habe deutlich unter einer als störend empfundenen Konzentrations verminderung gelitten. Er habe sich subjektiv als verlangsamt erlebt. Immer wie der seien Gefühle der Verunsicherung bis hin zu Verzweiflung über seinen Zustand aufgetreten. Suizidalität habe nicht vorgelegen. Die Verfassung sei abends eher schlechter gewesen als am Morgen. Diese Symptomatik habe zu einer Beeinträchtigung der Arbeitsfähigkeit geführt. Das persönliche Leben sei massiv beeinträchtigt gewesen. Seit Juni 2011 stehe der Beschwerdeführer bei ihm (PD Dr. A.___ ) in Behandlung (S. 2 Mitte) . Es seien etliche - im Bericht genannte und mit der (Neben-) W irkung beschriebe ne - medikamentöse Therapien versucht wor den, welche wegen fehlende n Effekt s , Zustandsverschlechterung oder Nebenwir kungen hätten abgesetzt werden müssen (S. 2 ff.). Aktuell werde ein Versuch mit Zoloft gestartet. Gegebenenfalls sei ein klassischer MAO-Hemmer der nächste Schritt (S. 5 Ziff. 1.5).</w:t>
      </w:r>
    </w:p>
    <w:p>
      <w:r>
        <w:t>Zum ärztlichen Befund führte PD Dr. A.___ aus (S. 4), der Zustand des Beschwer deführers sei schlechter als oben (subjektiv) beschrieben. Konstant düstere Stim mung, Verlust an Freude. Energie vermindert. Erhöhte Erschöpfbarkeit, was ein Mitgrund der Unfähigkeit sei, ganztags zu arbeiten. Besonders bei der anspruchs vollen Arbeit sei die verminderte Konzentrationsleistung als störend empfunden. Der Beschwerdeführer erlebe sich subjektiv als verlangsamt, besonders im Den ken. Gefühle der Verunsicherung, unter anderem negative Gedanken. Hintergrün dig Suizidalität, nicht akut.</w:t>
      </w:r>
    </w:p>
    <w:p>
      <w:r>
        <w:t>Der Beschwerdeführer weise keine relevanten Neurotizismen auf, die eine inten sive psychoanalytisch orientierte Therapie nötig machen würden. Zu erwähnen sei, dass er eine starke A nstrengung unternehme, u m seine berufliche Tätigkeit maximal aufrecht zu erhalten. Die Compliance sei sehr gut. Sporadische Plasma spiegelkontrollen würden im Einklang stehen mit dieser Feststellung.</w:t>
      </w:r>
    </w:p>
    <w:p>
      <w:r>
        <w:t>Die mittel- bis längerfristige Prognose sei als günstig zu betrachten. Es sei, so der Behandler, von der vollständigen Wiederherstellung der Gesundheit auszugehen (S. 5 oben).</w:t>
      </w:r>
    </w:p>
    <w:p>
      <w:r>
        <w:t>Nebst der medikamentösen Therapie finde eine integrierte psychiatrisch- psycho therapeutische Behandlung mit Konsultationen in Abständen von einer bis drei Wochen statt (S. 5 Ziff. 1.5).</w:t>
      </w:r>
    </w:p>
    <w:p>
      <w:r>
        <w:t>Aufgrund der anhaltenden Depression bestehe für die zuletzt ausgeübte Tätigkeit des Beschwerdeführers seit 5. August 2013 eine 50%ige Arbeitsunfähigkeit. Eine partielle Arbeitsunfähigkeit geringeren Grades habe schon zuvor bestanden (Tag geldversicherung; Ziff. 1.6 f.). Eine andere, behinderungsangepasste Tätigkeit biete sich nicht an (S. 6 oben) beziehungsweise wäre die Arbeitsfähigkeit in einer anderen Tätigkeit aus medizinischer Sicht nicht höher (vgl. Bericht vom 22. Februar 2014, Urk. 6/19/4 Ziff. 5) .</w:t>
      </w:r>
    </w:p>
    <w:p>
      <w:r>
        <w:t>Mit Bericht vom 7. Dezember 2014 attestierte Dr. A.___ eine Arbeitsfähigkeit in der angestammten Tätigkeit von um 60 % (Urk. 6/37).</w:t>
      </w:r>
    </w:p>
    <w:p>
      <w:r>
        <w:rPr>
          <w:b/>
        </w:rPr>
        <w:t>E. 3.2</w:t>
      </w:r>
    </w:p>
    <w:p>
      <w:r>
        <w:t>Gestützt darauf legte die Beschwerdegegnerin ihrer rentenzusprechenden Verfü gung vom 9 . März 2015 eine 60%ig e Arbeitsfähigkeit in der angestammten und weiterhin ausgeübten Tätigkeit zugrunde (Urk. 7/55/2), was auch der Einschät zung der Arbeitgeberin in Bezug auf die vom Beschwerdeführer dannzumal tat sächlich erbrachte Leistung entsprach (Urk. 6/34). D ie Rentenaufhebung mit Ver fügung vom 25. September 2015 erfolgte sodann im Nachgang zur Mitteilung des Beschwerdeführers vom 2. Juni 2015, wonach er seine Arbeitstätigkeit bereits seit Dezember 2014</w:t>
      </w:r>
    </w:p>
    <w:p>
      <w:r>
        <w:t>wieder auf ein Pensum von 100 % erhöht habe (Urk. 6/65, 6/76).</w:t>
      </w:r>
    </w:p>
    <w:p>
      <w:r>
        <w:rPr>
          <w:b/>
        </w:rPr>
        <w:t>E. 4</w:t>
      </w:r>
    </w:p>
    <w:p>
      <w:r>
        <w:t>.5</w:t>
      </w:r>
    </w:p>
    <w:p>
      <w:r>
        <w:t>PD Dr. A.___ nahm am 28. März 2022 au sführlich zum Gutachten von Dr. Z.___ Stellung (Urk. 6/119 ).</w:t>
      </w:r>
    </w:p>
    <w:p>
      <w:r>
        <w:rPr>
          <w:b/>
        </w:rPr>
        <w:t>E. 4.2</w:t>
      </w:r>
    </w:p>
    <w:p>
      <w:r>
        <w:t>PD Dr. A.___</w:t>
      </w:r>
    </w:p>
    <w:p>
      <w:r>
        <w:t>gibt in seinem Bericht vom 14. September 2020 (Urk. 6/93 ) an, dass die Symptomatik und der Befund - unter ausführlicher Darstellung der früheren S ituation - sich nicht von jener und jenem im J ahr 2014 unterscheid e, «ausser dass sie nun schwerer ist » (Ziff. 2.1; 2.4). Das gesamte Repertoire der medikamentösen antidepressiven Therapie sei erfolglos ausgeschöpft worden . Als der Beschwerdeführer im Jahre 2016/2017 bei einem anderen Psychiater in Behandlung gewesen sei, sei das neu eingeführte Britellix versucht worden, eben falls ohne Erfolg. Nun im Jahr 2020 sei der in der Schweiz nicht zugelassene irreversible MAO-Hemmer Tanycypromin erfolglos eingesetzt worden. Aktuell werde ein Ver such mit repetitivem, partiellem S chlafentzug gemacht (Ziff. 2.3).</w:t>
      </w:r>
    </w:p>
    <w:p>
      <w:r>
        <w:t>Als Diagnose n mit Auswirkung auf die Arbeitsfähigkeit stellt PD Dr. A.___ die folgenden (Ziff. 2.5): - chronische schwere Depression, therapieresistent (ICD-10 F32.2) - stark introvertierte Persönlichkeit in einem Ausmass, das doch die ver schiedenen Lebensbereiche davon beeinträchtigend betroffen werden (ICD-10 F60.8)</w:t>
      </w:r>
    </w:p>
    <w:p>
      <w:r>
        <w:t>Eine Ressource des Beschwerdeführers sei sein Wille, wieder ins Berufsleben zu kommen (Ziff. 3.5). Eine substantielle Arbeitsfähigkeit im freien Arbeitsmarkt sei derzeit und auf absehbare Zeit nicht gegeben (Ziff. 5).</w:t>
      </w:r>
    </w:p>
    <w:p>
      <w:r>
        <w:rPr>
          <w:b/>
        </w:rPr>
        <w:t>E. 4.3</w:t>
      </w:r>
    </w:p>
    <w:p>
      <w:r>
        <w:t>Im Verlaufsbericht vom 22. Februar 2021 (Urk. 6/95/4-6) berichtet PD Dr. A.___ über weitere erfolglose Behandlungsversuche (Schlafentzug, weitere Medika mente; S. 2 Ziff. 3.1). Es habe sich zwischenzeitlich nichts geändert, so der Behandler (S. 1 Ziff. 1.1, S. 3).</w:t>
      </w:r>
    </w:p>
    <w:p>
      <w:r>
        <w:rPr>
          <w:b/>
        </w:rPr>
        <w:t>E. 4.6</w:t>
      </w:r>
    </w:p>
    <w:p>
      <w:r>
        <w:t>Am 4. Mai 2022 (Urk. 6/122/2-6) nahm RAD-Ärztin Dr. med. C.___ , Fach ärztin für Psychiatrie und Psychotherapie, zertifizierte medizinische Gutachterin SIM, Stellung zum Einwand (vgl. Urk. 6/115, 6/120) sowie der damit eingereich ten Stellungnahme von PD Dr. A.___ (vgl. vorstehend E. 4.5).</w:t>
      </w:r>
    </w:p>
    <w:p>
      <w:r>
        <w:rPr>
          <w:b/>
        </w:rPr>
        <w:t>E. 5.1</w:t>
      </w:r>
    </w:p>
    <w:p>
      <w:r>
        <w:t>Das Gutachten von Dr. Z.___ überzeugt aus verschiedenen Gründen nicht.</w:t>
      </w:r>
    </w:p>
    <w:p>
      <w:r>
        <w:t>So fehlt es an einer Auseinandersetzung mit Vorberichten von PD Dr. A.___ , mit den vom Behandler gestellten (abweichenden) Diagnosen und mit dessen abwei chenden Arbeitsfähigkeitsbeurteilung. Die Einschätzung von Dr. Z.___ , wonach der Gesundheitszustand, wie er ihn anlässlich der Begutachtung festgehalten hat, bereits seit 2007 bestehen soll, also bereits weit vor dem Vergleichszeitpunkt, er jedoch gleichzeitig die zumutbare Arbeitsfähigkeit anders beurteilt ohne Ausei nandersetzung mit den Berichten und der abweichenden Arbeitsfähigkeitsbeur teilung des behandelnden Ps ychiaters, ist nicht schlüssig. Insbesondere vor dem Hintergrund, dass dem Beschwerdeführer früher basierend auf einer Arbeitsunfä higkeit von 50 % in der bisherigen Tätigkeit seit August 2013 respektive von 40 % seit Dezember 2014 per 1. Januar 2015 eine Viertelsrente zugesprochen wurde, hätte es</w:t>
      </w:r>
    </w:p>
    <w:p>
      <w:r>
        <w:t>bei einer abweichenden Beurteilung eine r ausführliche n Darle gung und Begründung bedurft. Dr. Z.___ stellt e erstmals - jedenfalls im Hinblick auf die aktuelle Aktenlage - die Diagnose einer kombinierten Persönlichkeitsstö rung und verneinte das Vorliegen einer depressiven Störung, welche im Januar 2015 zur Rentenzusprache geführt hatte . Im gesamten Gutachten fehlt jedoch eine Diskussion zu seiner abweichenden Diagnosestellung - obwohl er in Abwei chung zu den echtzeitlichen Berichten den Gesundheitszustand als rückwirkend seit 2007 so bestehend beurteilt. Dies wäre zwingend notwendig für eine beweis kräftige, nachvollziehbare gutachterliche Beurteilung. Die Beschwerdegegnerin verzichtete auf eine diesbezügliche Ergänzung des Gutachtens und kam damit ihrer Abklärungspflicht nur ungenügend nach .</w:t>
      </w:r>
    </w:p>
    <w:p>
      <w:r>
        <w:t>Was das von Dr. Z.___ beschriebene Anforderungsprofil an eine optimal ange passte Tätigkeit auf dem ersten Arbeitsmarkt anbelangt, sind die bereits gewon nenen Erkenntnisse aus der früheren Wiedereingliederung bei der damaligen Arbeitgeber in , der Y.__ AG, zu berücksichtigen. Dort hatte der Beschwerdeführer wohl ein Umfeld vorgefunden, welches tatsächlich einige der von Dr. Z.___ gestellten Anforderungen an eine optimale Tätigkeit bieten konnte , dies jedoch bei bereits seit 2007 bestehendem Arbeitsverhältnis, was die erhebliche Rück sichtnahme seitens der Arbeitgeberin erklären mag (vgl. Arbeitgeberbericht vom 5. Mai 2014, Urk. 6/22/7; vgl. auch Telefonnotiz vom 23. Juni 2014, Urk. 6/23, sowie vom 28. November 2014, Urk. 6/34 ; Verlaufsprotokoll Job Coach vom 9. Dezember 2014, Urk. 6/38) . Dennoch lag damals gemäss ärztlicher Beurteilung lediglich eine Leistungsfähigkeit von 50 respektive 60 % vor</w:t>
      </w:r>
    </w:p>
    <w:p>
      <w:r>
        <w:t>und konnte der Beschwerdeführer das Pensum ab Dezember 2014 wohl auch nur dank optimals ter Eingliederung bei hoher Rücksichtnahme seitens der Arbeitgeberin , welche auf dem ausgeglichenen Arbeitsmarkt (Art. 16 ATSG) kaum realistisch wäre, wie der auf 100 % erhöhen .</w:t>
      </w:r>
    </w:p>
    <w:p>
      <w:r>
        <w:rPr>
          <w:b/>
        </w:rPr>
        <w:t>E. 5.2</w:t>
      </w:r>
    </w:p>
    <w:p>
      <w:r>
        <w:t>Allein auf die Berichte des behandelnden Psychiaters PD Dr. A.___ kann eben falls nicht abgestellt werden. PD Dr. A.___ gab an, die Symptomatik und der Befund unterscheide sich nicht von jener beziehungsweise jene m im Jahr 2014, « ausser dass sie nun schwerer ist» (Urk. 6/93/12 Ziff. 2.1, 2.4). An einer eigentli chen Erhebung des objektiven Befundes fehlt es jedoch, weshalb seine Berichte zu wenig schlüssig sind für die Beurteilung des aktuellen Gesundheitszustandes des Beschwerdeführers. Ebenfalls ist nicht nachvollziehbar, weshalb die Arbeits unfähigkeit bei gleichbleibendem Gesundheitszustand viel höher beurteilt wurde.</w:t>
      </w:r>
    </w:p>
    <w:p>
      <w:r>
        <w:t>(Urk. 6/89)</w:t>
      </w:r>
    </w:p>
    <w:p>
      <w:r>
        <w:rPr>
          <w:b/>
        </w:rPr>
        <w:t>E. 5.3</w:t>
      </w:r>
    </w:p>
    <w:p>
      <w:r>
        <w:t>Das Gericht kann die Angelegenheit zu neuer Entscheidung an die Vorinstanz zurückweisen, besonders wenn mit dem angefochtenen Entscheid nicht auf die Sache eingetreten oder der Sachverhalt ungenügend festgestellt wurde (§ 26 Abs. 1 GSVGer).</w:t>
      </w:r>
    </w:p>
    <w:p>
      <w:r>
        <w:t>Bei ungenügenden Abklärungen durch den Versicherungsträger holt die Beschwerdeinstanz im Regelfall ein Gerichtsgutachten ein, wenn sie einen (im Verwaltungsverfahren anderweitig erhobenen) medizinischen Sachverhalt über haupt für gutachterlich abklärungsbedürftig hält oder wenn eine Administrativ expertise in einem rechtserheblichen Punkt nicht beweiskräftig ist. Die betref fende Beweiserhebung erfolgt alsdann vor der – anschliessend reformatorisch entscheidenden – Beschwerdeinstanz selber statt über eine Rückweisung an die Verwaltung. Eine Rückweisung an den Versicherungsträger bleibt hingegen mög lich, wenn sie allein in der notwendigen Erhebung einer bisher vollständig unge klärten Frage begründet ist. Ausserdem bleibt es dem kantonalen Gericht (unter dem Aspekt der Verfahrensgarantien) unbenommen, eine Sache zurückzuweisen, wenn lediglich eine Klarstellung, Präzisierung oder Ergänzung von gutachterli chen Ausführungen erforderlich ist (B GE 139 V 99 E. 1.1, 137 V 210 E. 4.4.1.4 mit Hinweisen; Urteil des Bundesgerichts 9C_354/2020 vom 8. September 2020 E. 2.1) .</w:t>
      </w:r>
    </w:p>
    <w:p>
      <w:r>
        <w:t>Vorliegend erweist sich der medizinische Sachverhalt wie zuvor dargelegt als ungenügend abgeklärt. Das Gutachten von Dr. Z.___ ist nicht beweiskräftig und e s fehlt an verlässlichen medizinischen Grundlagen zur Beurteilung der Arbeits fähigkeit des Beschwerdeführers.</w:t>
      </w:r>
    </w:p>
    <w:p>
      <w:r>
        <w:t>Sodann sind keine Berichte des im Zeitraum von August 2016 bis 2017 behandelnden Psychiaters Dr. D.___</w:t>
      </w:r>
    </w:p>
    <w:p>
      <w:r>
        <w:t>(vgl. Angaben des Beschwerdeführers, Urk. 6/83/9) eingeholt worden durch die Beschwerdegegne rin , was aber zur Plausibilisierung der gutachterlichen Beurteilung angesichts der erheblichen Divergenz zur Einschätzung von PD Dr. A.___ , welche immerhin der ursprünglichen Rentenzusprache zugrunde gelegt wurde , angezeigt gewesen wäre . Die Beschwerdegegnerin hat die Aktenlage zu vervollständigen, indem sie einen Bericht bei Dr. D.___ sowie einen aktuellen Bericht beim derzeit behandeln den Psychiater einholt und alsdann ein Gutachten bei einem anderen psychiatri schen Gutachter veranlasst.</w:t>
      </w:r>
    </w:p>
    <w:p>
      <w:r>
        <w:t>Die angefochtene Verfügung vom 11. Mai 2022 (Urk. 2) ist folglich aufzuheben und die Sache zur Vornahme weiterer Abklärungen im Sinne der Erwägungen und zu erneutem Entscheid über den Anspruch des Beschwerdeführers auf Leis tungen der Invalidenversicherung an die Beschwerdegegnerin zurückzu weisen.</w:t>
      </w:r>
    </w:p>
    <w:p>
      <w:r>
        <w:rPr>
          <w:b/>
        </w:rPr>
        <w:t>E. 6.1</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Im vorliegenden Verfahren sind sie ermessensweise auf Fr. 7 00.-- anzusetzen. Nach ständiger Rechtsprechung gilt die Rückweisung der Sache an die Verwaltung zur weiteren Abklärung und neuen Verfügung sowohl für die Frage der Auferlegung der Gerichtskosten wie auch der Parteientschädigung als vollständiges Obsiegen (BGE 137 V 210 E. 7.1, 137 V 57 E. 2.2), weshalb die Gerichtskosten der unterliegenden Beschwerdegegnerin auf zuerlegen sind.</w:t>
      </w:r>
    </w:p>
    <w:p>
      <w:r>
        <w:rPr>
          <w:b/>
        </w:rPr>
        <w:t>E. 6.2</w:t>
      </w:r>
    </w:p>
    <w:p>
      <w:r>
        <w:t>Nach § 34 Abs. 1 des Gesetzes über das Sozialversicherungsgericht (GSVGer) hat die obsiegende Partei Anspruch auf Ersatz der Parteikosten. Die Höhe der gericht lich festzusetzenden Entschädigung bemisst sich nach der Bedeutung der Streit sache, der Schwierigkeit des Prozesses und dem Mass des Obsiegens, jedoch ohne Rücksicht auf den Streitwert (§ 34 Abs. 3 GSVGer). Als weitere Bemessungskrite rien nennt §</w:t>
      </w:r>
    </w:p>
    <w:p>
      <w:r>
        <w:rPr>
          <w:b/>
        </w:rPr>
        <w:t>E. 7</w:t>
      </w:r>
    </w:p>
    <w:p>
      <w:r>
        <w:t>GebV SVGer den Zeitaufwand und die Barauslagen.</w:t>
      </w:r>
    </w:p>
    <w:p>
      <w:r>
        <w:t>Bei diesem Verfahrensausgang hat der Beschwerdeführer Anspruch auf eine Pro zessentschädigung. In Anwendung obiger Kriterien ist diese vorliegend auf Fr . 2'300 .-- (inkl. Mehrwertsteuer und Barauslagen) festzusetzen und ausgangs gemäss der Beschwerdegegnerin aufzuerlegen. Das Gericht erkennt: 1.</w:t>
      </w:r>
    </w:p>
    <w:p>
      <w:r>
        <w:t>Die Beschwerde wird in dem Sinne gutgeheissen, dass die angefochtene Verfügung vom</w:t>
      </w:r>
    </w:p>
    <w:p>
      <w:r>
        <w:rPr>
          <w:b/>
        </w:rPr>
        <w:t>E. 11</w:t>
      </w:r>
    </w:p>
    <w:p>
      <w:r>
        <w:t>. Mai 2022 aufgehoben und die Sache an die Sozialversicherungsanstalt des Kantons Zürich, IV-Stelle, zurückgewiesen wird, damit diese, nach erfolgter Abklärung im Sinne der Erwägun gen,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Prozessentschä digung von Fr. 2’300 .-- (inkl. Barauslagen und MWSt ) zu bezahlen. 4.</w:t>
      </w:r>
    </w:p>
    <w:p>
      <w:r>
        <w:t>Zustellung gegen Empfangsschein an: - Rechtsanwältin Annemarie Gurtner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