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IV.2022.00307 vom 23. Dezember 2022</w:t>
      </w:r>
    </w:p>
    <w:p>
      <w:r>
        <w:t>ZH Sozialversicherungsgericht, 2022-12-23, DE</w:t>
      </w:r>
    </w:p>
    <w:p>
      <w:r>
        <w:rPr>
          <w:b/>
        </w:rPr>
        <w:t xml:space="preserve">Quelle: </w:t>
      </w:r>
      <w:r>
        <w:t>https://mcp.opencaselaw.ch/entscheid/zh_sozialversicherungsgericht_IV.2022.00307</w:t>
      </w:r>
    </w:p>
    <w:p>
      <w:r>
        <w:t>FR: ZH_SOZIALVERSICHERUNGSGERICHT IV.2022.00307 du 23 décembre 2022</w:t>
      </w:r>
    </w:p>
    <w:p>
      <w:r>
        <w:t>IT: ZH_SOZIALVERSICHERUNGSGERICHT IV.2022.00307 del 23 dicembre 2022</w:t>
      </w:r>
    </w:p>
    <w:p>
      <w:pPr>
        <w:pStyle w:val="Heading2"/>
      </w:pPr>
      <w:r>
        <w:t>Erwägungen</w:t>
      </w:r>
    </w:p>
    <w:p>
      <w:r>
        <w:rPr>
          <w:b/>
        </w:rPr>
        <w:t>E. 1</w:t>
      </w:r>
    </w:p>
    <w:p>
      <w:r>
        <w:t>X.___ , geboren 1985 , war letztmals vom 1. Dezember 2018</w:t>
      </w:r>
    </w:p>
    <w:p>
      <w:r>
        <w:t>(Urk. 11/18/1-6 Ziff. 2.1) bis</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Übergangsbestimmungen zur Einführung des linearen Rentensystems , K S ÜB WE IV , gültig ab 1. Januar 2022 ).</w:t>
      </w:r>
    </w:p>
    <w:p>
      <w:r>
        <w:t>Die angefochtene Verfügung erging nach dem 1. Januar 202 2.</w:t>
      </w:r>
    </w:p>
    <w:p>
      <w:r>
        <w:t>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 ).</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 eiteres gleichbedeutend mit dem Vorliegen einer Invali 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 sicherten Person zumutbar ist, eine Arbeitsleistung zu erbringen (BGE 145 V 215 E. 5.3.2, 1 43 V 409 E. 4.2.1, 141 V 281 E. 3.7, 13 9 V 547 E. 5.2, 127 V 294 E. 4c; vgl. Art. 7 Abs. 2 ATSG).</w:t>
      </w:r>
    </w:p>
    <w:p>
      <w:r>
        <w:rPr>
          <w:b/>
        </w:rPr>
        <w:t>E. 1.5</w:t>
      </w:r>
    </w:p>
    <w:p>
      <w:r>
        <w:t>) beauftragen. 6.4</w:t>
      </w:r>
    </w:p>
    <w:p>
      <w:r>
        <w:t>6.4.1</w:t>
      </w:r>
    </w:p>
    <w:p>
      <w:r>
        <w:t>Zudem vermag vorliegend auch die Beurteilung der Statusfrage durch die Beschwerdegegnerin nicht zu überzeugen. Denn die Beschwerdegegnerin , welche diesbezüglich keine entsprechende n Abklärungen vor Ort vorgenommen hatte, ging im Feststellungsblatt für den Beschluss davon aus, dass der Beschwerdefüh rer, welcher bisher in einem Arbeit spensum von 40 % gearbeitet hat , als vollzeit lich Erwerbstätiger zu qualifizieren sei, weil er keine Kinder habe, weil er nicht verheiratet sei und weil er vom Sozialamt unterstützt werde (Urk. 11/71/9) . Diese Beurteilung stellt keine nachvollziehbare Begründung der Qualifik ation des Beschwerdeführers dar, und vermag deshalb nicht zu überzeugen (vgl. auch Urteil des Bundesgerichts 9C_487/2021 E. 4.2.2) .</w:t>
      </w:r>
    </w:p>
    <w:p>
      <w:r>
        <w:t>6.4.2</w:t>
      </w:r>
    </w:p>
    <w:p>
      <w:r>
        <w:t>Gemäss Art. 28a Abs. 1 IVG ist für die Bemessung der Invalidität von erwerbs tätigen Versicherten Art. 16 ATSG anwendbar. Bei nicht erwerbstätigen Versicherten, die im Aufgabenbereich tätig sind und denen die Aufnahme einer Erwerbstätigkeit nicht zugemutet werden kann, wird für die Bemessung der Invalidität nach Art. 28a Abs. 2 IVG in Abweichung von Art. 16 ATSG darauf abgestellt, in welchem Masse sie unfähig sind, sich im Aufgabenbereich zu betätigen. Bei Versicherten, die nur zum Teil erwerbstätig sind oder die unent geltlich im Betrieb des Ehegatten oder der Ehegattin mitarbeiten, wird gemäss Art. 28a Abs. 3 IVG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 hode der Invaliditätsbemessung). Demgegenüber ist bei teilerwerbstätigen Versicherten ohne Aufgabenbereich die anhand der Einkommensvergleichsmethode zu ermittelnde Einschränkung im (allein versicherten) erwerblichen Bereich propor tional – im Umfang der hypothetischen Teilerwerbstätigkeit – zu berücksichtigen ( Urteil des Bundesgerichts 8C_804/2021 vom 1. Juni 2022 E.</w:t>
      </w:r>
    </w:p>
    <w:p>
      <w:r>
        <w:rPr>
          <w:b/>
        </w:rPr>
        <w:t>E. 1.6</w:t>
      </w:r>
    </w:p>
    <w:p>
      <w:r>
        <w:t>Eine leicht- bis mittelgradige depressive Störung ohne nennenswerte Interferen 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 mit Hinweis).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 n (BGE 141 V 281 E. 6; vgl. BGE 144 V 50 E. 4.3).</w:t>
      </w:r>
    </w:p>
    <w:p>
      <w:r>
        <w:rPr>
          <w:b/>
        </w:rPr>
        <w:t>E. 1.7</w:t>
      </w:r>
    </w:p>
    <w:p>
      <w:r>
        <w:t>Die Durchführung eines strukturierten Beweisverfahrens nach BGE 141 V 281 ist einerseits bei einer offensichtlich psychosozialen Genese der nicht überwiegend wahr scheinlich verselbständigten psychischen Beschwerden entbehrlich (Urteile des Bundesgerichts 9C_171/2020 vom 12. Mai 2020 E. 5.2, 9C_32/2018 vom 26. März 2018 E. 2.3 und 9C_755/2018 vom 9. Mai 2019 E. 4.2.6). Andererseits ist von der Prüfung der Standardindikatoren rechtsprechungsgemäss dann abzusehen, wenn im Rahmen beweiswertiger fachärztlicher Berichte eine Arbeits un fähigkeit in nachvollziehbarer Weise verneint wird, und allfällig gegenteiligen Einschätzungen mangels fachärztlicher Qualifikation oder aus anderen Gründen kein Beweiswert beigemessen werden kann (BGE 145 V 215 E. 7 und 143 V 409 E. 4.5.3). Sodann ist in aller Regel ein strukturiertes Beweisverfahren insbeson dere in Fällen, in welchen nach der Aktenlage von einer bloss leichtgradigen depressiven Störung auszugehen ist, die nicht schon als chronifiziert gelten kann und auch nicht mit Komorbiditäten einhergeht, nicht erforderlich (Urteile des Bundesgerichts 8C_62/2020 E. 4.3 und 9C_580/2017 vom 16. Januar 2018 E. 3.1; BGE 143 V 409 E. 4.5.3). 1 .8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2. 2.1</w:t>
      </w:r>
    </w:p>
    <w:p>
      <w:r>
        <w:t>Die Beschwerdegegnerin ging in der angefochtenen Verfügung vom 3. Mai 2022 (Urk. 2) davon aus, dass die von den behandelnden psychiatrischen Fachärzten gestellten Diagnosen nicht plausibel nachvollzieh bar seien (S. 2), und dass eine gesundheitliche Einschränkung, welche geeignet sei, die Arbeitsfähigkeit länger fristig beziehungsweise dauerhaft zu beeinträchtigen, nicht erstellt sei, weshalb ein Leistungsanspruch des Beschwerdeführers zu verneinen sei (S. 1). 2.2</w:t>
      </w:r>
    </w:p>
    <w:p>
      <w:r>
        <w:t>Der Beschwerdeführer bringt hiegegen vor, dass es im Mai 2019 zu einer deutlichen Verschlechterung seines psychischen Gesundheitszustandes gekom men sei, und dass er ab dem 8. August 2019 nicht mehr in der Lage gewesen sei, eine Erwerbstätigkeit auszuüben ( Urk. 1 S. 4). Gemäss der Beurtei lung seiner behandelnden psychiatrischen Fachärzte sei ihm die Ausübung einer behinde rungsangepassten Tätigkeit noch in einem Umfang von drei Stunden im Tag zuzumuten, wobei eine Einschränkung der Leistungsfähigkeit im Umfang von 70 % bestehe. Dies entspreche einer Restarbeitsfähigkeit von einer Stunde im Tag, weshalb ein Anspruch auf eine ganze Rente ausgewiesen sei. Eventuell sei die Sache zur Vornahme ergänzender Sachverhaltsabklärungen an die Beschwerde gegnerin zurückzuweisen ( Urk. 1 S. 9).</w:t>
      </w:r>
    </w:p>
    <w:p>
      <w:r>
        <w:rPr>
          <w:b/>
        </w:rPr>
        <w:t>E. 3</w:t>
      </w:r>
    </w:p>
    <w:p>
      <w:r>
        <w:t>0. Mai 2022 Beschwerde (Urk. 1) und beantragte, d iese sei aufzuheben und es sei</w:t>
      </w:r>
    </w:p>
    <w:p>
      <w:r>
        <w:t>ihm ab August 2020 eine ganze Rente der Invalidenversicherung zuzusprechen; eventuell seien ergänzende medizinische Abklärungen vorzu nehmen und anschliessend über seinen Leistungsanspruch neu zu verfügen (S. 2).</w:t>
      </w:r>
    </w:p>
    <w:p>
      <w:r>
        <w:t>Mit Beschwerdeantwort vom 6. Juli 2022 (Urk. 10 ) beantragte die IV-Stelle die Ab weisung der Beschwerde . Mit Verfügung vom 2 6. Juli 2022 ( Urk. 12) wurde dem Beschwerdeführer davon Kennt nis gegeben und es wurden ihm antragsgemäss die unentgeltliche Prozessführung und Rechtsvertretung gewährt. Das Gericht zieht in Erwägung: 1.</w:t>
      </w:r>
    </w:p>
    <w:p>
      <w:r>
        <w:rPr>
          <w:b/>
        </w:rPr>
        <w:t>E. 3.1</w:t>
      </w:r>
    </w:p>
    <w:p>
      <w:r>
        <w:t>Im Folgenden gilt es vorerst die für den Leistungsanspruch des Beschwerdefüh rers massgeblichen medizinischen Akten zu prüfen.</w:t>
      </w:r>
    </w:p>
    <w:p>
      <w:r>
        <w:rPr>
          <w:b/>
        </w:rPr>
        <w:t>E. 3.2</w:t>
      </w:r>
    </w:p>
    <w:p>
      <w:r>
        <w:t>) Symptome, welche auf eine psychische Störung hinweisen, erwähnte und ( fachfremd ) eine leicht bis mittel gradige depressive Episode sowie abhängige Persönlichkeitsstörung feststellte. In der Folge diagnostizierten die Ärzte des C.___ in ihrem Bericht vom 2 7. November 2019 ( vorstehend E.</w:t>
      </w:r>
    </w:p>
    <w:p>
      <w:r>
        <w:rPr>
          <w:b/>
        </w:rPr>
        <w:t>E. 3.3</w:t>
      </w:r>
    </w:p>
    <w:p>
      <w:r>
        <w:t>) eine mittelgradige depressive Episode , eine ADHS und eine emotional-instabile Persönlichkeitsakzentuierung . Während m ed. pract . E.___</w:t>
      </w:r>
    </w:p>
    <w:p>
      <w:r>
        <w:t>in ihrem Bericht vom 1 3. Dezember 2019 ( vorstehend E.</w:t>
      </w:r>
    </w:p>
    <w:p>
      <w:r>
        <w:rPr>
          <w:b/>
        </w:rPr>
        <w:t>E. 3.4</w:t>
      </w:r>
    </w:p>
    <w:p>
      <w:r>
        <w:t>Med. pract . D.___ , praktischer Arzt, stellte in seinem Bericht vom 1 9. Dezember 2019 ( Urk. 11/6/7-10) die folgenden Diagnosen ( Ziff. 1.1): Diagnosen mit Auswirkung auf die Arbeitsfähigkeit: - s chwere depressive Episode , ohne psychotische Symptome (ICD-10: F32.2) - a bhängige (asthenische) Persönlichkeitsstörung (ICD-10: F 60.7) - Akzentuierung von Persönlichkeitszügen (ICD-10: Z73.1) Diagnosen ohne Auswirkung auf die Arbeitsfähigkeit: - Hypästhesien im Bereich der Arme beidseits, unklarer Aetiologie</w:t>
      </w:r>
    </w:p>
    <w:p>
      <w:r>
        <w:t>- intermittierende Spinalkanalstenose n im Thorakalbereich ( TSS ) und im Lumbalbereich ( LSS ) - rezid ivierende Hämorrhoidalknoten - Verdacht auf leichtgradig e Gon arthrosen und</w:t>
      </w:r>
    </w:p>
    <w:p>
      <w:r>
        <w:t>Retropate l lararthrosen beidseits</w:t>
      </w:r>
    </w:p>
    <w:p>
      <w:r>
        <w:t>Der Arzt führte aus, dass es im Monat Mai 2019 zu einer deutlichen psych ischen Verschlechterung gekommen sei, und dass der Beschwerdeführer nach einem Versagen der ambulanten Massnahmen</w:t>
      </w:r>
    </w:p>
    <w:p>
      <w:r>
        <w:t>im C.___</w:t>
      </w:r>
    </w:p>
    <w:p>
      <w:r>
        <w:t>stationär behandelt worden sei. Anschliessend sei er ambulant behandelt worden. Gegen wärtig sei eine erneute stationäre Psychotherapie im Sinne einer dialektische n Verhaltenstherapie (DBT) geplant ( Ziff. 1.4).</w:t>
      </w:r>
    </w:p>
    <w:p>
      <w:r>
        <w:rPr>
          <w:b/>
        </w:rPr>
        <w:t>E. 3.5</w:t>
      </w:r>
    </w:p>
    <w:p>
      <w:r>
        <w:t>) und vom 8. Oktober 2020 (vorstehend E.</w:t>
      </w:r>
    </w:p>
    <w:p>
      <w:r>
        <w:rPr>
          <w:b/>
        </w:rPr>
        <w:t>E. 3.6</w:t>
      </w:r>
    </w:p>
    <w:p>
      <w:r>
        <w:t>) eine m ittelgradige depressive Episode . Am 8. Juli 2020 (vorstehend E.</w:t>
      </w:r>
    </w:p>
    <w:p>
      <w:r>
        <w:rPr>
          <w:b/>
        </w:rPr>
        <w:t>E. 3.7</w:t>
      </w:r>
    </w:p>
    <w:p>
      <w:r>
        <w:t>) sahen sie indes von der Stellung einer solchen Diagnose ab und gingen folglich davon aus, dass der Beschwerdeführer nicht mehr unter einer Depression leide beziehungsweise, dass dieses Leiden remittier t sei . Damit übereinstimmend ging auch med. pract . E.___ in ihrem Bericht vom 2. Mai 2022 (vorstehend E.</w:t>
      </w:r>
    </w:p>
    <w:p>
      <w:r>
        <w:rPr>
          <w:b/>
        </w:rPr>
        <w:t>E. 3.8</w:t>
      </w:r>
    </w:p>
    <w:p>
      <w:r>
        <w:t>) in diagnostischer Hinsicht nicht ausdrücklich zu den einzelnen Diagnosekriterien Stellung bezog , nahm sie in ihrem Bericht vom 2. Mai 2022 ( Urk. 3 )</w:t>
      </w:r>
    </w:p>
    <w:p>
      <w:r>
        <w:t>ausdrücklich zu einzelnen Diagnosekriterien Stellung und führte aus, aus welchen Gründen sie die Diagno sen stellte. Im Rahmen der Beurteilung der Arbeitsfähigkeit in angepasste n Tätigkeiten nahm sie zudem Stellung zu den Einschränkungen in 11 Fähigkeiten gemäss dem ICF: nämlich der Fähigkeit zur Anpassung an Regeln und Routinen, der Fähigkeit zur Planung und Strukturierung von Aufgaben, der Flexibilität und Umstellungsfähigkeit, der Kompetenz- und Wissensanwendung, der Entschei dungs - und Urteilsfähigkeit, der Proaktivität und Spontanaktivitäten, der Wider stands- und Durchhaltefähigkeit, der Selbstbehauptungsfähigkeit, der Konversa tion und der Kontaktfähigkeit zu Dritten, der Gruppenfähigkeit und der Fähigkeit zu engen dyadischen Beziehungen. D er Beurteilung durch med .</w:t>
      </w:r>
    </w:p>
    <w:p>
      <w:r>
        <w:t>pract .</w:t>
      </w:r>
    </w:p>
    <w:p>
      <w:r>
        <w:t>E.___</w:t>
      </w:r>
    </w:p>
    <w:p>
      <w:r>
        <w:t>lässt sich indes nicht entnehmen, in welchem Umfang der Beschwerdeführer in Bezug auf die einzelnen Fähigk eiten eingeschränkt sein sollte. V orliegend gilt es ausserdem zu beachten, dass gemäss der Rechtsprechung die klinische Unter suchung mit Anamneseerhebung, Symptomerfassung und Verhaltensbeobach tung entscheidend ist , und dass dem erwähnten Testverfahren höchstens eine ergänzende Funktion zukommt (Urteile des Bundesgerichts 9C_362/2020 vom 2 1. Oktober 2020 E. 3.4; 8C_465/ 2019 vom 1 2. November 2019 E. 5 und 9C_728/2018 vom 2 1. März 2019 E. 3.3).</w:t>
      </w:r>
    </w:p>
    <w:p>
      <w:r>
        <w:rPr>
          <w:b/>
        </w:rPr>
        <w:t>E. 3.9</w:t>
      </w:r>
    </w:p>
    <w:p>
      <w:r>
        <w:t>) kommt überdies lediglich ein eingeschränk ter Be weiswert als Administrativbericht zu, und es kann darauf nicht abgestellt werden, wenn auch nur geringe Zweifel an seiner Zuverlässigkeit und Schlüssigkeit be stehen. Obwohl auf die Beurteilungen durch med. pract . E.___ vom 2. Mai 2022 (vorstehend E . 3.10 ) aus den erwähnten Gründen (vorstehend E.</w:t>
      </w:r>
    </w:p>
    <w:p>
      <w:r>
        <w:rPr>
          <w:b/>
        </w:rPr>
        <w:t>E. 3.10</w:t>
      </w:r>
    </w:p>
    <w:p>
      <w:r>
        <w:t>) aus den erwähnten Gründen (vorstehend E.</w:t>
      </w:r>
    </w:p>
    <w:p>
      <w:r>
        <w:rPr>
          <w:b/>
        </w:rPr>
        <w:t>E. 4.1</w:t>
      </w:r>
    </w:p>
    <w:p>
      <w:r>
        <w:t>Den erwähnten medizinischen Akten zum psychischen Gesundheitszustand des Beschwerdeführers ist zu entnehmen, dass Dr. B.___ erstmals in seinem Bericht vom 2 0. Dezember 2017 (vorstehend E.</w:t>
      </w:r>
    </w:p>
    <w:p>
      <w:r>
        <w:rPr>
          <w:b/>
        </w:rPr>
        <w:t>E. 4.2</w:t>
      </w:r>
    </w:p>
    <w:p>
      <w:r>
        <w:t>) nicht zu überzeugen vermag, enthält sie dennoch gewisse Hinweise darauf , dass der Gesundheits zustand des Beschwerdeführer s in psychischer Hinsicht allenfalls in anspruchserheblicher Weise beeinträchtigt sein könnte. Bei der gegenwärti gen Aktenlage ist ein solcher Gesundheitsschaden jedoch nicht mit dem notwendigen Beweisgrad der überwiegenden Wahrscheinlichkeit ausgewiesen, weshalb der Sachverhalt weiterer Abklärung bedarf. 6 .</w:t>
      </w:r>
    </w:p>
    <w:p>
      <w:r>
        <w:t>6 .1</w:t>
      </w:r>
    </w:p>
    <w:p>
      <w:r>
        <w:t>Das Gericht holt gemäss Rechtsprechung (BGE 139 V 99 E. 1.1 und 137 V 210 E. 4.4.1.4) in der Regel ein Gerichtsgutachten ein, wenn es im Rahmen der Beweiswürdigung zum Schluss kommt, ein bereits erhobener medizinischer Sach 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 weisen, wenn allein eine Klarstellung, Präzisierung oder Ergänzung der medizi nischen Akten beziehungsweise von gutachtlichen Ausführungen erforderlich ist ( BGE 139 V 99 E. 1.1 und BGE 137 V 210 E. 4.4.1.4). Gemäss § 26 Abs. 1 des Gesetzes über das Sozialver si che rungsgericht (GSVGer) kann das Gericht insbe sondere dann die Angelegen heit zu neuer Entscheidung an die Vo r in stanz zurückweisen, wenn mit dem angefoch tenen Entscheid nicht auf die Sache eingetreten oder der Sachverhalt ungenügend festgestellt wu rde. 6 .2</w:t>
      </w:r>
    </w:p>
    <w:p>
      <w:r>
        <w:t>Des Weiteren gilt es zu berücksichtigen, dass gemäss der Rechtsprechung - wie bere its erwähnt (vor ste hend E. 1.5 ) - grundsätzlich sämtliche psychischen Leiden, namentlich auch leichte bis mittelschwere Depressionen, für die Beurtei lung der Arbeits fähigkeit grundsätzlich einem strukturierten Beweisverfahren nach Mass gabe von BGE 141 V 281 zu unterziehen sind (unter Vorbehalt der Fälle, in welchen davon aus Grün den der Verhältnismässigkeit abgesehen werden kann; vgl. vorstehend E. 1. 7 ). Vorliegend fehlt es an einer umfassenden Beurteilung nach Massgabe der bei beim Beschwerdeführer anamnestisch, aktuell und prognostisch relevanten Indikatoren. 6 .3</w:t>
      </w:r>
    </w:p>
    <w:p>
      <w:r>
        <w:t>Nach Gesagtem erweist sich der medizinische Sachverhalt in Bezug auf die Rest arbeitsfähigkeit des Beschwerdeführers in psychiatrischer Hinsicht als ungenü gend abgeklärt, weshalb die vorhan denen medizini schen Akten zu ergänzen sind. D ie Sache ist deshalb an die Beschwerdegegnerin zurückzu wei sen, damit sie - nach Vervollständigung der Akten sowie Einholung allfälli ger weiterer wesent li cher Entscheidgrundlagen - die Frage nach einem im invalidenver sicherungs rechtlichen Sinne erheblichen psychischen Gesundheitsschaden neu beurteile und anschliessend über den Leistungs anspruch des Beschwerdeführers neu verfüge. Sinnvollerweise wird die Beschwer degegnerin eine psychia trische Begutachtung des Beschwerde führers veranlassen und dabei die begut ach tende Stelle mit der Bemessung des Leistungsvermögens in psychiatrischer Hinsicht anhand der einschlägigen Stand ardindikatoren (vgl. vorstehend E.</w:t>
      </w:r>
    </w:p>
    <w:p>
      <w:r>
        <w:rPr>
          <w:b/>
        </w:rPr>
        <w:t>E. 4.2.1</w:t>
      </w:r>
    </w:p>
    <w:p>
      <w:r>
        <w:t>Während med. pract . E.___ in ihren Berichten vom 1 3. Dezember 2019 (vorstehend E.</w:t>
      </w:r>
    </w:p>
    <w:p>
      <w:r>
        <w:rPr>
          <w:b/>
        </w:rPr>
        <w:t>E. 4.2.2</w:t>
      </w:r>
    </w:p>
    <w:p>
      <w:r>
        <w:t>Obwohl med. pract . E.___ als Fachärztin für Psychiatrie und Psychotherapie über die für die Beurteilung des psychischen Leidens des Beschwerdeführers angezeigte fachärztliche Weiterbildung verfügte , lässt sich ihrem Bericht vom 2. Mai 2022 (vorstehend E.</w:t>
      </w:r>
    </w:p>
    <w:p>
      <w:r>
        <w:rPr>
          <w:b/>
        </w:rPr>
        <w:t>E. 4.3</w:t>
      </w:r>
    </w:p>
    <w:p>
      <w:r>
        <w:t>Auch a uf die Beurteilung durch Dr. H.___ vom 2 7. Dezember 2021 ( vorstehend E. 3.9 ) kann nicht abschliessend abgestellt werden, weil sich ihre r Stellungnahme keine nachvollziehbare Arbeitsfähigkeitsbeurteilung entnehmen lässt . Des Weiteren hatte Dr. H.___ beim Verfassen ihrer Stellungnahme vom 2 7. Dezember 2021 noch keine Kenntnis des Berichts von med. pract . E.___ vom 2. Mai 2022 , weshalb ihre Beurteilung auch aus diesem Grunde nicht zu überzeugen vermag. Der Stel lung nahme von Dr. H.___ vom 2 7. Dezember 2021 (vorstehend E.</w:t>
      </w:r>
    </w:p>
    <w:p>
      <w:r>
        <w:rPr>
          <w:b/>
        </w:rPr>
        <w:t>E. 4.3.4</w:t>
      </w:r>
    </w:p>
    <w:p>
      <w:r>
        <w:t>mit Hinweis auf BGE 142 V 290 E. 7.3) . 6.4.3</w:t>
      </w:r>
    </w:p>
    <w:p>
      <w:r>
        <w:t>Das Gesetz regelt nicht, welche Beschäftigungen unter den Begriff der Tätigkeit in einem Aufgabenbereich nach Art. 28a Abs. 2 und 3 IVG ( vgl. auch Art. 8 Abs. 3 ATSG) fallen. Gemäss Art. 27 Abs. 1 IVV gelten als Aufgabenbereich der im Haushalt tätigen Versicherten die übliche Tätigkeit im Haushalt sowie die Pflege und Betreuung von Angehörigen. Nicht dazu gehören reine Freizeit beschäftigungen (BGE 142 V 290 E. 5; 141 V 15 E. 4.4; 131 V 51 E. 5.2). Ist ein Aufgabenbereich Haushalt vorhanden, so wird dessen Anteil nicht in Abhängig keit vom Umfang der im Aufgabenbereich anfallenden Arbeiten festgesetzt; vielmehr entspricht er grundsätzlich der Differenz zwischen dem Erwerbsanteil und einem Pensum von 100 % (BGE 141 V 15 E. 4.5; Urteile des Bundesgerichts 9C_487/2021 vom 8. März 2022 E. 4.2.1 und 9C_522/2019 vom 3 0. Oktober 2019 E. 6.4). 6.5</w:t>
      </w:r>
    </w:p>
    <w:p>
      <w:r>
        <w:t>D ie Beschwerdegegnerin, an welche die Sache ohnehin zur Ergänzung der medizinischen Akten zurückzuweisen ist, wird daher gegebenenfalls den Sachverhalt auch in Bezug auf die Statusfrage ergänzend abzuklären haben .</w:t>
      </w:r>
    </w:p>
    <w:p>
      <w:r>
        <w:t>Demzufolge ist die Beschwerde in genanntem Sinne gutzuheissen. 7.</w:t>
      </w:r>
    </w:p>
    <w:p>
      <w:r>
        <w:t>Gemäss Art. 69 Abs. 1 bis IVG ist das Beschwerdeverfahren vor dem kantonalen Versicherungsgericht bei Streitigkeiten um die Bewilligung oder die Verwei ge rung von IV-Leistungen kostenpflichtig. Die Kosten sind nach dem Verfahrens aufwand und unabhängig vom Streitwert unter Berücksichtigung des gesetzli chen Rahmens (Fr. 20 0.-- bis Fr. 1'000.--) auf Fr. 7 00.-- festzusetzen und ausgangs gemäss der Beschwerdegegnerin aufzuerlegen. 8. 8.1</w:t>
      </w:r>
    </w:p>
    <w:p>
      <w:r>
        <w:t>Nach Art. 61 lit.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der Verordnung über die Gebühren, Kosten und Entschädigungen vor dem Sozialversicherungsgericht,</w:t>
      </w:r>
    </w:p>
    <w:p>
      <w:r>
        <w:t>GebV SVGer). Für unnötigen oder geringfügigen Aufwand einer Partei wird keine Prozessent schädigung zugesprochen ( § 8 in Verbindung mit § 7 Abs. 1 GebV SVGer). 8.2</w:t>
      </w:r>
    </w:p>
    <w:p>
      <w:r>
        <w:t>Ausgangsgemäss hat der Beschwerdeführer Anspruch auf eine Prozessent schädi gung, welche in Berücksichtigung der Kostennote vom 7. Oktober 2022 ( Urk. 15)</w:t>
      </w:r>
    </w:p>
    <w:p>
      <w:r>
        <w:t>sowie der Bedeutung der Streitsache und der Schwierigkeit des Prozesses bei einem gerichtsüblichen Stundenansatz von Fr. 185.-- (zuz üglich Mehrwertsteuer) auf Fr. 1 '800.-- (inklusive Barauslagen und Mehrwertsteuer) festzusetzen ist. Das Gericht erkennt: 1.</w:t>
      </w:r>
    </w:p>
    <w:p>
      <w:r>
        <w:t>Die Beschwerde wird</w:t>
      </w:r>
    </w:p>
    <w:p>
      <w:r>
        <w:t>in dem Sinne gutgeheissen, dass die angefochtene Verfügung vom 3. Mai 2022 aufgehoben und die Sache an die Sozialversicherungsanstalt des Kantons Zürich, IV-Stelle, zurückgewiese n wird , damit diese im Sinne der Erwägungen verfahre und her nach über den Leistungsanspruch des Beschwerdeführers erneut verfüge. 2.</w:t>
      </w:r>
    </w:p>
    <w:p>
      <w:r>
        <w:t>Die Gerichtskosten von Fr. 700 .-- werden der Beschwerdegegnerin auferlegt.</w:t>
      </w:r>
    </w:p>
    <w:p>
      <w:r>
        <w:t>Rechnung und Einzahlungsschein werden der Kostenpflichtigen nach Eintritt der Rechtskraft zugestellt. 3.</w:t>
      </w:r>
    </w:p>
    <w:p>
      <w:r>
        <w:t>Die Beschwerdegegnerin wird verpflichtet, der unentgeltlichen Rechtsvertreterin des Beschwerdeführers, Rechtsanwältin Petra Kern, Zürich, eine Prozessentschädigung von Fr. 1’800 .-- (inkl usive Barauslagen und M ehrwertsteuer ) zu bezahlen. 4.</w:t>
      </w:r>
    </w:p>
    <w:p>
      <w:r>
        <w:t>Zustellung gegen Empfangsschein an: - Rechtsanwältin Petra Kern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VogelVolz</w:t>
      </w:r>
    </w:p>
    <w:p>
      <w:r>
        <w:rPr>
          <w:b/>
        </w:rPr>
        <w:t>E. 9</w:t>
      </w:r>
    </w:p>
    <w:p>
      <w:r>
        <w:t>) vorliegend nicht alleine abgestellt werden. 5.</w:t>
      </w:r>
    </w:p>
    <w:p>
      <w:r>
        <w:t>Obwohl die Arbeitsfähigkeitsbeurteilung durch med. pract . E.___ vom 2. Mai 2022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