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IV.2022.00305 vom 28. April 2023</w:t>
      </w:r>
    </w:p>
    <w:p>
      <w:r>
        <w:t>ZH Sozialversicherungsgericht, 2023-04-28, DE</w:t>
      </w:r>
    </w:p>
    <w:p>
      <w:r>
        <w:rPr>
          <w:b/>
        </w:rPr>
        <w:t xml:space="preserve">Quelle: </w:t>
      </w:r>
      <w:r>
        <w:t>https://mcp.opencaselaw.ch/entscheid/zh_sozialversicherungsgericht_IV.2022.00305</w:t>
      </w:r>
    </w:p>
    <w:p>
      <w:r>
        <w:t>FR: ZH_SOZIALVERSICHERUNGSGERICHT IV.2022.00305 du 28 avril 2023</w:t>
      </w:r>
    </w:p>
    <w:p>
      <w:r>
        <w:t>IT: ZH_SOZIALVERSICHERUNGSGERICHT IV.2022.00305 del 28 aprile 2023</w:t>
      </w:r>
    </w:p>
    <w:p>
      <w:pPr>
        <w:pStyle w:val="Heading2"/>
      </w:pPr>
      <w:r>
        <w:t>Erwägungen</w:t>
      </w:r>
    </w:p>
    <w:p>
      <w:r>
        <w:rPr>
          <w:b/>
        </w:rPr>
        <w:t>E. 1</w:t>
      </w:r>
    </w:p>
    <w:p>
      <w:r>
        <w:t>4. Januar 2020 meldete sie sich mit dem Hinweis auf Schultern- und Rückenschmerzen ( Urk. 15/40 Ziff. 6.1) erneut bei der Inva lidenver si che rung zum Leistungsbezug an. Mit Mitteilung vom 2 8. Januar 2020 ( Urk. 15/43) teilte die Sozialversicherungs anstalt des Kantons Zürich, IV-Stelle, der Versicherten mit, dass von der Durchführung von Eingliederungsmassnahmen abgesehen werde .</w:t>
      </w:r>
    </w:p>
    <w:p>
      <w:r>
        <w:t>Nach durchge führ tem Vorbescheidverfahren (Urk. 15/81, Urk. 15/85, Urk. 15/87 und Urk. 15/104 ) verneinte die IV-Stelle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1.5</w:t>
      </w:r>
    </w:p>
    <w:p>
      <w:r>
        <w:t>) beauftragen. Anschliessend wird sie den Sachverhalt gegebenenfalls zusätzlich auch in Bezug auf die Statusfrage, sowie - bei einer Tätigkeit im Aufgabenbereich - in Bezug auf Einschränkungen im Haushalt ergänzend abklären, und über den Leistungs anspruch der Beschwerdeführerin neu verfügen .</w:t>
      </w:r>
    </w:p>
    <w:p>
      <w:r>
        <w:t>Die Beschwerde ist daher in genanntem Sinne gutzuheissen.</w:t>
      </w:r>
    </w:p>
    <w:p>
      <w:r>
        <w:rPr>
          <w:b/>
        </w:rPr>
        <w:t>E. 1.6</w:t>
      </w:r>
    </w:p>
    <w:p>
      <w:r>
        <w:t>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 n (BGE 141 V 281 E. 6; vgl. BGE 144 V 50 E. 4.3).</w:t>
      </w:r>
    </w:p>
    <w:p>
      <w:r>
        <w:rPr>
          <w:b/>
        </w:rPr>
        <w:t>E. 1.7</w:t>
      </w:r>
    </w:p>
    <w:p>
      <w:r>
        <w:t>).</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r>
        <w:rPr>
          <w:b/>
        </w:rPr>
        <w:t>E. 2</w:t>
      </w:r>
    </w:p>
    <w:p>
      <w:r>
        <w:t>9. April 2022 (Urk. 2) erhob die Versicherte am 28 . Mai 2022 Beschwerde (Urk. 1) , welche sie am 3 0. Mai 2022 ergänzte ( Urk. 4) , und beantragte, die angefochtene Verfügung sei aufzuheben , ihr Leistungs anspruch sei ergänzend abzuklären und es sei ihr eine Rente zuzusprechen; eventuell sei die Sache an die IV-Stelle zu ergänzender Abklärung des Sach verhalts zurückzuweisen. In prozessualer Hinsicht ersuchte die Versicherte um Gewährung der unentgeltlichen Prozessführung ( Urk.</w:t>
      </w:r>
    </w:p>
    <w:p>
      <w:r>
        <w:rPr>
          <w:b/>
        </w:rPr>
        <w:t>E. 2.1</w:t>
      </w:r>
    </w:p>
    <w:p>
      <w:r>
        <w:t>Die Beschwerdegegnerin ging in der angefochtenen Verfügung vom 2 9. April 2022 (Urk. 2) davon aus, dass auf Grund der medizinischen Akten eine Arbeits unfähigkeit der Beschwerdeführerin in ihrer bisherigen Tätigkeit als Gebäude reinigerin für die Zeit ab dem 2 3. Juli 2019 erstellt sei, weshalb die gesetzliche Wartefrist zu diesem Zeitpunkt zu laufen begonnen habe (S. 1). Da in der Zeit vom Juni bis 3 0. November 202 0 eine Arbeitsunfähigkeit indes nicht ausgewiesen sei, sei von einer Unterbrechung des Wartejahres während diese s Zeit raumes</w:t>
      </w:r>
    </w:p>
    <w:p>
      <w:r>
        <w:t>und von einem erneuten Beginn des Wartjahres am 1. Dezember 2020 auszugehen. Auf Grund der medizinischen Aktenlage sowie auf Grund d er Umst ände , dass der behandelnde (psychiatrische) Facha rzt der Beschwerdeführerin keinen Bericht eingereicht habe, und dass die Beschwerdeführerin trotz einer entsprechende n Aufforderung auch keinen Bericht dieses Arztes eingereicht habe, sei ein Anspruch der Beschwerdeführerin auf Versicherungsleistungen zu verneinen (S. 2) .</w:t>
      </w:r>
    </w:p>
    <w:p>
      <w:r>
        <w:rPr>
          <w:b/>
        </w:rPr>
        <w:t>E. 2.2</w:t>
      </w:r>
    </w:p>
    <w:p>
      <w:r>
        <w:t>Die Beschwerdeführerin brachte hiegegen vor, dass auf Grund des Umstandes, dass ihr behandelnde r psychiatrische r Facharzt in seinem Bericht vom 3 0. Mai 2022 ( Urk. 5/2) eine erhebliche Beeinträchtigung ihres psychischen Gesundheits zustandes sowie eine dadurch verursachte Arbeitsunfähigkeit festgestellt habe, der Sachverhalt ergänzend medizinisch abzuklären sei ( Urk.</w:t>
      </w:r>
    </w:p>
    <w:p>
      <w:r>
        <w:rPr>
          <w:b/>
        </w:rPr>
        <w:t>E. 2.3</w:t>
      </w:r>
    </w:p>
    <w:p>
      <w:r>
        <w:t>In ihrer Stellungnahme vom 7. November 2022 ( Urk. 14) ging auch die Beschwer degegnerin gestützt auf die Stellungnahme ihres RAD vom 2 2. September 2022 ( Urk. 16) davon aus, dass der medizinische Sachverhalt ergänzend abzuklären sei, und beantragte diesbezüglich eine Rückweisung der Sache an sie. 3. 3.1</w:t>
      </w:r>
    </w:p>
    <w:p>
      <w:r>
        <w:t>Im Folgenden gilt es die für den Leistungsanspruch der Beschwerdefüh rer in massgeblichen medizinischen Akten zu prüfen. 3 .2</w:t>
      </w:r>
    </w:p>
    <w:p>
      <w:r>
        <w:t>Die Ärzte des Spitals B.___ , Innere Medizin,</w:t>
      </w:r>
    </w:p>
    <w:p>
      <w:r>
        <w:t>stellten in ihrem Bericht vom 1 5. November 2016 ( Urk. 15/38/7) die folgenden Diagnosen: - lumbovertebrales Schmerzsyndrom rechts bei degenerativen Veränderun gen der Wirbelsäule - Verdacht auf arterielle Hypertonie</w:t>
      </w:r>
    </w:p>
    <w:p>
      <w:r>
        <w:t>Die Ärzte führten aus, dass die Weiterführung der eingeleiteten analgetischen Therapie sowie der Beginn einer Physiotherapie , gegebenenfalls</w:t>
      </w:r>
    </w:p>
    <w:p>
      <w:r>
        <w:t>auch einer antihypertensiven Therapie und eine r</w:t>
      </w:r>
    </w:p>
    <w:p>
      <w:r>
        <w:t>Kolonoskopie angezeigt seien. 3.3</w:t>
      </w:r>
    </w:p>
    <w:p>
      <w:r>
        <w:t>Mit MRI-Bericht vom 9. Oktober 2019 ( Urk. 15/38/11-12) stellten die Ärzte des Spitals B.___ , Radiologie, fest, dass eine gleichentags durchgeführte Magnet resonanztomographie (MRI) der Lendenwirbelsäule (LWS), einschliesslich des Iliosakralgelenks (ISG), der Beschwerdeführerin den Befund eine r Spinalkanal einengung im Bereich L4/5, eine r</w:t>
      </w:r>
    </w:p>
    <w:p>
      <w:r>
        <w:t>osteoligamentär - und diskalbedingte n</w:t>
      </w:r>
    </w:p>
    <w:p>
      <w:r>
        <w:t>breit basige n Diskushernie, einer hypertrophe n Ligamenta flava , eine r</w:t>
      </w:r>
    </w:p>
    <w:p>
      <w:r>
        <w:t>hypertrophe Spondylarthrose (S.</w:t>
      </w:r>
    </w:p>
    <w:p>
      <w:r>
        <w:t>1), eine r</w:t>
      </w:r>
    </w:p>
    <w:p>
      <w:r>
        <w:t>rezessale n Einengung der Wurzel L5 beidseits , eine r</w:t>
      </w:r>
    </w:p>
    <w:p>
      <w:r>
        <w:t>neuroforaminale n moderate n Einengung der Wurzel L4 bilateral, eine r</w:t>
      </w:r>
    </w:p>
    <w:p>
      <w:r>
        <w:t>geringe n Degeneration am ISG-Spalt beidseits, eine r mehrsegmentale n</w:t>
      </w:r>
    </w:p>
    <w:p>
      <w:r>
        <w:t>Chondrose und eine r geringe n</w:t>
      </w:r>
    </w:p>
    <w:p>
      <w:r>
        <w:t>Spondylosis deformans sowie eine r Spondylarthrose in den übrigen Segmenten der LWS ergeben habe (S. 2) . 3.4</w:t>
      </w:r>
    </w:p>
    <w:p>
      <w:r>
        <w:t>Prof. Dr. med. C.___ , Facharzt für O rthopädische Chirurgie und Traumatologie des Bewegungsapparates , und Prof. Dr. med. D.___ , Facharzt für Gehirn- und Nervenchirurgie (Neurochirurgie) , stellten in ihrem Bericht vom 1. Oktober 2020 ( Urk. 15/65/7-9) die folgenden Diagnosen (S. 1): Diagnosen: - chronisches Schmerzsyndrom - degenerative LWS mit Osteochondrose L4/5 mit/bei Spinalkanalstenose L4/5 Nebendiagnosen: - Depression - dyspeptische Beschwerden - arterielle Hypertonie</w:t>
      </w:r>
    </w:p>
    <w:p>
      <w:r>
        <w:t>Die Ärzte führten aus, dass die Beschwerdeführerin seit dem Jahre 2019 unter Ganzkörperbeschwerden , ausstrahlend vom Kopf über den Thorax und den Rücken in beide Beine , leide, und dass sie in Bezug auf ihre bisherige Tätigkeit als Putzfrau seit einem Jahr arbeitsunfähig sei. Allenfalls werde ein Teil der Rückenschmerzen durch eine Osteochondrose im Bereich L4/5 verursacht. Die Ganzkörperbeschwerden seien indes auf eine schwere Depression beziehungs weise auf ein somatoformes Schmerzsyndrom zurückzuführen. Es sei en eine psychiatrische oder psychologische Behandlung, allenfalls auch eine multimodale Schmerztherapie im Anschluss an die Behandlung der Depression, angezeigt (S. 1). 3.5</w:t>
      </w:r>
    </w:p>
    <w:p>
      <w:r>
        <w:t>Dr. med. E.___ , praktische Ärztin, erwähnte in ihrem Bericht vom 1 2. März 2021 ( Urk. 15/78/8-10), dass die Beschwerdeführerin unter chronischen Schmerzen, welche mit diversen medikamentösen Ansätzen nur insuffizient hätten behandelt werden können , sowie unter einer chronischen depressiven Störung leid e ( Ziff. 2.2) . Sie stellte die folgenden Diagnosen ( Ziff. 2.1): - lumbovertebrales Schmerzsyndrom - generalisiertes Schmerzsyndrom - Spinalkanalverengung - Diskushernie - Depression - arterielle Hypertonie - rezidivierende Gastritiden</w:t>
      </w:r>
    </w:p>
    <w:p>
      <w:r>
        <w:t>Die Ärztin führte aus, dass die Beschwerdeführerin über eingeschränkte kognitive Fähigkeiten verfüge und in schwierigen familiären Verhältnissen lebe (Ziff.</w:t>
      </w:r>
    </w:p>
    <w:p>
      <w:r>
        <w:t>4.2) . Sie sei seit dem 2 3. Juli 2019 arbeitsunfähig ( Ziff. 5.1). 3.6</w:t>
      </w:r>
    </w:p>
    <w:p>
      <w:r>
        <w:t>Dr. med. F.___ , Facharzt für Allgemeine Innere Medizin, erwähnte in seinem Bericht vom 6. Juni 2021 ( Urk. 15/79/7-12), dass die Beschwerdeführerin unter Schmerzen im Bereich des Nackens, der lumbalen Wirbelsäule, der Hüfte und der Finger, ohne neurologische Ausfälle ( Ziff. 2.2), und unter einer depressi ven Grundstimmung mit eingeengten Gedanken ( Ziff. 2.4) leide . Er stellte die folgenden Diagnosen mit Auswirkung auf die Arbeitsfähigkeit (Ziff.</w:t>
      </w:r>
    </w:p>
    <w:p>
      <w:r>
        <w:t>2.5): - rezidivierende depressive Episoden, mittelschwere Episode bei psycho sozialer Belastung - chronische Rückenschmerzen bei muskulärer Dekonditionierung und Dysbalance</w:t>
      </w:r>
    </w:p>
    <w:p>
      <w:r>
        <w:t>Der Arzt führte aus, dass die Beschwerdeführerin gegenwärtig nur knapp in der Lage sei, die erforderlichen täglichen Verrichtungen zu erledigen und im fami liären Haushalt mitzuhelfen ( Ziff. 2.7). Es sei indes davon auszugehen, dass sie n ach dem Beginn einer regelmässigen Psychotherapie erneut werde eine Teilzeit arbeit aufnehmen könne n ( Ziff. 4.3). 3.7</w:t>
      </w:r>
    </w:p>
    <w:p>
      <w:r>
        <w:t>Med. pract . G.___ , Facharzt für Psychiatrie und Psychotherapie , erwähnte in seinem Bericht vom 3 0. Mai 2022 ( Urk. 5/2), dass die Beschwerde führerin seit dem 1 1. August 2021 bei ihm in psychiatrischer/psycho therapeutischer Behandlung stehe ( Ziff. 1.1), und stellte die folgen den Diagnosen ( Ziff.</w:t>
      </w:r>
    </w:p>
    <w:p>
      <w:r>
        <w:rPr>
          <w:b/>
        </w:rPr>
        <w:t>E. 2.5</w:t>
      </w:r>
    </w:p>
    <w:p>
      <w:r>
        <w:t>f.): Diagnosen mit Auswirkung auf die Arbeitsfähigkeit: - posttraumatische Belastungsstörung ( PTBS; F43.1 ) - rezidivierende depressive Störung, gegenwärtig mittelgradige depressive Episode ( F33.1 ) - chronisches Schmerzsyndrom ( F45.4 ) Diagnosen ohne Auswirkung auf die Arbeitsfähigkeit: - arterielle Hypertonie - Adipositas</w:t>
      </w:r>
    </w:p>
    <w:p>
      <w:r>
        <w:t>Der Arzt führte aus, dass eine schlechte Prognose zur Arbeitsfähigkeit zu stellen sei ( Ziff. 2.7), und dass die Beschwerdeführerin durch eine depressive Symptoma tik sowie durch eine Angst- und Schmerzsymptomatik in ihrer Arbeitsfähigkeit beeinträchtigt werde ( Ziff. 3.4). Sie leide unter Symptomen einer PTBS, unter einer Angst symptomatik, unter einer depressiven Symptomatik sowie unter einem chronischen Schmerzsyndrom ( Ziff. 2.2). Sie empfinde Angst vor fremden Menschen, die ihr Böses antun könnten . Sie könne keine Freude empfinden und leide unter fehlenden Interessen, unter Hoffnungslosigkeit, unter Flashbacks der traumatische n Erlebnisse , welche sie während des Bürgerkriegs in Angola erlebt habe, sowie unter Albträumen ( Ziff. 2.4). Nach der Einreise in die Schweiz im Jahre 2002 sei sie auf Grund des Umstandes, dass bei ihrer Tochter im Jahre 2005 eine psychische Störung ausgebrochen sei , psychisch dekompensiert . Infolge dessen sei sie in der Zeit von Dezember 2005 bis März 2006 auf Grund einer mittelgradigen depressiven Episode in psychiatrischer Behandlung gestanden . Anschliessend habe sich die se Symptomatik gebessert. Die Beschwerdeführerin habe jedoch bereits in Angola unter intensiven Schmerzen im ganzen Körper sowie unter psychosomatischen Beschwerden gelitten. In der Folge sei es im Jahre 2017 erstmals zu starken Schmerzen mit einer « Blockade » im ganzen Körper gekommen , ohne dass eine somatische Ursache dieser Beschwerden hätte gefunden werden können. Am 1 9. Juli 2019 seien erneut starke Schmerzen mit einer «Blockade» im ganzen Körper aufgetreten . Anschliessend habe die Beschwerdeführerin aus gesundheitlichen Gründen nicht mehr arbeiten können (Ziff. 2.1) .</w:t>
      </w:r>
    </w:p>
    <w:p>
      <w:r>
        <w:t>Der Beschwerdeführer in sei</w:t>
      </w:r>
    </w:p>
    <w:p>
      <w:r>
        <w:t>weder die Ausübung der bisherigen Tätigkeit als Gebäudereinigerin, noch die Ausübung angepasster Tätigkeiten zuzumuten. Es bestehe eine vollständige Arbeitsunfähigkeit , wobei eine schlechte Prognose zu stellen sei ( Ziff.</w:t>
      </w:r>
    </w:p>
    <w:p>
      <w:r>
        <w:rPr>
          <w:b/>
        </w:rPr>
        <w:t>E. 4</w:t>
      </w:r>
    </w:p>
    <w:p>
      <w:r>
        <w:t>S. 5).</w:t>
      </w:r>
    </w:p>
    <w:p>
      <w:r>
        <w:rPr>
          <w:b/>
        </w:rPr>
        <w:t>E. 4.1</w:t>
      </w:r>
    </w:p>
    <w:p>
      <w:r>
        <w:t>De r erwähnten psychiatrischen Beurteilung durch med. pract . G.___ vom 3 0. Mai 2022 (vorstehend E. 3.7 ) ist zu entnehmen, dass die Beschwerdeführerin in ihrem Heimatland traumatische Ereignisse erlebt hat, und dass sie in der Zeit von Dezember 2005 bis März 2006 und anschliessend ab 1 1. August 2021 in psychiatrisch er</w:t>
      </w:r>
    </w:p>
    <w:p>
      <w:r>
        <w:t>Behandlung ge stand en ist . Während med. pract . G.___ in seiner Beurteilung vom 3 0. Mai 2022 (vorstehend E. 3.7 ) davon ausging, dass die Beschwerdeführerin aus psychiatrischer Sicht unter einer PTBS, einer rezidivie renden depressiven Störung und einem Schmerzsyndrom leide, ging dipl.</w:t>
      </w:r>
    </w:p>
    <w:p>
      <w:r>
        <w:t>med. H.___ in seiner Stellungnahme vom 2 2. September 2022 (vorstehend E. 3.8 ) davon aus, dass die Beurteilung durch med. pract . G.___ , insoweit dieser eine PTBS festgestellt habe , in diagnostischer Hinsicht nicht nachvollziehbar sei. Während med. pract . G.___ von einer vollständigen Arbeitsunfähigkeit sowohl in Bezug auf die bisherige Tätigkeit der Beschwerdeführerin als Gebäudereini gerin als auch in Bezug auf angepasste Tätigkeiten ausging , vertrat dipl. med. H.___ die Ansicht, dass zwar von einer funktionelle n Leistungseinschränkung in einem gewissen Umfang auszugehen sei, dass der Umfang dieser Leistungs einschränkungen jedoch ergänzend gutachterlich abzuklären sei.</w:t>
      </w:r>
    </w:p>
    <w:p>
      <w:r>
        <w:rPr>
          <w:b/>
        </w:rPr>
        <w:t>E. 4.2</w:t>
      </w:r>
    </w:p>
    <w:p>
      <w:r>
        <w:t>) nicht zu überzeugen vermag, enthält sie dennoch gewisse Hinweise darauf, dass der Gesundheitszustand de r Beschwerdeführer in in psychischer Hinsicht in einem erheblichen Umfang beeinträchtigt sein könnte , wovon auch dipl. med. H.___</w:t>
      </w:r>
    </w:p>
    <w:p>
      <w:r>
        <w:t>in seiner Beurteilung vom 2 2. September 2022 (vorstehend E. 3.8 ) ausging und weshalb er der Beschwerdegegnerin eine gutachterliche Abklärung nahelegte .</w:t>
      </w:r>
    </w:p>
    <w:p>
      <w:r>
        <w:rPr>
          <w:b/>
        </w:rPr>
        <w:t>E. 4.3</w:t>
      </w:r>
    </w:p>
    <w:p>
      <w:r>
        <w:t>Obwohl die Arbeitsfähigkeitsbeurteilung durch med. pract . G.___ vom 3 0. Mai 2022 (vorstehend E. 3.7 ) aus den erwähnten Gründen (vorstehend E .</w:t>
      </w:r>
    </w:p>
    <w:p>
      <w:r>
        <w:rPr>
          <w:b/>
        </w:rPr>
        <w:t>E. 5</w:t>
      </w:r>
    </w:p>
    <w:p>
      <w:r>
        <w:t>Nach Gesagtem lässt sich den vorliegenden medizinischen Akten nicht mit der erforderlichen Deutlichkeit beziehungsweise nicht mit dem notwendigen Beweis grad der überwiegenden Wahrscheinlichkeit entnehmen, ob die Beschwerdefüh rerin durch einen Gesundheitsschaden in ihre r</w:t>
      </w:r>
    </w:p>
    <w:p>
      <w:r>
        <w:t>funktionelle n Leistungsfähigkeit erheblich beeinträchtigt ist . Diesbezüglich bedarf der S achverhalt daher einer ergänzenden Abklärung .</w:t>
      </w:r>
    </w:p>
    <w:p>
      <w:r>
        <w:rPr>
          <w:b/>
        </w:rPr>
        <w:t>E. 6.1</w:t>
      </w:r>
    </w:p>
    <w:p>
      <w:r>
        <w:t>Das Gericht holt gemäss Rechtsprechung (BGE 139 V 99 E. 1.1 und 137 V 210 E. 4.4.1.4) in der Regel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 weisen, wenn allein eine Klarstellung, Präzisierung oder Ergänzung der medizi nischen Akten beziehungsweise von gutachtlichen Ausführungen erfor derlich ist (BGE 139 V 99 E. 1.1 und BGE 137 V 210 E. 4.4.1.4). Gemäss § 26 Abs. 1 des Gesetzes über das Sozialver si che rungsgericht ( GSVGer ) kann das Gericht insbe sondere dann die Angelegen heit zu neuer Entscheidung an die Vor in stanz zurückweisen, wenn mit dem angefoch tenen Entscheid nicht auf die Sache eingetreten oder der Sachverhalt ungenügend festgestellt wu rde.</w:t>
      </w:r>
    </w:p>
    <w:p>
      <w:r>
        <w:rPr>
          <w:b/>
        </w:rPr>
        <w:t>E. 6.2</w:t>
      </w:r>
    </w:p>
    <w:p>
      <w:r>
        <w:t>Sodann gilt es zu berücksichtigen, dass gemäss der Rechtsprechung - wie bereits erwähnt (vor ste hend E.</w:t>
      </w:r>
    </w:p>
    <w:p>
      <w:r>
        <w:rPr>
          <w:b/>
        </w:rPr>
        <w:t>E. 6.3</w:t>
      </w:r>
    </w:p>
    <w:p>
      <w:r>
        <w:t>Nach Gesagtem erweist sich der medizinische Sachverhalt in Bezug auf die Rest arbeitsfähigkeit beziehungsweise hinsichtlich der funktionellen Leistungs einschränkung aus gesundheitlichen Gründen als ungenü gend abgeklärt, weshalb die vorhan denen medizini schen Akten entsprechend zu ergänzen sind. Die Sache ist deshalb zur Ergänzung der medizinischen Akten an die Beschwerdegegnerin zurückzu wei sen, damit sie - nach Vervollständigung der Akten sowie Einholung allfälli ger weiterer wesent li cher Entscheid ungs grundlagen - die Frage nach einem im invalidenver sicherungs rechtlichen Sinne erheblichen Gesundheitsschaden neu beurteile und anschliessend über den Leistungsanspruch de r Beschwerdeführer in neu verfüge. Dabei wird die Beschwerdegegnerin s innvollerweise eine polydis ziplinäre, allenfalls eine bidisziplinäre , rheumatologische und psychia trische , Begutachtung de r Beschwerde führer in veranlassen und die begut ach tende Stelle mit der Bemessung des Leistungsvermögens in psychiatrischer Hinsicht anhand der einschlägigen Stand ardindikatoren (vgl. vorstehend E.</w:t>
      </w:r>
    </w:p>
    <w:p>
      <w:r>
        <w:rPr>
          <w:b/>
        </w:rPr>
        <w:t>E. 7.1</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200.-- bis Fr. 1'000.--) auf Fr. 700.-- festzusetzen und ausgangs gemäss der Beschwerdegegnerin aufzuerlegen.</w:t>
      </w:r>
    </w:p>
    <w:p>
      <w:r>
        <w:rPr>
          <w:b/>
        </w:rPr>
        <w:t>E. 7.2</w:t>
      </w:r>
    </w:p>
    <w:p>
      <w:r>
        <w:t>Unter diesen Umständen erweist sich das von de r Beschwerdeführe rin</w:t>
      </w:r>
    </w:p>
    <w:p>
      <w:r>
        <w:t>am 3 0. Mai 2022 gestellte Gesuch um unentgeltliche Prozessführung ( Urk. 4 ) als gegen standslos.</w:t>
      </w:r>
    </w:p>
    <w:p>
      <w:r>
        <w:rPr>
          <w:b/>
        </w:rPr>
        <w:t>E. 8.1</w:t>
      </w:r>
    </w:p>
    <w:p>
      <w:r>
        <w:t>Art. 61 lit . g ATSG sieht vor , dass der obsiegende n Beschwerde führende n Person ein Anspruch auf Ersatz der Parteikosten zusteht . Gemäss der Rechtsprechung hat eine durch eine Institution der öffentlichen Sozialhilfe vertretene obsiegende v ersicherte Person jedoch keinen Anspruch auf eine Prozess- beziehungsweise Parteientschädigung</w:t>
      </w:r>
    </w:p>
    <w:p>
      <w:r>
        <w:t>(BGE 126 V 11 E. 5; Urteil des Bundesgerichts 9C_943/2012 vom 2 8. März 2013).</w:t>
      </w:r>
    </w:p>
    <w:p>
      <w:r>
        <w:rPr>
          <w:b/>
        </w:rPr>
        <w:t>E. 8.2</w:t>
      </w:r>
    </w:p>
    <w:p>
      <w:r>
        <w:t>Der durch die Soziale n Dienste der Stadt Zürich vertretene n Beschwerdeführerin ist daher keine Prozessentschädigung zuzusprechen ; entsprechend hat sie auch keine solche beantragt. Das Gericht erkennt: 1.</w:t>
      </w:r>
    </w:p>
    <w:p>
      <w:r>
        <w:t>Die Beschwerde wird in dem Sinne gutgeheissen, dass die angefochtene Verfügung vom 2 9. April 2022 aufgehoben und die Sache an die Sozialversicherungsanstalt des Kantons Zürich, IV-Stelle, zurückgewiesen wird, damit diese im Sinne der Erwägungen verfahre und hernach über den Leistungsanspruch de r Beschwerdeführe rin erneut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