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IV.2022.00304 vom 21. Dezember 2022</w:t>
      </w:r>
    </w:p>
    <w:p>
      <w:r>
        <w:t>ZH Sozialversicherungsgericht, 2022-12-21, DE</w:t>
      </w:r>
    </w:p>
    <w:p>
      <w:r>
        <w:rPr>
          <w:b/>
        </w:rPr>
        <w:t xml:space="preserve">Quelle: </w:t>
      </w:r>
      <w:r>
        <w:t>https://mcp.opencaselaw.ch/entscheid/zh_sozialversicherungsgericht_IV.2022.00304</w:t>
      </w:r>
    </w:p>
    <w:p>
      <w:r>
        <w:t>FR: ZH_SOZIALVERSICHERUNGSGERICHT IV.2022.00304 du 21 décembre 2022</w:t>
      </w:r>
    </w:p>
    <w:p>
      <w:r>
        <w:t>IT: ZH_SOZIALVERSICHERUNGSGERICHT IV.2022.00304 del 21 dicembre 2022</w:t>
      </w:r>
    </w:p>
    <w:p>
      <w:pPr>
        <w:pStyle w:val="Heading2"/>
      </w:pPr>
      <w:r>
        <w:t>Erwägungen</w:t>
      </w:r>
    </w:p>
    <w:p>
      <w:r>
        <w:rPr>
          <w:b/>
        </w:rPr>
        <w:t>E. 1.1</w:t>
      </w:r>
    </w:p>
    <w:p>
      <w:r>
        <w:t>Gemäss Art. 1 Abs. 1 des Bundesbeschlusses über die Rechtsstellung der Flücht linge und Staatenlosen in der Alters-, Hinterlassenen- und Invalidenversicherung ( FlüB , SR 831.131.11) haben Flüchtlinge mit Wohnsitz und gewöhnlichem Auf enthalt in der Schweiz unter den gleichen Voraussetzungen wie Schweizer Bürger Anspruch auf ordentliche Renten der Alters- und Hinterlassenenversicherung sowie auf ordentliche Renten und Hilflosenentschädigungen der Invalidenver sicherung. Das Erfordernis des Wohnsitzes und des gewöhnlichen Aufenthalts ist von jeder Person, für die eine Rente ausgerichtet wird, einzeln zu erfüllen.</w:t>
      </w:r>
    </w:p>
    <w:p>
      <w:r>
        <w:rPr>
          <w:b/>
        </w:rPr>
        <w:t>E. 1.2</w:t>
      </w:r>
    </w:p>
    <w:p>
      <w:r>
        <w:t>Anspruch auf eine Hilflosenentschädigung der Invalidenversicherung haben Versicherte mit Wohnsitz und gewöhnlichem Aufenthalt ( Art. 13 des Bundes gesetzes über den Allgemeinen Teil des Sozialversicherungsrechts, ATSG) in der Schweiz, die hilflos ( Art. 9 ATSG) sind. Vorbehalten bleibt der - hier nicht einschlägige -</w:t>
      </w:r>
    </w:p>
    <w:p>
      <w:r>
        <w:t>Art. 42 bis</w:t>
      </w:r>
    </w:p>
    <w:p>
      <w:r>
        <w:t>des Bundes gesetzes über die Invalidenversicherung ( IVG, Art. 42 Abs.</w:t>
      </w:r>
    </w:p>
    <w:p>
      <w:r>
        <w:t>1 IVG , gleichlautend in den vor und nach dem 1.</w:t>
      </w:r>
    </w:p>
    <w:p>
      <w:r>
        <w:t>J anuar 2022 anwendbaren Fassungen) .</w:t>
      </w:r>
    </w:p>
    <w:p>
      <w:r>
        <w:t>F ür Schweizer Bürgerinnen und Bürger ist für den Anspruch auf Hilflosenentschädigung nicht vorausgesetzt, dass sie eine minimale Versicherungs- oder Beitragszeit erfüllen (Urteil des Bundesgerichts 9C_1042/2008 vom 2 3. Juli 2009 E. 4). Gleiches gilt in Anwendung von Art. 1 Abs. 1 FlüB</w:t>
      </w:r>
    </w:p>
    <w:p>
      <w:r>
        <w:t>mithin auch für Flüchtlinge ( vgl. Meyer/</w:t>
      </w:r>
    </w:p>
    <w:p>
      <w:r>
        <w:t>Reichmuth, Recht sprechung des Bundesgerichts zum IVG, 4. Aufl., Zürich/Genf 2022, N 15 zu Art. 42-42 ter IVG) .</w:t>
      </w:r>
    </w:p>
    <w:p>
      <w:r>
        <w:t>Da der Beschwerdeführer unbestrittenermassen Flüchtlingsstatus und Wohnsitz in der Schweiz hat ( Urk. 6/62, Urk.</w:t>
      </w:r>
    </w:p>
    <w:p>
      <w:r>
        <w:t>6/68/2 , Urk. 6/71 , Urk. 6/73/1 ) , erfüllt er die versicherungsmässigen Voraussetzungen für den Anspruch auf eine Hilflosenent schä digung. 2.</w:t>
      </w:r>
    </w:p>
    <w:p>
      <w:r>
        <w:rPr>
          <w:b/>
        </w:rPr>
        <w:t>E. 2</w:t>
      </w:r>
    </w:p>
    <w:p>
      <w:r>
        <w:t>Dagegen erhob X.___</w:t>
      </w:r>
    </w:p>
    <w:p>
      <w:r>
        <w:t>m it Eingabe vom</w:t>
      </w:r>
    </w:p>
    <w:p>
      <w:r>
        <w:t>26 . Mai 20 22</w:t>
      </w:r>
    </w:p>
    <w:p>
      <w:r>
        <w:t>B eschwerde (Urk. 1). Er beantragte, die angefochtene Verfügung vom 25. Mai 2022 sei anzu passen. Ihm sei eine Hilflosenentschädigung für eine Hilflosigkeit schweren Grades zuzusprechen (Urk. 1 S.</w:t>
      </w:r>
    </w:p>
    <w:p>
      <w:r>
        <w:t>1). Die Beschwerdegegnerin beantragte mit Beschwerdeantwort vom 6. Juli 2022 Abweisung der Beschwerde (Urk. 5, unter Beilage der IV-Akten, Urk. 6/1-90). Dies wurde dem Beschwerdeführer mit Ver fügung vom 11. Juli 2022 mitgeteilt (Urk. 7).</w:t>
      </w:r>
    </w:p>
    <w:p>
      <w:r>
        <w:rPr>
          <w:b/>
        </w:rPr>
        <w:t>E. 2.1</w:t>
      </w:r>
    </w:p>
    <w:p>
      <w:r>
        <w:t>Am 1. Januar 2022 sind die geänderten Bestimmungen des ATSG, der Verord nung über den Allge meinen Teil des Sozialversicherungsrechts (ATSV), des IVG sowie der Verordnung über die Invalidenversicherung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 2. Da die Entstehung eines A nspruchs auf Hilflosenentschädigung vor liegend bereits vor dem 1. Januar 2022 in Betracht fällt, sind die bis 31. Dezember 2021 gültig gewesenen Rechts vorschriften an wendbar, die nachfolgend auch in dieser Fassung zitiert wer den.</w:t>
      </w:r>
    </w:p>
    <w:p>
      <w:r>
        <w:rPr>
          <w:b/>
        </w:rPr>
        <w:t>E. 2.2</w:t>
      </w:r>
    </w:p>
    <w:p>
      <w:r>
        <w:t>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w:t>
      </w:r>
    </w:p>
    <w:p>
      <w:r>
        <w:rPr>
          <w:b/>
        </w:rPr>
        <w:t>E. 2.3.1</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2.3.2</w:t>
      </w:r>
    </w:p>
    <w:p>
      <w:r>
        <w:t>Gemäss Art. 37 Abs. 2 IVV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2.3.3</w:t>
      </w:r>
    </w:p>
    <w:p>
      <w:r>
        <w:t>Laut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w:t>
      </w:r>
    </w:p>
    <w:p>
      <w:r>
        <w:rPr>
          <w:b/>
        </w:rPr>
        <w:t>E. 2.4</w:t>
      </w:r>
    </w:p>
    <w:p>
      <w:r>
        <w:t>Gemäss Art. 69 Abs. 2 IVV kann die IV-Stelle zur Prüfung eines Leistungs anspruchs unter anderem Abklärungen an Ort und Stelle vornehmen (vgl.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physische oder psychische Störungen und/oder deren Auswirkungen auf alltäg 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zuständige Gericht ( BGE 133 V 450 E. 11.1.1, 130 V 61 E. 6.1 f. ).</w:t>
      </w:r>
    </w:p>
    <w:p>
      <w:r>
        <w:rPr>
          <w:b/>
        </w:rPr>
        <w:t>E. 3</w:t>
      </w:r>
    </w:p>
    <w:p>
      <w:r>
        <w:t>) wurden die folgenden Hauptdiagnosen festgehalten ( Urk. 6/65/1-2): - Schwere depressive Episode ohne psychotische Symptome - Posttraumatische Belastungsstörung - Panikstörung (episodisch paroxysmale Angst) - Komplette Paraplegie sub Th10, AIS A wegen Splitterbombenverletzung 2013 - Neurogene Harnblasen-, Sexual- und Darmfunktionsstörung, Harnblasen entleerung durch intermittierenden Selbstkatheterismus seit Oktober 2016 - Dekubitus, Stadium 1: Sitzbein links - Dekubitus, Stadium 2: Sitzbein rechts - Vitamin B12-Mangel</w:t>
      </w:r>
    </w:p>
    <w:p>
      <w:r>
        <w:t>Der im Bericht enthaltenen Verlaufszu s ammenfassung ist zu entnehmen, dass der Beschwerdeführer einen guten Einstieg in den Stations- und Therapiealltag gefunden habe. Er habe regelmässig und motiviert an den angebotenen Therapien teilgenommen. Er habe sich stets normoton , normocard und afebril präsentiert. Der Beschwerdeführer sei nur im Rollstuhl mobil. Er leide an einem chronifi zier ten Schmerzsyndrom des ganzen Körpers seit mehreren Jahren im Rahmen einer Erschöpfungsdepression mit akuten Angs t zuständen, Traurigkeit, Hoffnungs losig keit und sozialem Rückzug . Mögliche Auslöser seien die Krankheit und der vor 6 Monaten erfolgte Tod des Vaters. Der Beschwerdeführer habe ebenfalls von Atemnotanfällen morgens berichtet. Diese würden zu der Konstellation der Panikattacken passen. Die Beinschmerzen seien im Rahmen der Vorgeschichte (Splitterbombenverletzung) vorbestehend. Sie seien jedoch im letzten Jahr uner träglich geworden. (Im Verlauf des Reha a ufenthaltes ) habe sich die Stim mungs lage stabilisiert. Der Beschwerdeführer habe insbesondere von der Steigerung des Aktivitätsniveaus profitiert, sodass die Verbesserung der Tages struktur und ein leichtes körperliches Training wesentliche Ziele für den Alltag darstell en würden. Insgesamt habe er sich gut rekonditionieren</w:t>
      </w:r>
    </w:p>
    <w:p>
      <w:r>
        <w:t>und am 2 3. November 2021 in deut lich gebessertem Allgemein zustand nach Hause entlassen werden können ( Urk. 6/65/4).</w:t>
      </w:r>
    </w:p>
    <w:p>
      <w:r>
        <w:rPr>
          <w:b/>
        </w:rPr>
        <w:t>E. 3.1</w:t>
      </w:r>
    </w:p>
    <w:p>
      <w:r>
        <w:t>Es liegend folgende entscheidwesentliche medizinische Berichte vor:</w:t>
      </w:r>
    </w:p>
    <w:p>
      <w:r>
        <w:rPr>
          <w:b/>
        </w:rPr>
        <w:t>E. 3.2</w:t>
      </w:r>
    </w:p>
    <w:p>
      <w:r>
        <w:t>Im definitiven Austrittsbericht der Klinik Y.___</w:t>
      </w:r>
    </w:p>
    <w:p>
      <w:r>
        <w:t>vom 1 8. November 2021 ( Urk. 6/65 = Urk. 3/</w:t>
      </w:r>
    </w:p>
    <w:p>
      <w:r>
        <w:rPr>
          <w:b/>
        </w:rPr>
        <w:t>E. 3.3</w:t>
      </w:r>
    </w:p>
    <w:p>
      <w:r>
        <w:t>Dr. med. Z.___ , Allgemeine Innere Medizin, nannte in seinem Schreiben zuhanden der Gemein deverwaltung A.___</w:t>
      </w:r>
    </w:p>
    <w:p>
      <w:r>
        <w:t>vom 8. April 2022 die fünf ersten im Austrittsbericht der Klinik Y.___ vom 1 8. November 2021 aufgeführ ten und die folgenden Diagnosen ( Urk. 3/2 S. 2): - Erektile Dysfunktion - Status nach dislozierter pathologischer subtrochantärer Femurfraktur rechts unklarer Ätiologie (Erstdiagnose September/2016) - Status nach Fraktur der Massa lateralis</w:t>
      </w:r>
    </w:p>
    <w:p>
      <w:r>
        <w:t>Sakrum beidseits unklarer Ätiolo gie (Erstdiagnose September/2016)</w:t>
      </w:r>
    </w:p>
    <w:p>
      <w:r>
        <w:t>Dazu führte er aus, dass dem Bes chwerdeführer die Kinderbetreuung oder die Mithilfe im Haushalt nicht möglich sei. Seine Anwesenheit sei keine Entlastung, sondern eine zusätzliche Belastung für seine Ehefrau und seine Kinder. In s einer der Behinderung nicht angepassten Wohnung könne er selbständig keine Haus haltsarbeiten verrichten. Das Geschirr sei für ihn ohne Hilfe nicht erreichbar. Im Rollstuhl sitzend könne er auch nicht kochen ( Urk. 3/2 S. 2).</w:t>
      </w:r>
    </w:p>
    <w:p>
      <w:r>
        <w:rPr>
          <w:b/>
        </w:rPr>
        <w:t>E. 4.1</w:t>
      </w:r>
    </w:p>
    <w:p>
      <w:r>
        <w:t>Die Abklärungsperson der Beschwerdegegnerin hielt in ihrem Abklärungsbericht für Hilflosenentschädigung für Erwachsene vom 2 8. Januar 2022 zur Gesundheit des Beschwerdeführers fest, dass dieser seit 2013 nur noch im Rollstuhl</w:t>
      </w:r>
    </w:p>
    <w:p>
      <w:r>
        <w:t>mobil sei. Er habe berichtet, dass er im Alltag schon immer die Hilfe der Ehefrau habe in Anspruch nehmen müssen. Dies bei der Körperpflege und beim Kleiden. Wegen zunehmenden Rückenschmerzen der Ehefrau habe vor ca. 2.5 Jahren (Juli 2019) die Pflege-Spitex angeboten werden müssen. Diese erbringe seither regelmässig die pflegerischen Leistungen. Der Beschwerdeführer sei psychisch bisher schon belastet gewesen. Seit der Krebserkrankung seines Vaters Ende 2020 und dem darauffolgenden Tod 2021 sei er vom Antrieb, von der Zuversicht und von der Motivation zur Aktivität her erheblich zurückgeworfen worden. Deshalb sei ein Reha-Aufenthalt von sechs Wochen bis November 2021 organisiert worden. Dies habe gleichzeitig auch eine Entlastung der Ehefrau bei ihren Aufgaben zu Hause mit sich gebracht ( Urk. 6/73/2).</w:t>
      </w:r>
    </w:p>
    <w:p>
      <w:r>
        <w:rPr>
          <w:b/>
        </w:rPr>
        <w:t>E. 4.2</w:t>
      </w:r>
    </w:p>
    <w:p>
      <w:r>
        <w:t>Zu den sechs alltäglichen Lebensverrichtungen hielt die Abklärungsperson zu sammengefasst das Folgende fest ( Urk. 6/73/3- 4) :</w:t>
      </w:r>
    </w:p>
    <w:p>
      <w:r>
        <w:t>Ankleiden/Auskleiden ( Urk. 6/73/3):</w:t>
      </w:r>
    </w:p>
    <w:p>
      <w:r>
        <w:t>Seit 1. Juli 2019: Gestützt auf die Schilderungen vor Ort benötige der Beschwer deführer bei dieser Verrichtung direkte Hilfe. Die Hilfe erhalte er von der Pflege-Spitex oder der Ehe fr au. Die Regelmässigkeit und die Erheblichkeit im Sinne des Gesetzes sei erfüllt. Der Bereich könne nach einer Verschlechterung der Gesund heit ab dem 1. Juli 2019 - es müssen die damals aufgetretenen Rückenschmerzen der Ehefrau ge meint sein (vgl. E. 4.1) - angerechnet werden.</w:t>
      </w:r>
    </w:p>
    <w:p>
      <w:r>
        <w:t>Aufstehen/Absitzen/Abliegen ( Urk. 6/73/3):</w:t>
      </w:r>
    </w:p>
    <w:p>
      <w:r>
        <w:t>Der Beschwerdeführer sei f unktionell unter Erschwernissen selbständig. Er müsse für die Transfers auf ein Rutschbett als Hilfsmittel zurückgreifen, um z. B. vom Bett in den Rollstuhl oder zurück transferieren zu können. Im Rah men der Präsenz der Ehefrau zu Hause helfe sie dem Beschwerdeführer bei Bedarf mit Handrei chungen, um die Abläufe zu beschleunigen. Es bestünden keine Einschränkungen im Sinne des Gesetzes.</w:t>
      </w:r>
    </w:p>
    <w:p>
      <w:r>
        <w:t>Essen (normal zubereitete Mahlzeiten) [ Urk. 6/73/3] :</w:t>
      </w:r>
    </w:p>
    <w:p>
      <w:r>
        <w:t>Der Beschwerdeführer sei f unktionell selbständig. Es bestünden keine Einschrän kungen im Sinne des Gesetzes.</w:t>
      </w:r>
    </w:p>
    <w:p>
      <w:r>
        <w:t>Körperpflege ( Urk. 6/73/3 -4 ):</w:t>
      </w:r>
    </w:p>
    <w:p>
      <w:r>
        <w:t>Seit 1. Juli 2019: Die Pflege-Spitex komme jeden Tag, um de m</w:t>
      </w:r>
    </w:p>
    <w:p>
      <w:r>
        <w:t>Beschwerdeführer beim Waschen des Körpers zu helfen. Er fahre mit dem Rollstuhl zur Dusche und klappe den Sitz nach unten und transferiere darauf. Er reinige sich soweit wie möglich mit der Brause. Hilfe benötige er beim Waschen des Rückens und der sensiblen Gesäss-Unterseite, der Unterseiten der Oberschenkel sowie der Füsse. Der Körper sei ab dem 1 0. Thorakalsegment gelähmt, weshalb dem Beschwerde führer beim Aussteigen und Transfer auf den Rollstuhl und beim Abtrocknen durch Dritte geholfen werden müsse. Haltestangen oder Handgriffe würden keine we sentliche Verbesserung in der Verrichtung bringen. Im Rollstuhl sitzend gelinge die Zahnreinigung und das Rasieren, indem er bis unters Lavabo fahren könne. Gestützt auf die Schilderungen vor Ort benötige der Beschwerdeführer direkte Hilfe in der Verrichtung. Die Hilfe erhalte der Kunde von der Pflege-Spitex oder der Ehefrau. Die Regelmässigkeit und Erheblichkeit im Sinne des Gesetzes sei en erfüllt. Der Bereich könne nach einer Verschlechterung der Gesundheit ab 1. Juli 2019 - es müssen die damals aufgetretenen Rückenschmerzen der Ehefrau ge meint sein (vgl. E. 4.1) - angerech ne t werden.</w:t>
      </w:r>
    </w:p>
    <w:p>
      <w:r>
        <w:t>Reinigung nach Verrichtung der Notdurft ( Urk. 6/73/ 4) :</w:t>
      </w:r>
    </w:p>
    <w:p>
      <w:r>
        <w:t>Der Beschwerdeführer sei funktionell unter Erschwernissen selbständig . Es werde bestätigt, dass er sich selber täglich katheterisieren und auch sein Stoma ohne Dritthilfe bedienen und wechseln könne. Es bestünden keine Einschrän kun gen im Sinne des Gesetzes.</w:t>
      </w:r>
    </w:p>
    <w:p>
      <w:r>
        <w:t>Fortbewegung/Pflege gesellschaftlicher Kontakte ( Urk. 6/73/4) :</w:t>
      </w:r>
    </w:p>
    <w:p>
      <w:r>
        <w:t>Seit 1. Juli 2019: Der Beschwerdeführer könne wegen de r gelähmten Beinen weder stehen noch gehen. Er sei den ganzen Tag auf den Rollstuhl angewiesen und müsse am Tag mindestens 1 Mal für eine Stunde im Bett liegen, um den Rücken zu entlasten. Der Beschwerdeführer sei nur im Rollstuhl</w:t>
      </w:r>
    </w:p>
    <w:p>
      <w:r>
        <w:t>mobil und stosse damit immer wieder auf unüberwindbare Hindernisse. Bei schönem Wetter könne er mit dem Arm-Velo-Antrieb den Rollstuhl bewegen oder er nutze ein Elektro mobil. Mit Dritthilfe könne er mit den öffentlichen Verkehrsmitteln fahren, wenn er sich entsprechend organisiere. Die Einkäufe würden durch Dritte mit dem Auto erledigt oder der Kunde könne im Quartier mit dem Elektro mobil samt ange brach ten Einkaufskorb eine Kleinigkeit im Laden einkaufen. Kontakte würden wegen der psychischen Verfassung vor allem in der Familie gepflegt . Der Beschwerde führer könne telefonieren oder die neuen Medien und das Internet nutzen. Er habe angegeben, dass er vergesslicher geworden sei, weshalb er alle seine Termine im Natel speichern müsse. Gestützt auf die Schilderungen vor Ort benötige der Beschwerdeführer direkte Hilfe in der Verrichtung. Die Hilfe erhalte er von Fahr diensten oder anderen Drittpersonen. Die Regelmässigkeit und Erheblichkeit im Sinne des Gesetzes sei erfüllt. Der Bereich könne nach einer Verschlechterung der Gesundheit ab 1. Juli 2019 - es müssen die damals aufgetretenen Rücken schmer zen der Ehefrau gemeint sein (vgl. E. 4.1) - angerechnet werden.</w:t>
      </w:r>
    </w:p>
    <w:p>
      <w:r>
        <w:rPr>
          <w:b/>
        </w:rPr>
        <w:t>E. 4.3</w:t>
      </w:r>
    </w:p>
    <w:p>
      <w:r>
        <w:t>Die Abklärungsperson notierte in ihrem Abklärungsbericht unter anderem auch, dass der Beschwerdeführer seit mehreren Jahren auf dauernde medizinisch-pflegerische Hilfe angewiesen sei. Zwar richte er sich die Medikamente selber. Jeden Tag müssten jedoch die neuralgischen Stellen am Gesäss mit Spezial-Crème versorgt werden. Wegen wiederkehrenden Wund-Stellen müsse diese Dekubitus-Prophylaxe und die Hautkontrolle weiterhin täglich gemacht werden ( Urk. 6/73/4) .</w:t>
      </w:r>
    </w:p>
    <w:p>
      <w:r>
        <w:rPr>
          <w:b/>
        </w:rPr>
        <w:t>E. 4.4</w:t>
      </w:r>
    </w:p>
    <w:p>
      <w:r>
        <w:t>Des Weiter e n hielt die Abklärungsperson fest, dass der Beschwerdeführer keiner persönlichen Überwachung bedürfe, da keine Eigen- und Fremdgefähr d ung im Sinne des Gesetzes bestehe ( Urk. 6/73/6).</w:t>
      </w:r>
    </w:p>
    <w:p>
      <w:r>
        <w:rPr>
          <w:b/>
        </w:rPr>
        <w:t>E. 4.5</w:t>
      </w:r>
    </w:p>
    <w:p>
      <w:r>
        <w:t>In der Zusammenfassung führte die Abklärungsperson aus, dass der Beschwerde führer seit dem Unfall in Syrien im Alltag mit Einschränkungen und Schmerzen konfrontiert sei und einen Rollstuhl benötige. Seine Ehefrau helfe ihm und kümmere sich auch um den gemeinsamen Haushalt. Deren Gesundheit habe sich ver schlechtert, weshalb zur Entlastung der Ehefrau ab 1. Juli 2019</w:t>
      </w:r>
    </w:p>
    <w:p>
      <w:r>
        <w:t>im Bereich des An- und Auskleidens und der Körperpflege eine Pflege-Spitex den Beschwerde führer unterstützen müsse. In der Fortbewegung sei er seit Jahren auf Dritthilfe angewiesen. Der medizinische Pflegebedarf inklusive der Dekubitus-Prophylaxe sei seit mehreren Jahren gegeben. Die Pflege-Spitex erbringe die nötigen Hilfe stellungen, weshalb nach Ablauf des Wartejahres ab dem 1. Juli 2020 eine Hilf losenentschädigung für eine Hilflosigkeit leichte n Grades ausbezahlt werden könne. Infolge d er verspäteten Anmeldung könne die Zahlung aber maximal ein Jahr rückwirkend, das heisse ab dem 1. Dezember 2020 , ausgerichtet werden ( Urk. 6/73/6).</w:t>
      </w:r>
    </w:p>
    <w:p>
      <w:r>
        <w:rPr>
          <w:b/>
        </w:rPr>
        <w:t>E. 5.1</w:t>
      </w:r>
    </w:p>
    <w:p>
      <w:r>
        <w:t>Es ist unbestritten, dass dem Beschwerdeführer ab dem 1. Dezember 2020 mindes tens Anspruch auf eine Hilflosenentschädigung für eine Hilflosigkeit leichten Grades hat (vgl. Urk. 2). Strittig und prüfen ist hingegen, ob ihm eine Ent schä di gung wegen Hilflosigkeit schweren Grades auszurichten ist ( Urk. 1).</w:t>
      </w:r>
    </w:p>
    <w:p>
      <w:r>
        <w:rPr>
          <w:b/>
        </w:rPr>
        <w:t>E. 5.2</w:t>
      </w:r>
    </w:p>
    <w:p>
      <w:r>
        <w:t>Die Beschwerdegegnerin begründete die angefochtene Verfügung vom 25. Mai 2022 mit den Ergebnissen der beim Beschwerdeführer am 2 5. Januar 2022 zu Hause durchgeführten Abklärung für eine Hilflosenentschädigung für Erwach sene ( vgl. Urk. 2, Verfügungsteil 2, S. 1 sowie die Zusammenfassung im Abklä rungsbericht vom 2 8. Januar 2022, E. 4.5).</w:t>
      </w:r>
    </w:p>
    <w:p>
      <w:r>
        <w:rPr>
          <w:b/>
        </w:rPr>
        <w:t>E. 5.3</w:t>
      </w:r>
    </w:p>
    <w:p>
      <w:r>
        <w:t>Dagegen bringt d er Beschwerdeführer im Wesentlichen vor, die Annahme der Beschwerdegegnerin, dass er nur bei zwei (richtig: drei) der alltäglichen Lebens verrichtungen auf die Hilfe von Dritten angewiesen sei, sei haltlos. Bis heute habe er sich an Händen, Füssen und im Bauchbereich insgesamt 17-mal operieren lassen müssen. Dem mit seiner Beschwerde eingereichten Berichten (definitiver Aus trittsbericht Klinik Y.___ vom 18. November 2021 und Bericht von Dr. Z.___ vom 8. April 2022, E. 3.2-3.3 ) könne entnommen werden, dass er nicht in der Lage sei, für sich selbst zu sorgen. Er müsse rund um die Uhr von seiner Ehefrau betreut werden (Urk. 1 S.</w:t>
      </w:r>
    </w:p>
    <w:p>
      <w:r>
        <w:t>3). Folglich sei er bei allen sechs massgebenden alltäglichen Lebensverrichtungen, mithin beim An- und Auskleiden, beim Auf stehen/Absitzen/Abliegen, beim Essen, bei der Körperpflege, beim Verrichten der Notdurft und bei der Fortbewegung und Kontaktaufnahme, auf Dritthilfe ange wiesen. Er bedürfe überdies der dauernden Pflege und persönlichen Über wachung (Urk. 1 S. 3). Als Beispiel für seine Hilfsbedürftigkeit sei zu nennen, dass er es nicht einmal schaffe, allein ein Glas Wasser aus der Küche zu holen (Urk. 1 S. 4). Es gelte auch zu berücksichtigen , dass seine Wohnung nicht behindertengerecht eingerichtet sei (Urk. 1 S. 3-4).</w:t>
      </w:r>
    </w:p>
    <w:p>
      <w:r>
        <w:t>Die angefochtene Verfügung sei unrichtig, weil sie nicht auf einer korrekten Einschätzung seines Gesundheitszustandes beruhe (Urk. 1 S. 4). Zu dessen Beurteilung sei ein medizinisches Gutachten einzuholen (Urk. 1 S. 4-5).</w:t>
      </w:r>
    </w:p>
    <w:p>
      <w:r>
        <w:rPr>
          <w:b/>
        </w:rPr>
        <w:t>E. 5.4</w:t>
      </w:r>
    </w:p>
    <w:p>
      <w:r>
        <w:t>Zu diesen Vorbringen des Beschwerdeführers ist festzuhalten, dass die Abklä rungsperson der Beschwerdegegnerin ihren Bericht in Kenntnis der medizinischen A ktenlage - insbesondere auch de s definitiven Bericht s</w:t>
      </w:r>
    </w:p>
    <w:p>
      <w:r>
        <w:t>der Klinik Y.___</w:t>
      </w:r>
    </w:p>
    <w:p>
      <w:r>
        <w:t>vom 18. November 2021 (vgl. Urk. 6/65) - erstellte</w:t>
      </w:r>
    </w:p>
    <w:p>
      <w:r>
        <w:t>( vgl. Urk. 6/73/1). De r vom Beschwerdeführer im vorliegenden Verfahren aufgelegte Bericht von Dr. Z.___</w:t>
      </w:r>
    </w:p>
    <w:p>
      <w:r>
        <w:t>vom 8. April 2022 wurde zwar erst nach dem Abklärungsbericht vom 28. Januar 2022 (Urk. 6/73) verfasst, enthält aber keine neuen Diagnosen und Befunde (E. 3.3). Entscheidend ins Gewicht fällt sodann, dass die Abklärungsperson in ihrem Bericht massgeblich auf die vom Beschwerdeführer am 2 5. Januar 2022 vor Ort gemachten Angaben zu seiner Hilfsbedürftigkeit abstellte (vgl. insbeson dere dessen Ausführungen zu den sechs alltäglichen Lebensrichtungen, E. 4. 2 vor stehend ). Protokollfehler sind weder ersichtlich noch sind solche geltend ge macht worden. Widersprüche oder sonstige Unstimmigkeiten finden sich eben falls nicht . Weil die A bklärungsperson ihren Bericht gestützt auf ihre vor Ort gewonnenen Einrücke verfasst hat, sie mithin den Sachverhalt aufgrund ihrer unmittelbaren Wahrnehmung beurteilen konnte, soll sich das Gericht</w:t>
      </w:r>
    </w:p>
    <w:p>
      <w:r>
        <w:t>nur dann über deren Bericht hinwegsetzen, wenn eine klar ersichtliche Fehleinschätzung vorliegt (E. 2.4) . Die vorliegenden Akten und die Ausführungen des Beschwerde führers geben aber keinen Anlass zu Beanstandungen am Abklä rungsbericht. Ebenso wenig besteht die Notwendigkeit weitere r medizinische r A bklärungen .</w:t>
      </w:r>
    </w:p>
    <w:p>
      <w:r>
        <w:t>Da der Abklärungsbericht vom 28. Januar 2022 (Urk. 6/73) die von der Recht sprechung an den Beweis wert von solchen Berichten gestellten Anforderungen erfüllt (E.</w:t>
      </w:r>
    </w:p>
    <w:p>
      <w:r>
        <w:t>2.4), ist darauf abzustellen.</w:t>
      </w:r>
    </w:p>
    <w:p>
      <w:r>
        <w:t>Laut diesem Bericht ist der Beschwerdeführer in drei der alltäglichen Lebensver sicherungen regelmässig in erheblicher Weise auf die Hilfe Dritter angewiesen. Zudem besteht Anspruch auf einen medizinischen Pflegebedarf im von der Abklä rungsperson beschriebenen Umfang (E. 4.5). Der Beschwerdeführer hat somit Anspruch auf eine Hilflosenentschädigung für eine Hilflosigkeit leichten Grades (E. 2.3.1) .</w:t>
      </w:r>
    </w:p>
    <w:p>
      <w:r>
        <w:rPr>
          <w:b/>
        </w:rPr>
        <w:t>E. 6</w:t>
      </w:r>
    </w:p>
    <w:p>
      <w:r>
        <w:t>Diese Erwägungen führen zur Abweisung der Beschwerde.</w:t>
      </w:r>
    </w:p>
    <w:p>
      <w:r>
        <w:rPr>
          <w:b/>
        </w:rPr>
        <w:t>E. 7</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500.-- anzusetzen. Entsprechend dem Ausgang des Verfahrens sind sie dem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