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IV.2022.00268 vom 11. Juli 2023</w:t>
      </w:r>
    </w:p>
    <w:p>
      <w:r>
        <w:t>ZH Sozialversicherungsgericht, 2023-07-11, DE</w:t>
      </w:r>
    </w:p>
    <w:p>
      <w:r>
        <w:rPr>
          <w:b/>
        </w:rPr>
        <w:t xml:space="preserve">Quelle: </w:t>
      </w:r>
      <w:r>
        <w:t>https://mcp.opencaselaw.ch/entscheid/zh_sozialversicherungsgericht_IV.2022.00268</w:t>
      </w:r>
    </w:p>
    <w:p>
      <w:r>
        <w:t>FR: ZH_SOZIALVERSICHERUNGSGERICHT IV.2022.00268 du 11 juillet 2023</w:t>
      </w:r>
    </w:p>
    <w:p>
      <w:r>
        <w:t>IT: ZH_SOZIALVERSICHERUNGSGERICHT IV.2022.00268 del 11 luglio 2023</w:t>
      </w:r>
    </w:p>
    <w:p>
      <w:pPr>
        <w:pStyle w:val="Heading2"/>
      </w:pPr>
      <w:r>
        <w:t>Erwägungen</w:t>
      </w:r>
    </w:p>
    <w:p>
      <w:r>
        <w:rPr>
          <w:b/>
        </w:rPr>
        <w:t>E. 1.1</w:t>
      </w:r>
    </w:p>
    <w:p>
      <w:r>
        <w:t>X.___ , geboren 1970, war</w:t>
      </w:r>
    </w:p>
    <w:p>
      <w:r>
        <w:t>bis zur Kündigung durch den Arbeitgeber per Ende 2002 als Eisenleger bei der</w:t>
      </w:r>
    </w:p>
    <w:p>
      <w:r>
        <w:t>Y.___</w:t>
      </w:r>
    </w:p>
    <w:p>
      <w:r>
        <w:t>angestellt (Urk. 9/3/4, Urk. 9/11/ 1, Urk. 9/14/9 ).</w:t>
      </w:r>
    </w:p>
    <w:p>
      <w:r>
        <w:t>Bis Januar 2003 wurde er in der psychiatrischen Klinik Z.___ dreimal ( Urk. 9/8/1415) und von März bis Mitte Juli 2003 in der Klinik A.___ wegen eines Alkoholabhängigkeitssyndroms und bei Verdacht auf eine posttraumatische Belastungsstörung (PTBS) stationär behandelt ( Urk. 9/8/6). Am</w:t>
      </w:r>
    </w:p>
    <w:p>
      <w:r>
        <w:rPr>
          <w:b/>
        </w:rPr>
        <w:t>E. 1.2</w:t>
      </w:r>
    </w:p>
    <w:p>
      <w:r>
        <w:t>Am 9. Mai 2004 erlitt der Versicherte bei einem Velounfall mit Sturz auf die rechte S chulter Muskelprellungen mit in der Folge anhaltender Zerviko brachial gie</w:t>
      </w:r>
    </w:p>
    <w:p>
      <w:r>
        <w:t>(Urk. 9/ 30 / 60-</w:t>
      </w:r>
    </w:p>
    <w:p>
      <w:r>
        <w:rPr>
          <w:b/>
        </w:rPr>
        <w:t>E. 1.3</w:t>
      </w:r>
    </w:p>
    <w:p>
      <w:r>
        <w:t>hiervor).</w:t>
      </w:r>
    </w:p>
    <w:p>
      <w:r>
        <w:t>Die Parteien sind sich vor diesem Hintergrund zu Recht darin einig , dass seit der Abweisung des Leistungsbegehrens mit Verfügung vom 13. März 2006 bei einem Invaliditätsgrad von 15 % ( Urk. 9/36) bis zur angefochtenen Verfügung vom 8. April 2022, mit welcher der Anspruch auf eine Rente aufgrund eines Invalidi tätsgrades von 30</w:t>
      </w:r>
    </w:p>
    <w:p>
      <w:r>
        <w:t>% verneint wurde (Urk. 2), eine Veränderung des Gesundheits zustandes des Beschwerdeführers eingetreten ist, welche geeignet ist, den Invalidi tätsgrad zu beeinflussen , und daher eine umfassende Neubeurteilung des Rentenanspruches rechtfertigt . Uneinigkeit besteht bezüglich der Auswirkung des verschlechterten Gesundheitszustandes auf die Leistungsfähigkeit. 4.2</w:t>
      </w:r>
    </w:p>
    <w:p>
      <w:r>
        <w:t>4.2.1</w:t>
      </w:r>
    </w:p>
    <w:p>
      <w:r>
        <w:t>Gemäss dem I.___ -Gutachten vom 1.</w:t>
      </w:r>
    </w:p>
    <w:p>
      <w:r>
        <w:t>Dezember 2021, auf welches sich die Beschwerdegegnerin</w:t>
      </w:r>
    </w:p>
    <w:p>
      <w:r>
        <w:t>bei ihr em Entscheid gestützt hat (Urk.</w:t>
      </w:r>
    </w:p>
    <w:p>
      <w:r>
        <w:t>2 S.</w:t>
      </w:r>
    </w:p>
    <w:p>
      <w:r>
        <w:t>1 f.), wurde der Beschwerdeführer am 18.</w:t>
      </w:r>
    </w:p>
    <w:p>
      <w:r>
        <w:t>Oktober 2021 aus allgemeininternistischer, rheumato logischer, neurologischer und psychiatrischer Sicht untersucht (Urk. 9/96/5). Die Gutachter führten aus, e r habe in der allgemeininternistischen Anamnese insbe sondere über ausgeprägte Weichteilbeschwerden im Bereich der Narbe am proxi malen bis distalen Oberschenkel</w:t>
      </w:r>
    </w:p>
    <w:p>
      <w:r>
        <w:t>medial rechts, einen neuropathisch anmutenden Schmerz charakter bei der Graft-Entnahmestelle am distalen Unterschenkel medial links sowie über eine rasche allgemeine Ermüdbarkeit und re lativ grosse Leis tungsintoleranz ohne eigentliche pektanginöse Beschwerden mit Druckempfind lichkeit im oberen Drittel der Sternotomienarbe und ein leichtes Brennen ab und zu beim Wasserlösen berichtet ( Urk. 9/96/27-28). Gemäss der rheumatologische n und neurologische n Anamnese klagte der Beschwerdeführer über intermittierende Kniegelenksbeschwerden anteromedial rechts mit blockierendem und stechendem Schmerzcharakter ohne eindeutige Schwellungszustände und rezidivierende Lumbalgien mit Ausstrahlung von lumbal nach gluteal in den dorsalen Ober schenkel bis zum Unterschenkel links dorsal , teilweise Taubheit am linken Bein hinten bis zur Fusssohle, dort vo n brennende m Charakter , akzentuiert beim nach vorne Bücken, Gehen von über 45 Minuten und bei längerem Stehen, ausserdem über seit Jahren bestehende ,</w:t>
      </w:r>
    </w:p>
    <w:p>
      <w:r>
        <w:t>ständig vorhandene zervikoskapuläre Beschwerden im Bereich der HWS mit Ausstrahlung in Richtung des rechten Ellbogens und Einschränkung der Bewegungsfähigkeit nach rechts sowie in der Reklination und über massive Dysästhesie am Unterschenkel links bei der Graft-Entnahmestelle mit Taubheit auf der Innenseit e mit Schmerz bei Berührung und mit teilweiser Gefühllosigkeit am ganzen linken Fuss</w:t>
      </w:r>
    </w:p>
    <w:p>
      <w:r>
        <w:t>sowie manchmal bei Berührung ein Stechen am rechten Oberschenkel . Ausserdem beklagte er eine</w:t>
      </w:r>
    </w:p>
    <w:p>
      <w:r>
        <w:t>grosse Müdigkeit und diffuse Beschwerden am ganzen Körper mit leichter Dyspnoe nach zirka 45</w:t>
      </w:r>
    </w:p>
    <w:p>
      <w:r>
        <w:t>Minuten Spazieren in langsame m Tempo (Urk.</w:t>
      </w:r>
    </w:p>
    <w:p>
      <w:r>
        <w:t>9/96/45-46, Urk. 9/96 /54-55 ). In der psychiatrischen Untersuchung berichtete der Beschwerdeführer zusätzlich über Schmerzen in der rechten Schulter und ein Alkoholproblem von 1997 bis 200 5. Aktuell trinke er seit zwei Wochen keinen Alkohol mehr, bis dahin habe er täglich zwei bis drei Gläser türkischen Raki zu sich genommen. Die somatischen Probleme führten dazu, dass er nachts nur schlecht schlafen könne</w:t>
      </w:r>
    </w:p>
    <w:p>
      <w:r>
        <w:t>( Urk. 9/ 37 38 ).</w:t>
      </w:r>
    </w:p>
    <w:p>
      <w:r>
        <w:t>Die Gutachter schlossen interdisziplinär auf die folgenden Diagnosen mit Aus wirkung auf die Arbeitsfähigkeit ( Urk. 9/96/9-10) : - Chronisches zervikobrachiales Schmerzsyn drom rechts (ICD-10 M53.1) mit/bei - radiomorphologisch leichter Chondrose HWK 3/4 mit geringer nicht kompressiver medianer Protrusion, Chondrose HWK 6/7 mit foramina ler Protrusion der Bandscheiben, erheblicher Einengung des Neurofo ramens und konsekutiver Kompression der Nervenwurzel C7 rechts (MRT 2018)</w:t>
      </w:r>
    </w:p>
    <w:p>
      <w:r>
        <w:t>- Status nach radikulärem sensiblem Reizsyndrom der Wurzel C7 rechts 2018 - klinisch segmentaler Dysfunktion mit eingeschränkter schmerzhafter Rotation nach rechts sowie endphasiger Reklinationseinschränkung ; - chronisches lumbospondylogenes Schmerzsyndrom linksbetont (ICD-10 M54.5) bei Status nach Diskushernie L5/S1 mit Sequestration und Kontakt zur Nervenwurzel S1 links im MRT vom April 2005; - mediale Me niskopathie rechts (ICD-10 M23) mit/bei komplexer Innen meniskusläsion von Pars intermedius zum Hinterhorn ziehend (MRT Knie gelenk rechts), grosser Plica</w:t>
      </w:r>
    </w:p>
    <w:p>
      <w:r>
        <w:t>mediopatellaris in das patellofemorale Gleit lager einschlagend, bei regelrechten Knorpelbelägen femoro tibial , sowie patellofemoral unauffällige m laterale n Kompartiment; - sternales Schmerzsyndrom im Rahmen der diagnostizierten koronaren Erkrankung (ICD-10 S29) bei Status nach Sternotomie für 3-fach aorto koronaren Bypass am 10. Oktober 2019; - koronare 3-Gefäss-Erkrankung (ICD-10 I25.1) mit - Status nach 3-fachem aortokoronare m Bypass mit/bei akutem Myokar dinfarkt am 10. Oktober 2019</w:t>
      </w:r>
    </w:p>
    <w:p>
      <w:r>
        <w:t>- anamnestisch primär verzögerte r Erholung bei Wundheilungsstörung an den Beinen und verzögerte r Konsolidierung des Sternums - 95%iger proximaler Stenose de s Ramus interventricularis anterior (RIVA), chronisch verschlossenen RCX und RCA, offene r linke r</w:t>
      </w:r>
    </w:p>
    <w:p>
      <w:r>
        <w:t>Arteria</w:t>
      </w:r>
    </w:p>
    <w:p>
      <w:r>
        <w:t>mammaria (LIMA) am RIVA, offene n Venen an Ramus circumflexus (RCX) und Arteria</w:t>
      </w:r>
    </w:p>
    <w:p>
      <w:r>
        <w:t>coronaria dextra (RCA; Koronarangio graphie vom 5. August 2020 wegen Thoraxschmerzen, E.___ )</w:t>
      </w:r>
    </w:p>
    <w:p>
      <w:r>
        <w:t>- normale r systolische r</w:t>
      </w:r>
    </w:p>
    <w:p>
      <w:r>
        <w:t>linksventrikulärer Funktion (Echokardiographie, August 2020) - Status nach ambulanter kardialer Rehabilitation mit persistierender unterdurchschnittlicher Leistungsfähigkeit von 81 % der zu erwarten den Soll-Arbeitskapazität nach Beendigung der kardialen Rehabilita tion, bedingt durch muskuläre Erschöpfung ohne Hinweise für eine kardiale Limitierung (Klinik für Innere Medizin/Kardiologie, Spital G.___ bis Februar 2021) - Status nach Behandlung aufgrund einer Wundheilungsstörung am Oberschenkel medial rechts nach Entnahme der Vena saphena magna beidseits im Rahmen der aortokoronaren Bypass -Operation vom 10.</w:t>
      </w:r>
    </w:p>
    <w:p>
      <w:r>
        <w:t>Oktober 2019 (Türkei) mit Débridement und Exzision mit Pri märverschluss und Anlage eines Epicutan -VAC</w:t>
      </w:r>
    </w:p>
    <w:p>
      <w:r>
        <w:t>am 2. Dezember 2019 - kardiovaskulären Risikofaktoren (chronisch persistierender Nikotin konsum mit Beginn im Alter von 10 Jahren, aktuell seit Myokardinfarkt ½ Päckchen pro Tag, insgesamt mindestens 80 pack year</w:t>
      </w:r>
    </w:p>
    <w:p>
      <w:r>
        <w:t>[ py ; ICD-10 F17.1 ] , arterielle Hypertonie, medikamentös behandelt ICD-10 I10], Dyslipidämie, medikamentös behandelt [ ICD-10 E78.2 ]); - Lungenemphysem (ICD-10</w:t>
      </w:r>
    </w:p>
    <w:p>
      <w:r>
        <w:t>J43) bei chronischem Nikotinabusus und (aktenanamnestisch) mit apikal betontem paraseptalem Lungenemphysem (CT Thorax Dezember 2019); - rückenlagebetontes obstruktives Schlaf a pnoe-Syndrom ( OSAS; Erstdia gnose März 2020, ICD-10 G47.3) mit/bei (anamnestisch) Intoleranz einer nächtlichen Maskenbeatmung, Lungen funktion vom 5.</w:t>
      </w:r>
    </w:p>
    <w:p>
      <w:r>
        <w:t>März 2020 mit leichtgradiger restriktiver Ven tilations störung, relativer Lungenüberblä hung und leicht eingeschränkter Diffusionskapazität im Rahmen des api kal betonten Lungenemphysems.</w:t>
      </w:r>
    </w:p>
    <w:p>
      <w:r>
        <w:t>Als Diagnosen ohne Auswirkung auf die Arbeitsfähigkeit führten die Gutachter die folgenden auf: Neuropathisches Schmerzsyndrom des Nervus saphenus links (ICD-10 G57.2) bei Status nach Stripping der Vena saphena im Rahmen einer AC-Bypassoperation vom 1 1. Oktober 2019; Alkoholabhängigkeit (ICD-10 F10.2), Status nach leichtem Schädel-Hirn-Trauma vom 4. Januar 2020 und Rippenkon tusion links bei Hypothermie und Blutalkoholspiegel von 2.4 Promille (ICD-10 S06); chronisch rezidivierende Prostatitis (ICD-10 N41) mit/bei regelmässiger Behandlung mit Duodart -Tabletten und unauffälliger urologischer Untersuchung (März 2021); aktenanamnestisch Abgangsstenose der Arteria subclavia links mit deutlicher Blutdruckdifferenz ( Urk. 9/96/10).</w:t>
      </w:r>
    </w:p>
    <w:p>
      <w:r>
        <w:t>Aus klinisch-rheumatologischer Sicht bestehe sowohl in der letzten Tätigkeit als selbständiger Bar-Betreiber (Restaurationstätigkeit) als auch in einer körperlich leidensangepassten, leichten bis intermittierend mittelschweren Tätigkeit eine 70%ige Arbeitsfähigkeit. Auch aus internistischer Sicht sei eine 70%ige Arbeits fähigkeit in der bisherigen Tätigkeit und ausserdem in einer leichten, wechsel belastenden Tätigkeit gegeben. Aus neurologischer Sicht bestehe in einer körper lich leichten, wechselbelastenden Tätigkeit eine Arbeits- und Leistungsfähigkeit von 80 % . Aus psychiatrischer Sicht hätten sich keine die Arbeits- und Leistungs fähigkeit einschränkende Krankheitsbilder gefunden ; entsprechend bestehe eine volle Arbeitsfähigkeit . Aufgrund der aktiv vorliegenden Alkoholabhängigkeit mit aktuell laborchemisch objektivierten CDT-Werten von 1.9 %</w:t>
      </w:r>
    </w:p>
    <w:p>
      <w:r>
        <w:t>(Norm &lt; 1.6 %) liege indes derzeit keine Fahreignung vor und es werde aus psychiatrischer Sicht dringend geraten, eine externe verkehrsmedizinische Abklärung zur Beurteilung der Fahreignung in die Wege zu leiten. Insgesamt schlossen die Gutachter auf eine 70%ige Arbeitsfähigkeit in der zuletzt ausgeübten Tätigkeit und in einer lei densangepassten Tätigkeit bei einer Anwesenheit von acht Stunden pro Tag . Während dieser Anwesenheit szeit bestehe eine um 30 % reduzierte Leistungs fähigkeit zur Gewährung von regelmässigen Pausen. Rückwirkend habe ein e voll ständige Arbeitsunfähigkeit ab Oktober 2019 bestanden ; die beschriebene 70%ige Arbeitsfähigkeit könne ab August 2020 angenommen werden. Körperlich regel mässig mittel- oder schwer belastende Tätigkeiten seien bleibend nicht mehr möglich. Zumutbar seien primär wechselbelastende, leichte bis selten mittel schwere Tätigkeiten ohne fixiert stehende oder sitzende Arbeitspositionen, ohne stereotype Rotationen der HWS und LWS, ohne Arbeiten mit anhaltenden Oberkörpervorneige- oder Oberkörper rückhaltepositionen und sehr häufigen Über kopfbewegungen mit den Schultergelenken, ohne ein regelmässiges berufsbe dingtes Gehen auf unebenem Untergrund und ein regelmässiges Benützen von Treppen, Gerüsten sowie Leitern und ohne Exposition gegenüber inhalativen Noxen . Keine Einbussen bestünden in Bezug auf manuell zu verarbeitenden Tätigkeiten mit beiden Händen und auf die Ge h fähigkeit in der Ebene auf ebenem Untergrund. Spezifische medizinische Massnahmen, welche einen Einfluss auf die Arbeits- und Leistungsfähigkeit nach sich ziehen würden, könnten keine vorge schlagen werden. Anzustreben sei eine strikte Nikotinabsenz ( Urk. 9/96/10-12). 4.2.2</w:t>
      </w:r>
    </w:p>
    <w:p>
      <w:r>
        <w:t>Mit dem I.___ -Gutachten liegt ein interdisziplinäres Gutachten vor, mit welchem die geklagten</w:t>
      </w:r>
    </w:p>
    <w:p>
      <w:r>
        <w:t>und anamnestisch erhobenen Beschwerden aus fachärztlicher Sicht beurteilt wurden.</w:t>
      </w:r>
    </w:p>
    <w:p>
      <w:r>
        <w:t>Jedoch kann den von den Gutachtern getroffenen Schlussfol gerungen nicht abschliessend gefolgt werden.</w:t>
      </w:r>
    </w:p>
    <w:p>
      <w:r>
        <w:t>So ist insbesondere in retrospektiver Hinsicht nicht nachvollziehbar, weshalb die Gutachter darauf schlossen, dass bereits ab August 2020 von einer Steigerung der Arbeitsfähigkeit in der letzten Tätigkeit und in einer leidensangepassten Tätigkeit von ( ab Oktober 2019 ) 0 % auf 70 %</w:t>
      </w:r>
    </w:p>
    <w:p>
      <w:r>
        <w:t>( bei 30%ige m Rendement) a usz ugehen sei (Urk. 9/96/11-12). Eine Erläuterung zu einer solchen Veränderung und insbeson dere zu einer entsprechenden gesundheitlichen Verbesserung ab diesem Zeitpunkt (Anfang August 2020) ist weder der Konsensbeurteilung (Urk. 9/96/11-12) noch den Teilgutachten zu entnehmen ( Urk. 9/96/ 35, Urk. 9/96/43, Urk. 9/96/51, Urk. 9/96/59-60 ) . Eine detaillierte und begründete Verlaufsbeurteilung wäre indes angezeigt gewesen , da der Beschwerdeführer</w:t>
      </w:r>
    </w:p>
    <w:p>
      <w:r>
        <w:t>von August 2020 bis Mitte Februar 2021 drei Mal stationär und ausserdem mittels einer 12-wöchige n kardi alen Rehabilitation behandelt wurde respektive behandelt werden musste. Und zwar war er in der Zeit der angeblichen Leistungssteigerung</w:t>
      </w:r>
    </w:p>
    <w:p>
      <w:r>
        <w:t>vom 2.</w:t>
      </w:r>
    </w:p>
    <w:p>
      <w:r>
        <w:t>bis 6. August 2020 zunächst wegen Thoraxbeschwerden</w:t>
      </w:r>
    </w:p>
    <w:p>
      <w:r>
        <w:t>im Universitären Herzzentrum des E.___</w:t>
      </w:r>
    </w:p>
    <w:p>
      <w:r>
        <w:t>(Urk.</w:t>
      </w:r>
    </w:p>
    <w:p>
      <w:r>
        <w:t>9/73/25-29) und kurz darauf, vom 11.</w:t>
      </w:r>
    </w:p>
    <w:p>
      <w:r>
        <w:t>bis 1 6. August 2020 , wegen einer Entzündung des Dickdarms</w:t>
      </w:r>
    </w:p>
    <w:p>
      <w:r>
        <w:t>in der Klinik für Viszeral-, Thorax- und Gefäss chirurgie des Spitals D.___</w:t>
      </w:r>
    </w:p>
    <w:p>
      <w:r>
        <w:t>( Urk. 9/73/1-2) sowie wenig später , vom 12. bis 22. September 2020 , in der Klinik für Psychiatrie, Psychotherapie und Psychoso matik der p sychiatrischen K linik F.___</w:t>
      </w:r>
    </w:p>
    <w:p>
      <w:r>
        <w:t>im Rahmen eines für sorgerischen Freiheitsentzuges nach Alkoholintoxikation und psychischen sowie Verhaltens störungen durch Alkohol</w:t>
      </w:r>
    </w:p>
    <w:p>
      <w:r>
        <w:t>(Urk. 9/ 73/6-7 ) stationär behandelt worden.</w:t>
      </w:r>
    </w:p>
    <w:p>
      <w:r>
        <w:t>Eine 70%ige Arbeitsfähigkeit während diesen stationären Behandlungen wäre naturgemäss nicht umsetzbar gewesen.</w:t>
      </w:r>
    </w:p>
    <w:p>
      <w:r>
        <w:t>Hinzu kommt, dass in dieser Zeit laut Dr.</w:t>
      </w:r>
    </w:p>
    <w:p>
      <w:r>
        <w:t>med. O.___ , Facharzt für Chirurgie und für Handchirurgie, bis zur Sprechstunde vom 28. August 2020 die Behand lung der verspätet diagnostizierten suprabasalen Querfraktur des Mittelphalanx am Mittelfinger ( Dig . III) der rechten Hand vom 1 3. Mai 2020 erfolgt war .</w:t>
      </w:r>
    </w:p>
    <w:p>
      <w:r>
        <w:t>Selbst a nlässlich dieser Sprechstunde persistierten gemäss dem Bericht vom 1. September 20 20 noch eine geringe Restschwellung, eine geringe Restdruck dolenz und eine minime Einschränkung der Handbeweglichkeit bei ansonsten geheilter Fraktur (Urk. 9/86/30-31). Obschon d iese Verletzung aktenkundig war, wurde sie im I.___ -Gutachten nicht berücksichtigt. Es ist indes möglich, dass diese Verletzung zusammen mit den übrigen Beschwerden die Arbeitsfähigkeit zusätz lich zumindest teil- und zeitweise (auch noch ab oder im August 2020) beein trächtigt hat.</w:t>
      </w:r>
    </w:p>
    <w:p>
      <w:r>
        <w:t>Gemäss den Berichten des Spitals G.___</w:t>
      </w:r>
    </w:p>
    <w:p>
      <w:r>
        <w:t>vom 16.</w:t>
      </w:r>
    </w:p>
    <w:p>
      <w:r>
        <w:t>September 202 0 und 26.</w:t>
      </w:r>
    </w:p>
    <w:p>
      <w:r>
        <w:t>März 2021 fand sodann</w:t>
      </w:r>
    </w:p>
    <w:p>
      <w:r>
        <w:t>nach den stationären Behandlungen</w:t>
      </w:r>
    </w:p>
    <w:p>
      <w:r>
        <w:t>in der Zeit vom</w:t>
      </w:r>
    </w:p>
    <w:p>
      <w:r>
        <w:t>23.</w:t>
      </w:r>
    </w:p>
    <w:p>
      <w:r>
        <w:t>September 2020 bis am</w:t>
      </w:r>
    </w:p>
    <w:p>
      <w:r>
        <w:rPr>
          <w:b/>
        </w:rPr>
        <w:t>E. 1.4</w:t>
      </w:r>
    </w:p>
    <w:p>
      <w:r>
        <w:t>Im September 2020 hatte sich der Versicherte bei der Eidgenössischen Invaliden versicherung erneut zum Bezug von Leistungen angemeldet (Eingang: 16.</w:t>
      </w:r>
    </w:p>
    <w:p>
      <w:r>
        <w:t>September 2020; Urk. 9/58; nachträglich datiert und unterzeichnet am 2.  und 20. Oktober 2020, Urk. 9/65, Urk. 9/74). Die nunmehr zuständige Sozialversiche rungsanstalt des Kantons Zürich, IV-Stelle,</w:t>
      </w:r>
    </w:p>
    <w:p>
      <w:r>
        <w:t>teilte dem Versicherten am 16.</w:t>
      </w:r>
    </w:p>
    <w:p>
      <w:r>
        <w:t>Oktober 2020 mit, dass sie den Anspruch auf Eingliederun g smassnahmen</w:t>
      </w:r>
    </w:p>
    <w:p>
      <w:r>
        <w:t>geprüft habe und derzeit aufgrund seines Gesundheitszustandes keine Eingliede rungsmassnahmen möglich seien ( Urk. 9/71).</w:t>
      </w:r>
    </w:p>
    <w:p>
      <w:r>
        <w:t>Ausserdem klärte sie die medizini schen Verhältnisse ab und holte dazu unter anderem das interdisziplinäre Gut achten des I.___ vom 1.</w:t>
      </w:r>
    </w:p>
    <w:p>
      <w:r>
        <w:t>Dezember 2021 ein (Urk. 11/96). Mit Vorbescheid vom 1 0. Januar 2022 kündigte die IV-Stelle die Abweisung des Leistungsbegehrens betreffend eine Invalidenrente an (Urk. 9/98). Der Versicherte erhob dagegen am 1 2. Januar</w:t>
      </w:r>
    </w:p>
    <w:p>
      <w:r>
        <w:t>2022 Einwände ( Urk. 9/99). Mit Verfügung vom 8.</w:t>
      </w:r>
    </w:p>
    <w:p>
      <w:r>
        <w:t>April 2022 wies die IV-Stelle das Leistungsbegehren wie angekündigt ab (Urk. 9/107 = Urk. 2). 2.</w:t>
      </w:r>
    </w:p>
    <w:p>
      <w:r>
        <w:t>Hiergegen erhob der Versicherte mit Eingab e vom 1 7. Mai 2022 Beschwerde und beantragte, die Verfügung vom 8. April 2022 sei aufzuheben und es seien ihm die ihm von Gesetzes wegen zustehende Rente sowie berufliche Massnahmen zuzusprechen. In prozessualer Hinsicht ersuchte der Beschwerdeführer um Gewährung der unentgeltlichen Rechtspflege und Bestellung einer unentgelt lichen Rechtsvertreterin in der Person von Rechtsanwältin Anna Willi, Zürich (Urk. 1 S. 2). Mit der Beschwerde reichte der Beschwerdeführer den Bericht von Dr. med. J.___ , Facharzt für Neurologie, vom 14.</w:t>
      </w:r>
    </w:p>
    <w:p>
      <w:r>
        <w:t>März 2022 ( Urk. 3/3), den Austrittsbericht des Notfallzentrums der Klinik K.___ vom 13.</w:t>
      </w:r>
    </w:p>
    <w:p>
      <w:r>
        <w:t>April 2022 (Urk. 3/4) und</w:t>
      </w:r>
    </w:p>
    <w:p>
      <w:r>
        <w:t>den Kurzaustrittsbericht der Akutpsychiatrie für Erwachsene, Akutstation, der i ntegrierten Psychiatrie L.___ vom 20. April 2022 (Urk.</w:t>
      </w:r>
    </w:p>
    <w:p>
      <w:r>
        <w:t>3/5)</w:t>
      </w:r>
    </w:p>
    <w:p>
      <w:r>
        <w:t>ein .</w:t>
      </w:r>
    </w:p>
    <w:p>
      <w:r>
        <w:t>Die Beschwerdegegnerin schloss in der Beschwerdeantwort vom 2 3. Juni 2022</w:t>
      </w:r>
    </w:p>
    <w:p>
      <w:r>
        <w:t>auf Abweisung der Beschwerde (Urk.</w:t>
      </w:r>
    </w:p>
    <w:p>
      <w:r>
        <w:rPr>
          <w:b/>
        </w:rPr>
        <w:t>E. 2</w:t>
      </w:r>
    </w:p>
    <w:p>
      <w:r>
        <w:t>6. Januar</w:t>
      </w:r>
    </w:p>
    <w:p>
      <w:r>
        <w:t>2004 vereinte die IV-Stelle Schwyz einen Anspruch auf eine Rente und auf berufliche Massenahmen bei einem Invaliditätsgrad von 15 %</w:t>
      </w:r>
    </w:p>
    <w:p>
      <w:r>
        <w:t>( Urk. 9/19 ).</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und BGE 145 V 215 E. 5 ff. mit Bezug auf Abhängigkeitssyndrome beziehungsweise Substanzkonsumstörungen ).</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2.3.1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 (Art. 29 Abs. 1 IVG). Die Rente wird vom Beginn des Monats an ausbezahlt, in dem der Rentenanspruch entsteht (Art. 29 Abs. 3 IVG).</w:t>
      </w:r>
    </w:p>
    <w:p>
      <w:r>
        <w:rPr>
          <w:b/>
        </w:rPr>
        <w:t>E. 2.3.2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2.4.2</w:t>
      </w:r>
    </w:p>
    <w:p>
      <w:r>
        <w:t>Gemäss Art. 17 Abs. 1 ATSG wird die Rente von Amtes wegen oder auf Gesuch hin für die Zukunft entsprechend erhöht, herabgesetzt oder aufgehoben, wenn sich der Invaliditätsgrad einer Rentenbezügerin oder eines Rentenbezügers erheb lich ändert.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 weisen).</w:t>
      </w:r>
    </w:p>
    <w:p>
      <w:r>
        <w:rPr>
          <w:b/>
        </w:rPr>
        <w:t>E. 2.5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weiteren Hinweisen). 3. 3.1</w:t>
      </w:r>
    </w:p>
    <w:p>
      <w:r>
        <w:t>Die Beschwerdegegnerin führte zur Begründung der angefochtenen Verfügung aus, gestützt auf das I.___ -Gutachten (vom 1. Dezember 2021; Urk. 9/96) und die abschliessende Beurteilung durch den Regionalen Ärztlichen Dienst (vom 6. Dezember 2021; Urk. 9/97/6-8) sei davon a usz ugehen, dass der Beschwerde führer seit dem 1 1. Oktober 2019 in seiner bisherigen Tätigkeit als selbständiger Barbetreiber und auch in einer leidensangepassten Tätigkeit zu 100 % arbeitsun fähig sei. Ab dann lauf e die einjährige Wartezeit. Ab dem 1. August 2020 seien dem Beschwerdeführer leicht e bis selten mittelschwere, wechselbelastende und rückenergonomische Tätigkeiten, zu der auch die bisherige Tätigkeit als Bar betreiber gezählt werden könne, mit einem Pensum von 70</w:t>
      </w:r>
    </w:p>
    <w:p>
      <w:r>
        <w:t>% zumutbar. Zu ver meiden seien fixiert stehende oder sitzende Arbeitspositionen, stereotype Rotati onen von Halswirbelsäule (HWS) und Lendenwirbelsäule (LWS), anhaltende Ober körper-, Vorhalte- oder Rückhaltepositionen, Überkopfarbeiten, Gehen auf unebenem Untergrund sowie regelmässiges Ersteigen von Treppen, Leitern und Gerüsten. Ebenso seien Tätigkeiten mit Expositionen inhalativer schädigender Stoffe (zum Beispiel Tabakrauch) und das Führen von Fahrzeugen oder das Bedienen von gefährlichen Maschinen ungeeignet. Die Einschränkung von 30 % ergebe sich aus der bestehenden Leistungsminderung und dem erhöhten Pausen bedarf. Dies entspreche einem Invaliditätsgrad von 30 % . Da der Invaliditätsgrad unter 40 % sei, sei es dem Beschwerdeführer möglich, ein rentenausschliessendes Einkommen zu erzielen. Somit bestehe kein Anspruch auf eine Invalidenrente</w:t>
      </w:r>
    </w:p>
    <w:p>
      <w:r>
        <w:t>(Urk. 2 S. 1 f.). 3.2</w:t>
      </w:r>
    </w:p>
    <w:p>
      <w:r>
        <w:t>Der Beschwerdeführer macht dagegen geltend , er sei von vielen Erkrankungen gleichzeitig betroffen . Und zwar leide er unter einer Herzkrankheit, Rück en prob lemen, starken Schmerzen an den Knien und Schultern sowie unter psychischen Einschränkungen. Nebst einer rezidivierenden depressiven Störung, gegenwärtig mittelgradige Episode, bestünden ein Abhängigkeitssyndrom und eine chronische Schmerzstörung mit somatischen und psychischen Faktoren. Infolge akuter Suizidalität habe er ab dem 5. April 2022 stationär behandelt werden müssen. Ausserdem bestünden diverse medizinische Probleme, die noch nicht abschlies send abgeklärt seien. Er sei in seiner Leistungsfähigkeit viel mehr eingeschränkt, als dies von den Gutachtern angenommen worden sei. Der behandelnde Neuro loge Dr. J.___ gehe nur schon unter Berücksichtigung der neurologischen Befunde von einer 100%igen Arbeitsunfähigkeit in der angestammten und in einer leidensangepassten Tätigkeit aus. Aufgrund der multimorbiden Einschrän kungen sei die Restarbeitsfähigkeit zudem nicht mehr verwertbar. Sofern dennoch von einer verwertbaren Resterwerbsfähigkeit ausgegangen würde, seien ihm berufliche Massnahmen zuzusprechen. Auf diese sei er infolge der starken Ein schränkungen seines Arbeitsprofils und der krankheitsbedingten langjährigen Arbeitsmarktabwesenheit angewiesen (Urk. 1 S. 3 f.).</w:t>
      </w:r>
    </w:p>
    <w:p>
      <w:r>
        <w:t>In der Replik bringt der Beschwerdeführer zusätzlich vor, die Beschwerdegegnerin habe den medizinischen Sachverhalt ungenügend festgestellt. Denn es würden widersprüchliche Beurteilungen betreffend die Arbeitsfähigkeit zweier identisch qualifizierter neurologischer Experten vorliegen, einerseits die Einschätzung des I.___ -Gutachters Dr. med. N.___ , Facharzt für Neurologie, welche im I.___ Gutachten vom 1.</w:t>
      </w:r>
    </w:p>
    <w:p>
      <w:r>
        <w:t>Dezember 2021 in der Konsensbeurteilung aufgeführt sei,</w:t>
      </w:r>
    </w:p>
    <w:p>
      <w:r>
        <w:t>andererseits jene</w:t>
      </w:r>
    </w:p>
    <w:p>
      <w:r>
        <w:t>des Neurologen Dr.</w:t>
      </w:r>
    </w:p>
    <w:p>
      <w:r>
        <w:t>J.___ vom 1 4. März 202 2. Dem I.___ Gutachten komme kein erhöhter Beweiswert zu im Vergleich zur Einschätzung von Dr. J.___ , der - im Gegensatz zum I.___ -Gutachten - seine Einschätzung ausführlich begründet habe. Auf das I.___ -Gutachten könne zumindest in neuro logischer Hinsicht nicht abgestellt werden. Die Sache sei daher an die Beschwer degegnerin zur erneuten Beurteilung und Einholung eines Obergutachtens zurückzuweisen. Des Weiteren habe die Beschwerdegegnerin den Sachverhalt offensichtlich unrichtig beziehungsweise willkürlich festgestellt beziehungsweise eine falsche Rechtsanwendung begangen, indem sie angenommen habe , eine 70%ige Tätigkeit (100 % mit 30 % Pausen) in der angestammten Tätigkeit als selbständiger Barkeeper (respektive Barbesitzer) führe zu einer 30%igen Lohnein busse. Die diesbezügliche Ausführung im angefochtenen Entscheid sei insofern aktenwidrig , als die 30 % ausschliesslich auf einen erhöhten Pausenbedarf zurückzuführen seien, wie auch der RAD Stellungnahme vom 10. Januar 2022 (Urk. 9/97/7) zu entnehmen sei. Dagegen habe die Beschwerdegegnerin im ange fochtenen Entscheid ( Urk. 2 S. 2) erklärt, die Einschränkung von 30 % ergebe sich aufgrund der bestehenden Leistungsminderung und des erhöhten Pausenbedarfs, was einem Invaliditätsgrad von 30 % entspreche. Insoweit er, der Beschwerde führer , als selbständiger Barbesitzer aber in regelmässigen zeitlichen Abständen Pausen im Umfang von 30 % seiner Arbeitszeit benötige, müsste er zur Deckung dieses Arbeitsausfalles jeweils einen zusätzlichen Angestellten beschäftigen. E inen Angestellten könne er jedoch - während einer Stunde - nicht jeweils wäh rend lediglich 18 Minuten beschäftigen und dann immer wieder während 42 Minuten in eine unbezahlte Pause senden. Faktisch müsste er damit eine weitere Arbeitskraft zu 100 % (oder nahezu 100 % ) einstellen. Damit sei er entweder als selbständiger Barbesitzer nicht mehr arbeitsfähig oder es seien ihm die Kosten eines weiteren Mitarbeiter s anzurechnen, woraus sich eine Lohneinbusse von über 40 % ergeben würde. Zwar würde das Abstellen auf sonstige Hilfsarbeiter , etwa als angestellter Barkeeper in einem grösseren Team, nur eine Arbeitsunfähigkeit von 30 % ergeben. Allerdings sei der Durchschnittslohn für Hilfsarbeiter deutlich tiefer als sein letztes Einkommen aus selbständiger Erwerbstätigkeit. Entspre chend würden Lohneinbussen über 40 % resultieren. Die Beschwerdegegnerin habe diese Berechnung noch nicht vorgenommen, indem sie unzulässigerweise auf eine Lohneinbusse von 30 % bei der selbständigen Erwerbstätigkeit geschlos sen habe, ohne den Bedarf an zusätzlichen Mitarbeitern mit deutlich höherem Pensum miteinzubeziehen. Aufgrund der faktischen Teilzeitarbeit wäre zudem ein Abzug vom Tabellenlohn zu machen. Dies umso mehr, als die Tabellenlöhne notorisch zu hoch seien und keine angemessene Berechnungsgrundlage darstel len würden. Hierzu w erde auf die vom Bundesparlament genehmigte Motion Nr.</w:t>
      </w:r>
    </w:p>
    <w:p>
      <w:r>
        <w:t>22.3377 verwiesen</w:t>
      </w:r>
    </w:p>
    <w:p>
      <w:r>
        <w:t>( Urk. 21 S. 3 ff.). 3.3</w:t>
      </w:r>
    </w:p>
    <w:p>
      <w:r>
        <w:t>3.3.1</w:t>
      </w:r>
    </w:p>
    <w:p>
      <w:r>
        <w:t>Die Beschwerdegegnerin ist auf die (nachgebesserte) Neuanmeldung d es Beschwerdeführer s</w:t>
      </w:r>
    </w:p>
    <w:p>
      <w:r>
        <w:t>mit Eingang im September 2020 ( Urk. 9/58), nachträglich datiert und unterschrieben am</w:t>
      </w:r>
    </w:p>
    <w:p>
      <w:r>
        <w:t>2. respektive 20. Oktober 2020 ( Datum, Urk. 9/65; Datum und Unterschrift, Urk. 9/74 ) , eingetreten. Das Gericht hat daher in mate riell-rechtlicher Hinsicht vorab zu prüfen, ob und gegebenenfalls inwiefern sich die anspruchsrelevanten tatsächlichen Verhältnisse seit der letzten, mit Verfügung vom 13. März 2006 bei einem Invaliditätsgrad von 15 % erfolgt en Abweisung des Leistungsbegehrens (Urk. 9/ 36 ) bis zum Erlass der angefochtenen Verfügung vom 8. April 2022 (Urk. 2) in anspruchsbegründendem Ausmass verändert haben. Dieser Zeitpunkt ( 8. April 2022 ) bildet rechtsprechungsgemäss die zeitliche Grenze der richterlichen Überprüfungsbefugnis (BGE 143 V 409 E. 2.1; 129 V 167 E. 1; je mit Hinweis; Urteil des Bundesgerichts 8C_454/2018 vom 16. November 2018 E. 5). 3.3.2</w:t>
      </w:r>
    </w:p>
    <w:p>
      <w:r>
        <w:t>Soweit der Beschwerdeführer die Zuspr echung beruflicher Massnahmen bean tragt, ist auf die Beschwerde mangels eines Anfechtungsgegenstand es (vgl. dazu BGE 144 I 11 E. 4.3 ) nicht einzutreten. Denn Gegenstand der angefochtenen Ver fügung vom 8. April 2022 (Urk. 2) bildet allein der Anspruch auf eine Invaliden rente. Bezüglich berufliche r Massnahmen hatte die Beschwerdegegnerin dagegen im formlosen Verfahren ( Art. 51 ATSG und Art. 74 ter IVV in Verbindung mit Art. 58 IVG ) mit Mitteilung vom 16. Oktober 2020 festgehalten , dass derzeit keine Eingliederungsmassnahmen möglich seien (Urk. 9/71). Der Erlass einer anfecht baren Verfügung war nicht verlangt worden (vgl. Art. 51 Abs. 2 ATSG) und eine solche liegt auch nicht vor .</w:t>
      </w:r>
    </w:p>
    <w:p>
      <w:r>
        <w:t>Strittig und zu prüfen ist im Folgenden allein der Anspruch auf eine Invaliden rente nach der Neuanmeldung im September 2020 (Urk. 9/58 ). 4. 4.1</w:t>
      </w:r>
    </w:p>
    <w:p>
      <w:r>
        <w:t>Die IV-Stelle Schwyz ging bei Erlass der Verfügung vom 13. März 2006 gemäss ihrem Feststellungsblatt vom 3. März 2006 von den folgenden Beschwerdebildern aus : Lumbovertebrales Schmerzsyndrom mit/bei Diskushernie L5/S1 paramedian links mit umschriebener Sequestration, ohne motorische Ausfälle, mit fraglicher Sensibilitätsminderung entlang des Dermatoms S1 links; Asthma bronchiale; Alkoholproblematik zur Zeit recht gut stabilisiert seit über 1,5 Jahren; depressive Verstimmungen (Urk.</w:t>
      </w:r>
    </w:p>
    <w:p>
      <w:r>
        <w:t>9/35/2).</w:t>
      </w:r>
    </w:p>
    <w:p>
      <w:r>
        <w:t>Seither sind diverse weitere Beschwerdebilder dokumentiert worden, namentlich eine im Jahr 2018 behandelte Diskushernie</w:t>
      </w:r>
    </w:p>
    <w:p>
      <w:r>
        <w:t>HWK</w:t>
      </w:r>
    </w:p>
    <w:p>
      <w:r>
        <w:t>6/7 (Urk . 9/86/73-75) , Herzbe schwerden mit Herzinfarkt am 10.</w:t>
      </w:r>
    </w:p>
    <w:p>
      <w:r>
        <w:t>Oktober 2019 (Urk. 9/69/3, Urk. 9/73/3, Urk. 9/73/20), ein Lungenemphysem (Urk. 9/73/12, Urk. 9/73/59, Urk. 9/78/15), eine Querfraktur am rechten Mittelfinger im Mai 2020 (Urk. 9/86/69, Urk. 9/86/30-31) und eine komplexe Innenmeniskusläsion am rechten Knie (Urk. 9/86/17). Ausserdem fanden diverse stationäre Behandlungen und eine ambulante kardiale Rehabilitation im Zeitraum von Dezember 2019 bis Februar 2021 zur Behandlung einer Wundheilungsstörung am Oberschenkel, eines leich ten Schädelhirntraumas und einer Rippenkontusion nach einem Sturz, von ätio logisch unklaren Thoraxschmerzen, einer Entzündung des Dickdarms , der Alko holintoxikation und Herzbeschwerden</w:t>
      </w:r>
    </w:p>
    <w:p>
      <w:r>
        <w:t>statt ( Urk. 9/73/1, Urk. 9/73/6, Urk. 9/73/20, Urk. 9/73/25, Urk. 9/73/58-60, Urk. 9/87; vgl. Sachverhalt Ziff.</w:t>
      </w:r>
    </w:p>
    <w:p>
      <w:r>
        <w:rPr>
          <w:b/>
        </w:rPr>
        <w:t>E. 6</w:t>
      </w:r>
    </w:p>
    <w:p>
      <w:r>
        <w:t>1, Urk. 9/30/46 ). Die Suva erbrachte die gesetzlichen Leistun gen gemäss dem Bundesgesetz über die Unfallversicherung (UVG) , welche sie mit Verfügung vom 2 0. Juni 2005 per Ende Juni 2005 einstellte ( Urk. 9/30/11-12).</w:t>
      </w:r>
    </w:p>
    <w:p>
      <w:r>
        <w:t>Am 16. Oktober 2005 meldete sich der Versicherte erneut bei der Eidgenössischen Invalidenversicherung</w:t>
      </w:r>
    </w:p>
    <w:p>
      <w:r>
        <w:t>zum Leistungsbezug an und machte eine Verschlechterung seines Gesundheitszustandes, insbesondere seiner Rückenbeschwerden geltend (Urk. 9/21). Die IV-Stelle Schwyz holte unter anderem die Unfallakten der Suva ( Urk. 9/30) ein. Mit Verfügung vom 13. März 2006 wies die IV-Stelle Schwyz das Leistungsbegehren bei unverändertem Invaliditätsgrad von 15 % ab ( Urk. 9/36).</w:t>
      </w:r>
    </w:p>
    <w:p>
      <w:r>
        <w:rPr>
          <w:b/>
        </w:rPr>
        <w:t>E. 8</w:t>
      </w:r>
    </w:p>
    <w:p>
      <w:r>
        <w:t>) . Am 2 1. September 2022 zog der Beschwerdeführer sein Gesuch um unentgeltliche Rechtspflege zurück ( Urk. 11). Mit Eingabe vom 7. Oktober 2022 teilte Rechtsanwältin Anna Willi dem Gericht mit, dass ihr Mandat für den Beschwerdeführer beendet sei (Urk. 13 -15 ). In der Replik vom 2 8. November 2022 hielt der Beschwerdeführer , nunmehr ver treten durch Rechtsanwalt Matthias Fricker, Winterthur, sinngemäss an seinen Anträgen fest, welche er dahingehend präzisierte, dass sich eine Rückweisung der Sache an die Beschwerdegegnerin zur erneuten Abklärung aufdränge und dass bei der Entschädigung für die anwaltliche Vertretung eine Kleinspesenpauschale von 3 % sowie die Mehrwertsteuer von 7,7</w:t>
      </w:r>
    </w:p>
    <w:p>
      <w:r>
        <w:t>% zu berücksichtigen seien ( Urk. 21 S. 2 und S. 6). Ausserdem bestätigte er den Rückzug des Antrages auf unentgelt liche Rechtspflege und Bestellung eines unentgeltlichen Rechtsvertreters ( Urk. 21 S. 2) und reichte sein Schreiben an die Beschwerdegegnerin vom 7. Oktober 2022 (Urk. 22/1) mit Beilagen ein, mit welchem er dieser in Ergänzung zum «Ver schlechterungsgesuch / Neuanmeldung» vom 2 9. Juni 2022 die Berichte von Dr. J.___ vom 4. April 2022, der Radiologie M.___ vom 16. März 2022 und der Klinik für Kardiologie des Universitären Herz zentrums des E.___ vom 1 8. Mai 2022 sowie des Schmerzambulatoriums des Instituts für Anästhesiologie des E.___ vom 2 3. August 2022 hatte zukommen lassen (Urk. 22/ 2 -6) . Die Beschwerdegegnerin verzichtete mit Eingabe vom 27.</w:t>
      </w:r>
    </w:p>
    <w:p>
      <w:r>
        <w:t>Januar 2023 auf eine weitere Stellungnahme (Duplik; Urk. 24), was dem Beschwerdeführer am 2. Februar 2023 zur Kenntnis gebracht wurde ( Urk. 25).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1008 des Kreisschreibens zu den Übergangs bestimmungen zur Einführung des linearen Rentensystems, KS ÜB WE IV, gültig ab 1. Januar 2022).</w:t>
      </w:r>
    </w:p>
    <w:p>
      <w:r>
        <w:t>Die angefochtene Verfügung vom 8. April 2022 ( Urk. 2) erging nach dem 1. Januar 202 2. Da angesichts der Neuanmeldung von September/Oktober 2020 ( Urk. 9/58, Urk. 9/65, Urk. 9/74) indes die Entstehung eines Rentenanspruchs vor liegend bereits vor dem 1. Januar 2022 in Betracht fällt, sind die bis 31. Dezember 2021 gültig gewesenen Rechtsvorschriften anwendbar, die nachfolgend auch in dieser Fassung zitiert werden. 2.</w:t>
      </w:r>
    </w:p>
    <w:p>
      <w:r>
        <w:rPr>
          <w:b/>
        </w:rPr>
        <w:t>E. 8.7</w:t>
      </w:r>
    </w:p>
    <w:p>
      <w:r>
        <w:t>( 10.1 . /. 0.4 . /. 1) Stunden unter Anwendung des gerichtsüblichen Ansatzes von Fr. 220.-- auf Fr. 1'914.-- festzusetzen; die Bemühungen des Rechtsdienstes Inclusion Handicap von drei Stunden sind beim gerichtsüblichen Ansatz von Fr.</w:t>
      </w:r>
    </w:p>
    <w:p>
      <w:r>
        <w:t>185.-- mit Fr. 555 .-- zu entschädigen. Unter zusätzlicher Berücksichtigung der Kleinspesenpauschalen von 3 %</w:t>
      </w:r>
    </w:p>
    <w:p>
      <w:r>
        <w:t>und der Mehr wertsteuer von 7.7 % ist die Prozessentschädigung auf Fr. 2'679.-- ( [Fr.</w:t>
      </w:r>
    </w:p>
    <w:p>
      <w:r>
        <w:t>1'914.-- + Fr. 555 .--] x 10 3 % x 107.7%) zu bemessen und der Beschwerdegegnerin auf zuerlegen. Das Gericht erkennt: 1.</w:t>
      </w:r>
    </w:p>
    <w:p>
      <w:r>
        <w:t>Die Beschwerde wird, soweit darauf eingetreten wird, in dem Sinne gutgeheissen, dass die angefochtene Verfügung vom 8. April 2022 aufgehoben und die Sache an die Sozi alversicherungsanstalt des Kantons Zürich, IV-Stelle, zurückgewiesen wird, damit diese, nach erfolgter Abklärung im Sinne der Erwägungen, über den Rentenanspruch des Beschwerdeführers neu verfüge. 2.</w:t>
      </w:r>
    </w:p>
    <w:p>
      <w:r>
        <w:t>Die Gerichtskosten von Fr. 8 00.-- werden der Beschwerdegegnerin auferlegt. Rechnung und Einzahlungsschein werden der Kostenpflichtigen nach Eintritt der Rechtskraft zugestellt. 3.</w:t>
      </w:r>
    </w:p>
    <w:p>
      <w:r>
        <w:t>Die Beschwerdegegnerin wird verpflichtet, dem Beschwerdeführer eine Prozessent schädigung von Fr. 2’ 679 .-- (inkl. Barauslagen und MWSt) zu bezahlen. 4.</w:t>
      </w:r>
    </w:p>
    <w:p>
      <w:r>
        <w:t>Zustellung gegen Empfangsschein an: - Rechtsanwalt Matthias Fricker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13</w:t>
      </w:r>
    </w:p>
    <w:p>
      <w:r>
        <w:t>Februar 2021 eine 12-wöchige ambulante kardiale Rehabilitation stat t . Zwar habe eine Zunahme der Leistungsfähigkeit bei den Trai ningsaktivitäten erreicht werden können, jedoch sei diese zu Beginn der Rehabi litation mit 66 % der zu erwartenden Sollkapazität noch deutlich unterdurch schnittlich (bei Abbruch der Untersuchung bei vorwiegend respiratorischer Erschöpfung) und auch noch nach Abschluss der Behandlung mit 81 % der zu erwartenden Sollleistung (bei muskulärer Erschöpfung ohne ersichtliche kardiale Limitierung) weiterhin unterdurch schnittlich</w:t>
      </w:r>
    </w:p>
    <w:p>
      <w:r>
        <w:t>gewesen (Urk.</w:t>
      </w:r>
    </w:p>
    <w:p>
      <w:r>
        <w:t>9/86/25 -26 , Urk. 9/87 ) . Auch hieraus erschliesst sich nicht ohne Weiteres eine erhebliche Steigerung der Leistungsfähigkeit bereits ab August 2020 respektive nach den stationären Behandlungen ab dem 23.</w:t>
      </w:r>
    </w:p>
    <w:p>
      <w:r>
        <w:t>September 202 0.</w:t>
      </w:r>
    </w:p>
    <w:p>
      <w:r>
        <w:t>Dies gilt insbesondere auch mit Blick auf das allgemein-internistische I.___ Teilgutachten, wo unter dem Titel</w:t>
      </w:r>
    </w:p>
    <w:p>
      <w:r>
        <w:t>« Diskussion der Akten und früheren Unter suchungen aus allgemeininternistischer Sicht»</w:t>
      </w:r>
    </w:p>
    <w:p>
      <w:r>
        <w:t>das Folgende festgehalten wurde :</w:t>
      </w:r>
    </w:p>
    <w:p>
      <w:r>
        <w:t>Dr. med. P.___ , Facharzt für Allgemeine Innere Medizin und beratender Arzt für die Krankentaggeldversicherung, habe in seiner Aktenbeurteilung vom 6. April 2020 ( Urk. 9/78) eine 100%ige Arbeitsunfähigkeit ab Beginn des My o kardinfarktes im Oktober 2019 bis mindestens Ende Juni 2020 postuliert mit einer möglichen Verbesserung der Leistungsfähigkeit durch ein regelmässiges ambu lantes Training; und es sei aus versicherungsmedizinischer Sicht erwartet worden, dass wieder eine volle Arbeitsfähigkeit erzielt werden sollte. Die vorgeschlagene kardiale Rehabilitation sei effektiv bis im Februar 2021 durchgeführt worden, wobei indes keine nennenswerte Verbesserung der kardialen Leistungsfähigkeit durch die durchgeführten Massnahmen habe erzielt werden können (Urk. 9/96/34). Zum zeitlichen Verlauf der Arbeitsfähigkeit wurde schliesslich erklärt, dass eine retrospektive Einschätzung der Arbeits- und Leistungsfähigkeit aus allgemein-internistischer Sicht nicht möglich sei, weil sich die involvierten Internisten und Kardiologen in den letzten vorliegenden Berichten nicht spezi fisch zur Arbeits- und Leistungsfähigkeit geäussert hätten. Die attestierte 70%ige Arbeitsfähigkeit gelte aber mit Sicherheit ab Datum des Gutachtens ( 1. Dezember 2021; Urk. 9/96/35).</w:t>
      </w:r>
    </w:p>
    <w:p>
      <w:r>
        <w:t>Vor diesem Hintergrund ist d ie aus polydisziplinärer Sicht attestierte Arbeits fähigkeit von 70 %</w:t>
      </w:r>
    </w:p>
    <w:p>
      <w:r>
        <w:t>in der bisherigen und in einer leidensangepassten Tätigkeit mit Beginn bereits ab August 2020 in retrospektiver Hinsicht nicht schlüssig begründet . Dies ist ergänzend abzuklären. 4.2.3</w:t>
      </w:r>
    </w:p>
    <w:p>
      <w:r>
        <w:t>Die Gutachter beurteilten ferner die Arbeitsfähigkeit in der zuletzt ausgeübten Tätigkeit , der selbständigen Führung eines Barbetriebes der B.___ GmbH (Urk. 9/96/29) , von welcher die Beschwerdegegnerin im angefochtenen Entscheid zur Bestimmung des Invaliditätsgrades ohne Einkommensvergleich im Sinne eines Prozentvergleich s (vgl. dazu Urteil</w:t>
      </w:r>
    </w:p>
    <w:p>
      <w:r>
        <w:t>des Bundesgerichts 8C_364/2015 vom 1 8. Dezember 2015 E. 3.2 und 9C_888/2014 vom 4.</w:t>
      </w:r>
    </w:p>
    <w:p>
      <w:r>
        <w:t>Februar 2015 E. 2) aus ging ( Urk. 2 S. 2).</w:t>
      </w:r>
    </w:p>
    <w:p>
      <w:r>
        <w:t>Zu dieser Tätigkeit ist bekannt, dass der Beschwerdeführer ein ziger Gesellschafter und Geschäftsführer seiner</w:t>
      </w:r>
    </w:p>
    <w:p>
      <w:r>
        <w:t>Arbeitgeberin B.___ GmbH war</w:t>
      </w:r>
    </w:p>
    <w:p>
      <w:r>
        <w:t>(www.zefix.ch) . Wie die Gutachter feststellten (Urk. 9/96/29, Urk. 9/96/ 59 ) , liegt indes kein Arbeitgeberbericht und dementsprechend kein detailliertes Belastungsprofil zur Tätigkeit des Beschwerdeführer s vor. Der neuro logische I.___ -Gutachter verzichtete daher ganz auf die Einschätzung der Arbeits fähigkeit in der bisherigen Tätigkeit und beantwortete</w:t>
      </w:r>
    </w:p>
    <w:p>
      <w:r>
        <w:t>die Frage der Arbeitsfä higkeit allgemein beziehungsweise allein in einer leidensangepassten Tätigkeit (Urk. 9/96/59 -60 ).</w:t>
      </w:r>
    </w:p>
    <w:p>
      <w:r>
        <w:t>Im allgemein-internistischen Teil wurde dazu - offenbar nach Angaben des Beschwerdeführer s anlässlich der Begutachtung - zumindest</w:t>
      </w:r>
    </w:p>
    <w:p>
      <w:r>
        <w:t>fest gehalten, er sei in der Bar für alles zuständig gewesen, das heisse für Einkäufe der Getränke, das Bedienen der Kunden, Reinigungsarbeiten und so weiter (Urk. 9/96/29). Ob und gegebenenfalls in welchem Umfang sich der Beschwerde führer</w:t>
      </w:r>
    </w:p>
    <w:p>
      <w:r>
        <w:t>dabei bereits in der Zeit unmittelbar vor Eintritt des Gesundheitsschadens als geschäftsführender Barbetreiber auf ihn entlastende Mitarbeit er verlassen konnte, ist unklar. Der neurologische I.___ -Gutachter hielt in seinem Teilgutachten zwar fest, der Beschwerdeführer habe angegeben, dass er nach 2005 bis zum Herzinfarkt im Oktober 2019 in der Gastronomie tätig gewesen sei und ein eige nes Restaurant zusammen mit einem Mitarbeiter geführt habe, wobei er vor allem gekocht habe und die schwereren Arbeiten von seinem Angestellten erledigt worden seien ( Urk. 9/96/55). Jedoch sind diese Angaben möglicherweise irrefüh rend, da der Beschwerdeführer zuletzt einen Barbetrieb und nicht ein Restaurant führte ; dieses hatte er laut seinen Angaben gegenüber dem psychiatrischen I.___ Gutachter von 2008 bis 2010 betrieben ( Urk. 9/96/39; vgl. auch Protokoll zum Standortgespräch vom 16.</w:t>
      </w:r>
    </w:p>
    <w:p>
      <w:r>
        <w:t>Oktober 2020 , Urk.</w:t>
      </w:r>
    </w:p>
    <w:p>
      <w:r>
        <w:t>9/69/ 2 ). Ob der Beschwerdeführer auch in der Bar einen Mitarbeiter angestellt hatte und dieser die schwereren Arbeiten verrichtet hat, bleibt damit unklar. Der Beschwerdeführer</w:t>
      </w:r>
    </w:p>
    <w:p>
      <w:r>
        <w:t>(Urk.</w:t>
      </w:r>
    </w:p>
    <w:p>
      <w:r>
        <w:t>1 S. 4 f.) wendet zudem zu Recht ein, dass der regelmässige Pausenbedarf im Umfang von insgesamt 30 % (Urk. 9/96/11-12) nicht ohne Weiteres mit der Funktion eines Barbetreiber s vereinbar ist und die (hierfür allenfalls - je nach Aufgaben auf tei lung - nötige zusätzliche) Anstellung eines Mitarbeiters eine Lohneinbusse mit sich bringen würde .</w:t>
      </w:r>
    </w:p>
    <w:p>
      <w:r>
        <w:t>Es ist daher zweifelhaft und ungeklärt , ob die letzte Tätigkeit mit dem von den Gutachtern aus interdisziplinärer Sicht beschriebenen noch zumutbaren Belast barkeitsprofil und dem</w:t>
      </w:r>
    </w:p>
    <w:p>
      <w:r>
        <w:t>regelmässigen Pausenbedarf im Umfang von insgesamt 30 %</w:t>
      </w:r>
    </w:p>
    <w:p>
      <w:r>
        <w:t>(Urk. 9/96/ 11-12 ) vereinbar ist. Mit anderen Worten kann nicht ausge schlossen werden, dass die I.___ -Gutachter bei Kenntnis des genauen Belastungs profils der bisherigen Tätigkeit die Arbeitsfähigkeit in der bisherigen Tätigkeit anders beurteilt hätten. Hierzu bedarf es daher ebenfalls eine r ergänzende n Abklärung und zur Invaliditätsbemessung allenfalls eine s Einkommens- und nicht bloss eine s Prozentvergleich s . 4.2.4</w:t>
      </w:r>
    </w:p>
    <w:p>
      <w:r>
        <w:t>Auf das I.___ -Gutachten vom 1. Dezember 2021 kann bereits aufgrund des Gesag ten zur Bestimmung der Arbeits- und Erwerbsfähigkeit entgegen der Ansicht der Beschwerdegegnerin</w:t>
      </w:r>
    </w:p>
    <w:p>
      <w:r>
        <w:t>nicht abschliessend abgestellt werden. 4. 3 4.3.1</w:t>
      </w:r>
    </w:p>
    <w:p>
      <w:r>
        <w:t>Des Weitern liegen die folgenden neuen ärztliche n Berichte vor, welche nach der I.___ -Begutachtung vom Oktober 2021 ( Urk. 9/96/ 5 ) erstellt wurden und im I.___ Gutachten daher keine Berücksichtigung fanden .</w:t>
      </w:r>
    </w:p>
    <w:p>
      <w:r>
        <w:t>Diese neuen Berichte betreffen teilweise den Zeitraum bis zum Erlass der ange fochtenen Verfügung vom 8. April 2022 (Urk.</w:t>
      </w:r>
    </w:p>
    <w:p>
      <w:r>
        <w:t>2) , welche die zeitlichen Grenze der richterlichen Überprüfungsbefugnis in diesem Verfahren darstellt (vgl. BGE 143 V 409 E. 2.1) . Die Berichte, die nach dem Verfügungszeitpunkt datieren, sind rechtsprechungsgemäss insofern zu berücksichtigen, als sich daraus Rückschlüsse auf den Sachverhalt bis zum Erlass der angefochtenen Verfügung ziehen lassen (vgl. Urteil des Bundesgericht s 9C_269/2021 vom 9. Juli 2021 E. 2.4 mit Hinweis). 4.3.2</w:t>
      </w:r>
    </w:p>
    <w:p>
      <w:r>
        <w:t>Gemäss dem Bericht des Hausarztes dipl. med. Q.___ vom 2 3. Februar 2022 bestehen noch diverse medizinische Probleme, die als nicht austherapiert gelten würden respektive nicht fertig abgeklärt seien. Diesbezüglich müsse er den Beschwerdeführer an diverse Spezialärzte aus der Neurologie, Rheumatologie, Orthopädie, Urologie und Kardiologie zuweisen, um die medizinische Situation insgesamt bestenfalls zu verbessern.</w:t>
      </w:r>
    </w:p>
    <w:p>
      <w:r>
        <w:t>Die von der Beschwerdegegnerin empfohle nen Arbeitsbedingungen (leichte Tätigkeit ohne statische Haltung oder Dreh bewegung, ohne repetitive Handlungen, ohne Führen von Fahrzeugen und so weiter) seien im aktuellen Arbeitsmarkt angesichts der vom Beschwerdeführer beschriebenen Beschwerden derzeit nicht realistisch (Urk. 9/106/1).</w:t>
      </w:r>
    </w:p>
    <w:p>
      <w:r>
        <w:t>Im Bericht vom 1 4. März 2022 führte Dr. J.___</w:t>
      </w:r>
    </w:p>
    <w:p>
      <w:r>
        <w:t>zur neurologischen und elekt rodiagnostischen Untersuchung gleichen Datums aus, beim Beschwerde führer mit koronarer Herzkrankheit (KHK), Status nach 4-fachem AC-Bypass , bestehe einer seits eine chronische Zervikalgie mit einer chronischen irritativen Radikulopathie C7 beidseits , andererseits als Hauptbefund im Vordergrund die chronischen neu ropathischen Schmerzen bei iatrogener Saphenusläsion rechts Mitte</w:t>
      </w:r>
    </w:p>
    <w:p>
      <w:r>
        <w:t>Oberschenkel und links im Unterschenkelbereich bei hier scar-tethering . Es komme beim Beschwerdeführer zu einem neuropathischen Schmerzareal im Bereich des Saphenusareal s rechts im medialen Oberschenkelbereich und links im medialen Unterschenkelbereich. Durch diese neuropathischen Schmerzen sei en die Lebens qualität erheblich und die Gehfähigkeit deutlich beeinträchtigt, was sich sekundär ungünstig auf den allgemeinen Gesundheitszustand , insbesondere das körperliche Aktivitätsniveau ausgewirkt habe. Bei den aktuellen Befunden sehe</w:t>
      </w:r>
    </w:p>
    <w:p>
      <w:r>
        <w:t>er eine Arbeitsfähigkeit für jegliche Tätigkeiten, insbesondere auf dem Bau und im Gastro nomie-Gewerbe von</w:t>
      </w:r>
    </w:p>
    <w:p>
      <w:r>
        <w:t>0 % (Urk. 3/3 S. 2).</w:t>
      </w:r>
    </w:p>
    <w:p>
      <w:r>
        <w:t>Am 4. April 2022 fand bei Dr. J.___ gemäss dessen Bericht gleichen Datums ( Urk. 22/3) eine Verlaufskontrolle zur Besprechung der MRT-Befunde der HWS vom 1 6. März 2022 ( Urk. 22/4) statt. Verglichen mit der Voruntersuchung vom 8. Mai 2018 habe das aktuelle MRT der HWS im Segment HWK 6/7 eine progre diente Diskusextrusion und eine bilaterale Unkovertebralarthrose mit dadurch neuer leichtgradiger Spinalkanalstenose (ohne sichtbare Myelopathie) und leicht gradiger bilateraler Foramenstenose ergeben sowie im Segment HWK 3/4 eine progrediente</w:t>
      </w:r>
    </w:p>
    <w:p>
      <w:r>
        <w:t>Diskusprotrusion und Unkovertebralarthrose rechts mit dadurch neuer mässiggradiger Foramenstenose rechts (Urk. 22/3 S. 1, Urk. 22/4). Dr. J.___ erklärte dazu, die MRT-Befunde hätten keine wesentlichen Über raschungen gebracht und als Hauptbefund die bekannte und progrediente Seg mentdegeneration HWK 6/7 mit auf dieser Höhe leichter Spinalkanalstenose ohne Myelopathie gezeigt. Die Behandlung werde vorerst ohne operativen Eingriff durch einen Chiropraktiker erfolgen, gefolgt allenfalls von Physiotherapie und computertomographisch gesteuerte r Nervenwurzel-Infiltration der C7 beidseits ( Urk. 22/3).</w:t>
      </w:r>
    </w:p>
    <w:p>
      <w:r>
        <w:t>Dem Austrittsbericht des Notfallzentrums der Klinik K.___ vom 1 3. April 2022 ist zu entnehmen, dass der Beschwerdeführer</w:t>
      </w:r>
    </w:p>
    <w:p>
      <w:r>
        <w:t>am 5. April 2022 durch den Rettungsdienst bei Verdacht auf Aortendissektion, bei plötzlichen starken retros ternalen Schmerzen und Blutdruckdifferenz an den Armen notfallmässig zuge wiesen und bis am 1 1. April 2022 behandelt wurde. Er habe bei Eintritt über starke retrosternale Schmerzen und Berührungsempfindlichkeit auf der linken Körperhälfte berichtet. Er habe das intermittierend verschriebene Morphium, das bei den seit der Sternotomie vor 1.5 Jahren bestehenden thorakalen Schmerzen geholfen habe, seit einem Monat nicht mehr gehabt. Er habe dann aufgrund der Schmerzen vor zwei bis drei Tagen wieder angefangen, Alkohol zu trinken, zirka zwei bis drei Flaschen Wein pro Tag. Am Morgen der Einweisung sei es ihm so schlecht gegangen, dass er lebensmüde gewesen sei und zusammen mit dem Wein in suizidaler Absicht mehrere Tabletten eingenommen habe. Es seien die folgen den Diagnosen gestellt worden: Akute Suizidalität mit/bei Tabletten und Alko holkonsum in suizidaler Absicht ( 5. April 2022); akute thorakale Schmerzen, Aus schluss ACS</w:t>
      </w:r>
    </w:p>
    <w:p>
      <w:r>
        <w:t>( A cute</w:t>
      </w:r>
    </w:p>
    <w:p>
      <w:r>
        <w:t>C oronary</w:t>
      </w:r>
    </w:p>
    <w:p>
      <w:r>
        <w:t>S yndrome )</w:t>
      </w:r>
    </w:p>
    <w:p>
      <w:r>
        <w:t>/</w:t>
      </w:r>
    </w:p>
    <w:p>
      <w:r>
        <w:t>A orten -Dissektion (5. April 2022), differentialdiagnostisch muskuloskelettal, Poststernotomie -Schmerzsyndrom; Alkoholabusus bei Status nach stationärem Entzug zirka 2005, aktuell seit zwei bis drei Tagen Alkoholkonsum (zwei bis drei Flaschen Wein pro Tag); signifikante kurzstreckige Stenose der linken Arteria subclavia am Abgang; Verdacht auf Aspiration bei dorsobasalen Infiltraten; arterielle Hypertonie; Status nach Bypass-Operation 2019 in der Türkei. Zur weiteren psychiatrischen Abklärung im stationären Rahmen sei die Verlegung in die L.___ organisiert worden (Urk. 3/4 S. 1 f.) .</w:t>
      </w:r>
    </w:p>
    <w:p>
      <w:r>
        <w:t>Gemäss dem Kurzaustrittsbericht der L.___ vom 2 0. April 2022 wurde der Beschwerdeführer dort vom 6. bis 2 0. April 2022 stationär psychiatrisch-psycho logisch</w:t>
      </w:r>
    </w:p>
    <w:p>
      <w:r>
        <w:t>behandelt. Der Beschwerdeführer habe bei Eintritt eine depressive Symp tomatik und Suizidgedanken bei akuter Alkoholintoxikation beschrieben. Es seien die folgenden Austrittsdiagnosen gestellt worden: Rezidivierende depressive Störung, gegenwärtig mittelgradige Episode mit/bei Verdacht auf psychische und Verhaltensstörungen durch Sedativa oder Hypnotika: Abhängigkeitssyndrom ( Zolpidem ) ; psychische und Verhaltensstö rungen durch Alkohol: Abhängigkeits syndrom mit/bei Status nach Entzug ( Klinik A.___ 2005) und C2-Rückfall seit drei Tagen (C2: Abkürzung für</w:t>
      </w:r>
    </w:p>
    <w:p>
      <w:r>
        <w:t>die chemische Formel C2H5OH = Alkohol); chro nische Schmerzstörung mit somatischen und psychischen Faktoren; Ausschluss ACS und Aortendissektion ( 5. April 2022), differentialdiagnostisch muskuloske lettal / Poststernotomie -Schmerzsyndrom , differentialdiagnostisch chronisches Schmerzsyndrom bei Status nach Herzinfarkt mit 4-fach Bypassoperation in der Türkei, Entnahme der Vena saphena magna beidseits, Behandlung im C.___ auf grund einer Wund heilungsstörung am Oberschenkel medial rechts mit Débride ment und Exzision am 2. Dezember 2019; Status nach leichtem Schädel-Hirn-Trauma (SHT) am 4.</w:t>
      </w:r>
    </w:p>
    <w:p>
      <w:r>
        <w:t>Januar 2020 bei C2-Überkonsum. Er habe in gebessertem psychischem Zustand in die bisherigen Wohnverhältnisse austreten können. Eine ambulante Nachbehandlung sei organisiert worden (Urk. 3/5 S. 1 f.).</w:t>
      </w:r>
    </w:p>
    <w:p>
      <w:r>
        <w:t>Am 1 8. Mai 2022 fand gemäss dem Bericht der Klinik für Kardiologie des E.___</w:t>
      </w:r>
    </w:p>
    <w:p>
      <w:r>
        <w:t>gleichen Datums eine kardiologische Verlaufskontrolle statt. Der Beschwerde füh rer habe über belastungsabhängige Brustkorbschmerzen vor allem links geklagt, welche auf Druck auslösbar seien und im Bereich der Sternotomie vor allem druckdolent seien. Aktuell bestünden eine Herzinsuffizienz der Klassifikation NYHA</w:t>
      </w:r>
    </w:p>
    <w:p>
      <w:r>
        <w:t>II-III ( New York Heart Association -Classification ), eine Dekonditionierung und der Verdacht auf eine Neuralgie post</w:t>
      </w:r>
    </w:p>
    <w:p>
      <w:r>
        <w:t>Sternotomie . Nebst den bekannten Diagnosen ( betreffend koronare Erkrankung, Neuropathie des Nervus saphenus links, Status nach SHT, OSAS, Nervenwurzel -Reizsyndrom mit/bei Diskushernie HWK 6/7, Innenmeniskusläsion Knie rechts ) führten die Ärzte der Kardiologie ausserdem die Diagnose einer Periarthritis humeroscapularis (PHS) rechts auf</w:t>
      </w:r>
    </w:p>
    <w:p>
      <w:r>
        <w:t>mit/bei hochgradiger Partialruptur am Supraspinatus , welche sich in der dyna mischen Testung auch leicht erweitert habe, der Biceps ebenso leicht, instabil und Status nach Sturz 2004 (Urk. 22/6 S. 1 f.) . Der Beschwerdeführer habe sich klinisch in gutem Allgemeinzustand gezeigt, kardial kompensiert mit normoten siven Blutdruckwerten. Zusammenfassend sei aufgrund der Ergebnisse der klini sche n , apparativen und laborchemischen Untersuchungen (u.a. EKG, Echokardi ographie, Fahrrad-Ergometrie) von einem stabilen kardialen Verlauf bei schmerz geplagtem und dekonditioniertem Patienten aufgrund einer reduzierten körperlichen Aktivität im Alltag und persistierendem Nikotinkonsum ausz uge hen. Zur Beurteilung der thorakalen Schmerzen werde eine Vorstellung in der Schmerzsprechstunde empfohlen (Urk. 22/6 S. 3).</w:t>
      </w:r>
    </w:p>
    <w:p>
      <w:r>
        <w:t>Eine solche Behandlung der thorakalen Beschwerden fand gemäss dem Bericht des Schmerzambulatoriums des Instituts für Anästhesiologie des E.___ vom 23. August 2022 mittels einer Infiltration des Sternoklavikular -Gelenkes links statt, welche zu einer kompletten Regredienz der Beschwerden geführt habe. Zwei bis drei Tage nach der Infiltration hätten sich indes pektorale Beschwerden beid seits manifestiert, die jeweils bei Aktivierung des Musculus pectoralis exa ze rbie ren würden. In der klinischen Untersuchung habe sich eine Allodynie des gesam ten Musculus pectoralis beidseits mit Schmerzspitzen bei Bewegung gezeigt. Von weiteren diagnostisch-therapeutischen Infiltrationen werde angesichts dieser subjektiv widersprüchlichen Erfahrung auf die Infiltration (keine proximale Ster numschmerzen mehr, dafür pectorale Schmerzen beidseits ) abgesehen (Urk. 22/5 S. 2). 4.3. 3 Diese Berichte stellen teilweise, insbesondere in neurologischer und psychiat ri scher Hinsicht, die Beurteilung der I.___ -Gutachter zusätzlich in Frage.</w:t>
      </w:r>
    </w:p>
    <w:p>
      <w:r>
        <w:t>So lagen dem neurologischen Gutachter, der selbst allein eine klinische Untersu chung vornahm (Urk.</w:t>
      </w:r>
    </w:p>
    <w:p>
      <w:r>
        <w:t>9/96/ 53-56 ), keine aktuellen apparativen Abklärungsergeb nisse vor ( zum Beispiel Ultraschall, Elektroenzephalographie [ EEG ] , Elektromyo graphie [ EMG ] ) «Die neurologischen [Berichte] im engeren Sinne seien mehr als 20 Jahre alt und für die aktuelle Beurteilung nicht mehr relevant», Urk. 9/96/59 ; «Bildgebende Untersuchungen standen keine zur Verfügung.», Urk. 9/96/56 ). Dagegen hat Dr.</w:t>
      </w:r>
    </w:p>
    <w:p>
      <w:r>
        <w:t>J.___</w:t>
      </w:r>
    </w:p>
    <w:p>
      <w:r>
        <w:t>die neurologischen Befunde am</w:t>
      </w:r>
    </w:p>
    <w:p>
      <w:r>
        <w:rPr>
          <w:b/>
        </w:rPr>
        <w:t>E. 14</w:t>
      </w:r>
    </w:p>
    <w:p>
      <w:r>
        <w:t>März 2022 sowohl klinisch als auch apparativ mittels Elektrodiagnostik und</w:t>
      </w:r>
    </w:p>
    <w:p>
      <w:r>
        <w:t>Nervenultraschall erho ben und aufgrund dessen auf eine iatrogene Saphenusläsion rechts Mitte Oberschenkel mit Neurom in continuitatem und auf einen narbenbedingten neuropa t h ischen Schmerz am linken Unterschenkel (« scar-tethering », Irritati - onsneural gien postoperativ vernarbte r Nerven )</w:t>
      </w:r>
    </w:p>
    <w:p>
      <w:r>
        <w:t>geschlossen (Urk. 3/3). Der neurologische I.___ -Gutachter berücksichtigte bei seiner Beurteilung zwar ebenfalls ein neuro pathisches Schmerzsyndrom des Nervus saphenus, jedoch nur links und nur bezüglich des linken Unterschenkels . Dabei schätzte er diese Diagnose als solche ohne Auswirkung auf die Arbeitsfähigkeit</w:t>
      </w:r>
    </w:p>
    <w:p>
      <w:r>
        <w:t>ein (Urk. 9/96/57) , da die Lokalisation der neuropathischen Schmerzen an der Inne nseite</w:t>
      </w:r>
    </w:p>
    <w:p>
      <w:r>
        <w:t>des linken Unterschenkels funktionell ohne Relevanz sei (Urk.</w:t>
      </w:r>
    </w:p>
    <w:p>
      <w:r>
        <w:t>9/96/59).</w:t>
      </w:r>
    </w:p>
    <w:p>
      <w:r>
        <w:t>Bei dieser Einschätzung wurden aber d ie von Dr. J.___ dokumentierten Beschwerden am rechten Oberschenkel aufgrund einer Saphenusläsion rechts im neurologischen I.___ - Teilg utachten (noch) nicht einbezogen (Urk. 9/96/58, vgl. Ziff. 7.1 letzter Abschnitt im Teilgut achten). Ausserdem ergab das aktuelle MRT der HWS vom 1 6. März 2022 im Vergleich zu den den</w:t>
      </w:r>
    </w:p>
    <w:p>
      <w:r>
        <w:t>I.___ -Gutachtern bekannten MRT Ergebnissen vom Mai 2018 (Urk.</w:t>
      </w:r>
    </w:p>
    <w:p>
      <w:r>
        <w:t>9/ 96/48 ) eine Zunahme der degenerativen Veränderungen im Segment HWK 6/7 mit progredienter Diskusextrusion und bilaterale r</w:t>
      </w:r>
    </w:p>
    <w:p>
      <w:r>
        <w:t>Unkovertebralarth rose mit dadurch neuer leichtgradiger Spinal - kanalstenose (ohne sichtbare Myelopathie) sowie leichtgradiger bilateraler Foramenstenose , ausserdem im Seg ment HWK</w:t>
      </w:r>
    </w:p>
    <w:p>
      <w:r>
        <w:t>3/4 mit progredienter</w:t>
      </w:r>
    </w:p>
    <w:p>
      <w:r>
        <w:t>Diskusprotrusion und Unkovertebral arthrose rechts mit dadurch neuer mässiggradiger Foramenstenose rechts (Urk. 22/3 S. 1, Urk. 22/4). Auch diese neuen Befunde waren den I.___ -Gutachtern noch nicht bekannt und blieben daher bei ihrer (rheumatologischen und neurologischen) Beurteilung unberücksichtigt. Es kann daher nicht ausgeschlossen werden, dass die somatischen I.___ -Gutachter unter Berücksich tigung der apparativ und bild gebend erhobenen aktuelleren Befunde der unteren Extremitäten und der HWS eine andere Einschätzung der Arbeits fähigkeit vorgenommen hätte n, zumal Dr. J.___ eine deutliche Beeinträchtigung der Gehfähigkeit mit Auswirkung auf das körperliche Aktivitätsniveau und den allgemeinen Gesundheitszustand fest hielt sowie eine 100%ige Arbeitsunfähigkeit in jeglicher Tätigkeit, insbesondere im Bau und im Gastronomie-Gewerbe attestierte (Urk. 3/3 S. 2). Aufgrund der im Verfahren aufgelegten Berichte kann auch nicht ohne Weiteres von der Hand gewiesen werden, dass sich die gesundheitliche Situation nach der Begutachtung - und bis zum Erlass des angefochtenen Entscheids - verschlechtert und insofern zu einer Veränderung der zumutbaren Arbeitsfähigkeit geführt hat.</w:t>
      </w:r>
    </w:p>
    <w:p>
      <w:r>
        <w:t>In psychischer Hinsicht weisen zudem die in den Austrittsbericht en des Notfall zentrums der Klinik K.___ vom 1 3. April 2022 ( Urk. 3/4) und der L.___ vom 2 0. April 2022 ( Urk. 3/5) beschriebene depressive Symptomatik mit akuter Suizi dalität und erneutem exzessivem Alkoholrückfall auf eine mögliche Verschlech terung des Gesundheitszustandes hin, dies - aufgrund des Beginns der stationären Behandlung ab dem 5. April 2022 ( Urk. 3/4 S. 1)</w:t>
      </w:r>
    </w:p>
    <w:p>
      <w:r>
        <w:t>- jedenfalls noch vor Erlass der angefochtenen Verfügung vom 8. April 2022 ( Urk. 2) und damit innerhalb des hier beachtlichen Überprüfungszeitraums. Es kann daher nicht ohne ergänzende fachärztliche Beurteilung</w:t>
      </w:r>
    </w:p>
    <w:p>
      <w:r>
        <w:t>abschliessend ausgeschlossen werden, dass das Krank heitsbild der Alkoholabhängigkeit und der übrige psychische Gesundheitszustand sowie die dadurch bedingte Arbeits ( un ) fähigkeit des Beschwerdeführer s insge samt und insbesondere ab April 2022 aus psychiatrischer Sicht anders zu beur teilen sind , als dies vom psychiatrischen I.___ -Gutachter vorgenommen wurde, der keine Diagnose mit Auswirkung auf die Arbeitsfähigkeit gestellt</w:t>
      </w:r>
    </w:p>
    <w:p>
      <w:r>
        <w:t>und sowohl eine affektive als auch eine somatoforme Störung ausgeschlossen hatte</w:t>
      </w:r>
    </w:p>
    <w:p>
      <w:r>
        <w:t>(Urk. 9/96/41 ). 4.3.4</w:t>
      </w:r>
    </w:p>
    <w:p>
      <w:r>
        <w:t>Somit</w:t>
      </w:r>
    </w:p>
    <w:p>
      <w:r>
        <w:t>ist das I.___ -Gutachten vom 1. Dezember 2021 ( Urk. 9/96) nicht als hin reichend e ärztliche G rundlage zur abschliessenden Beurteilung des Rentenan spruchs nach der Neuanmeldung im September 2020 ( Urk. 9/58) geeignet .</w:t>
      </w:r>
    </w:p>
    <w:p>
      <w:r>
        <w:t>Auch aus den übrigen medizinischen Akten ergibt sich keine umfassende medi zinische Beurteilung zu sämtlichen somatischen und psychischen Beschwerden des Beschwerdeführers. 4.4. 4.4.1</w:t>
      </w:r>
    </w:p>
    <w:p>
      <w:r>
        <w:t>Nach dem Gesagten erweist sich die vorliegende Aktenlage in Bezug auf den relevante n</w:t>
      </w:r>
    </w:p>
    <w:p>
      <w:r>
        <w:t>erwerblichen und medizinische n Sachverhalt als unvollständig und ist durch die Beschwerdegegnerin zu ergänzen.</w:t>
      </w:r>
    </w:p>
    <w:p>
      <w:r>
        <w:t>Sie hat zunächst das detaillierte Belastungsprofil zur bisherigen Tätigkeit des Beschwerdeführer s als Geschäftsführer und Barbetreiber abzuklären (unter Berücksichtigung der Aufgabenteilung mit allfälligen weiteren Angestellten in der Zeit unmittelbar vor Eintritt des Gesundheitsschadens; vgl. E. 4.2.3 hiervor).</w:t>
      </w:r>
    </w:p>
    <w:p>
      <w:r>
        <w:t>Hernach sind weitere medizinische Abklärungen zum Gesundheitszustand und zur Arbeitsfähigkeit des Beschwerdeführers in der angestammten und in einer leidensangepassten Tätigkeit vorzunehmen . Hierzu hat die Beschwerdegegnerin</w:t>
      </w:r>
    </w:p>
    <w:p>
      <w:r>
        <w:t>insbesondere ein poly disziplinäres Gutachten in den relevanten Fachrichtungen einzuholen, das unter Berücksichtigung des Verlauf s sämtlicher somatischer und psychischer Beschwerden</w:t>
      </w:r>
    </w:p>
    <w:p>
      <w:r>
        <w:t>ab Oktober 2019 (Herzinfarkt) sowie der bei psychi schen Beeinträchtigungen relevanten systematisierten Indikatoren im Sinne der Rechtsprechung nach BGE 141 V 281 (präzisiert in: BGE 143 V 409, V 418; vgl. oben E. 2.2.2) auch retrospektiv und chronologisch zur Arbeitsfähigkeit in der bisherigen und einer leidensangepassten Tätigkeit Auskunft gibt . 4. 4.2</w:t>
      </w:r>
    </w:p>
    <w:p>
      <w:r>
        <w:t>Die angefochtene Verfügung vom 8. April 2022 (Urk. 2) ist somit aufzuheben und die Sache ist an die Beschwerdegegnerin zur ergänzenden Abklärung im Sinne der Erwägungen und zu neuem Entscheid über den Rentenanspruch des Beschwerdeführers zurückzuweisen.</w:t>
      </w:r>
    </w:p>
    <w:p>
      <w:r>
        <w:t>Die Beschwerde ist in diesem Sinne gutzuheissen, soweit darauf einzutreten ist. 5. 5.1</w:t>
      </w:r>
    </w:p>
    <w:p>
      <w:r>
        <w:t>Nach ständiger Rechtsprechung gilt die Rückweisung der Sache an die Verwal-tung zu weiterer Abklärung und neuem Entscheid als vollständiges Obsiegen (vgl. ZAK 1987 S. 268 f. E. 5 mit Hinweisen). Der Streitgegenstand des Verfahrens betrifft die Bewilligung oder Verweigerung von Versicherungsleistungen. Das Verfahren ist daher kostenpflichtig. Die Gerichtskosten sind nach dem Verfah rensaufwand und unabhängig vom Streitwert festzulegen (Art. 69 Abs. 1 bis IVG) und ermessensweise auf Fr. 8 00.-- anzusetzen sowie a usgangsgemäss der Beschwerdegegnerin aufzuerlegen. 5.2</w:t>
      </w:r>
    </w:p>
    <w:p>
      <w:r>
        <w:t>Dem Beschwerdeführer steht eine Entschädigung zu . Am 2 1. Februar 2023 reichte der Rechtsvertreter dem Gericht seine dem Beschwerdeführer zugestellten Hono rarnoten ein zur Berechnung der Parteientschädigung ( Urk. 26). Die Rechnungen weisen einen Gesamta ufwand von 10.1 (8.5 + 0.9 + 0.7) Stunden , zuzüglich eine Kleinspesenpauschale von 3 % und MWSt , aus ( Urk. 27). Darin sind auch Kosten für die Rechnungsstellungen von 0.4 Stunden und von einer Stunde für die Erstellung eines Beschwerdeentwurfes wohl für ein anderes Verfahren enthalten, wofür nicht die Beschwerdegegnerin einzustehen hat. Für das Verfassen der vor liegende n Beschwerde ( Urk. 1) , inklusive Aktenstudium und Instruktion, wird ermessensweise ein Aufwand von drei Stunden angerechnet.</w:t>
      </w:r>
    </w:p>
    <w:p>
      <w:r>
        <w:t>Demnach ist die Prozessentschädigung</w:t>
      </w:r>
    </w:p>
    <w:p>
      <w:r>
        <w:t>für die anwaltlichen Bemühungen bei einem Aufwand von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