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IV.2022.00257 vom 9. März 2023</w:t>
      </w:r>
    </w:p>
    <w:p>
      <w:r>
        <w:t>ZH Sozialversicherungsgericht, 2023-03-09, DE</w:t>
      </w:r>
    </w:p>
    <w:p>
      <w:r>
        <w:rPr>
          <w:b/>
        </w:rPr>
        <w:t xml:space="preserve">Quelle: </w:t>
      </w:r>
      <w:r>
        <w:t>https://mcp.opencaselaw.ch/entscheid/zh_sozialversicherungsgericht_IV.2022.00257</w:t>
      </w:r>
    </w:p>
    <w:p>
      <w:r>
        <w:t>FR: ZH_SOZIALVERSICHERUNGSGERICHT IV.2022.00257 du 9 mars 2023</w:t>
      </w:r>
    </w:p>
    <w:p>
      <w:r>
        <w:t>IT: ZH_SOZIALVERSICHERUNGSGERICHT IV.2022.00257 del 9 marzo 2023</w:t>
      </w:r>
    </w:p>
    <w:p>
      <w:pPr>
        <w:pStyle w:val="Heading2"/>
      </w:pPr>
      <w:r>
        <w:t>Erwägungen</w:t>
      </w:r>
    </w:p>
    <w:p>
      <w:r>
        <w:rPr>
          <w:b/>
        </w:rPr>
        <w:t>E. 1.0</w:t>
      </w:r>
    </w:p>
    <w:p>
      <w:r>
        <w:t>% + 0.5 %</w:t>
      </w:r>
    </w:p>
    <w:p>
      <w:r>
        <w:t>+ 0.8 % ).</w:t>
      </w:r>
    </w:p>
    <w:p>
      <w:r>
        <w:t>Nach der bundesgerichtlichen Rechtsprechung ist sodann dort, wo eine versi cherte Person vor Eintritt der Invalidität ein deutlich unterdurchschnittliches Ein kommen bezogen hat und keine Anhaltspunkte dafür bestehen, dass sie sich aus freien Stücken mit einem bescheideneren Einkommensniveau begnügen wollte, eine sogenannte Parallelisierung der Vergleichseinkünfte vorzunehmen, mit der durch einen Vergleich mit dem branchenüblichen Lohn sichergestellt wird, dass die invaliditätsfremden Einflüsse auf den Lohn entweder überhaupt nicht oder aber bei beiden Vergleichseinkommen berücksichtigt werden (BGE 135 V 297 E.</w:t>
      </w:r>
    </w:p>
    <w:p>
      <w:r>
        <w:t>5.1 mit Hinweis). Das Sozialversicherungsg ericht bejahte diese Voraussetzun gen im Urteil vom 23. Februar 2011 und nahm eine entsprechende Anhebung vor (Urk. 7/77 E. 3.6.3). Zu Recht setzte sich daher die Beschwerdegegnerin im Rah men der neuen Anmeldung der Beschwerdeführerin wiederum mit der Frage der Parallelisierung auseinander. Dabei ging sie jedoch in verschiedener Hinsicht nicht richtig vor.</w:t>
      </w:r>
    </w:p>
    <w:p>
      <w:r>
        <w:t>Zum einen beachtete sie nicht, dass eine Parallelisierung rechtsprechungsgemäss nur in dem Umfang vorzunehmen ist, in dem die prozentuale Abweichung den Erheblichkeitsgrenzwert von 5 % übersteigt (BGE 135 V 297 E. 6.1.3) , sondern setzte unrichtigerweise den branchenüblichen Tabellenlohn, den sie ermittelt hatte, in seiner ganzen Höhe als Valideneinkommen ein (Urk. 7/211/1) . Und zum andern ermittelte sie bereits diesen branchenüblichen Tabellenlohn unrichtig. Es entging ihr nämlich, dass das</w:t>
      </w:r>
    </w:p>
    <w:p>
      <w:r>
        <w:t>Anforderungsniveau 3 («Berufs- und Fachkennt nisse vorausgesetzt » ), welches das Gericht bei der Ermittlung des Vergleichsein kommens des Jahres 2006 aufgrund der abgeschlossenen Lehre der Beschwerde führerin (als Köchin) der Tabelle TA1 der LSE 2006 entnommen und als massge bend erachtet hatte (Urk. 7/77 E. 3.6.3) , das zweitniedrigste Anforderungsn iveau war, währenddem in der LSE, wie sie seit dem Jahr 2012 konzipiert ist (vgl. hierzu BGE 142 V 178) , das zweitniedrigste Niveau der massgebenden Tabelle TA1_tirage_skill_level</w:t>
      </w:r>
    </w:p>
    <w:p>
      <w:r>
        <w:t>der LSE ( auf 40 Stunden standardisierter m onatlicher Bruttolohn [Zentralwert ], einschliesslich 13.</w:t>
      </w:r>
    </w:p>
    <w:p>
      <w:r>
        <w:t>Monatslohn , nach Wirtschaftszwei gen, Kompetenzniveau und Geschlecht, P ri vater Sektor) d as Kompetenz n iveau 2 ist (« Praktische Tätigkeiten wie Verkauf / Pflege/Datenverarbeitung und Administ ration/Bedienen von Maschinen und elektronischen Geräten/Sicherheits dienst/Fahrdienst ») und das Niveau 3 neu « Komplexe praktische Tätigkeiten welche ein grosses Wissen in einem Spezialgebiet voraussetzen » erfasst.</w:t>
      </w:r>
    </w:p>
    <w:p>
      <w:r>
        <w:rPr>
          <w:b/>
        </w:rPr>
        <w:t>E. 1.1</w:t>
      </w:r>
    </w:p>
    <w:p>
      <w:r>
        <w:t>% +</w:t>
      </w:r>
    </w:p>
    <w:p>
      <w:r>
        <w:rPr>
          <w:b/>
        </w:rPr>
        <w:t>E. 1.2</w:t>
      </w:r>
    </w:p>
    <w:p>
      <w:r>
        <w:t>Am 5.</w:t>
      </w:r>
    </w:p>
    <w:p>
      <w:r>
        <w:t>Dezember 2005 rutschte X.___ am Arbeitsplatz auf einer Treppe aus und stürzte auf das Gesäss (Schadenmeldung an d ie Suva vom 26.</w:t>
      </w:r>
    </w:p>
    <w:p>
      <w:r>
        <w:t>Januar</w:t>
      </w:r>
    </w:p>
    <w:p>
      <w:r>
        <w:t>2006, Urk.</w:t>
      </w:r>
    </w:p>
    <w:p>
      <w:r>
        <w:t>7/9/98; Bericht von Dr.</w:t>
      </w:r>
    </w:p>
    <w:p>
      <w:r>
        <w:t>med. Z.___ , Fach ärztin für Physikalische Medizin und Rehabilitation, speziell Rheumatologie, vom 13.</w:t>
      </w:r>
    </w:p>
    <w:p>
      <w:r>
        <w:t>Februar 2006, Urk.</w:t>
      </w:r>
    </w:p>
    <w:p>
      <w:r>
        <w:t>7/9/95-96).</w:t>
      </w:r>
    </w:p>
    <w:p>
      <w:r>
        <w:t>In der Folge persistierten Rückenbeschwerden, und X.___ unterzog sich deswegen verschiedenen medizinischen Abklärungen und Behandlungen (vgl.</w:t>
      </w:r>
    </w:p>
    <w:p>
      <w:r>
        <w:t>dazu das Urteil des Sozialversicherungsgerichts vom 23. Februar 2011, Urk.</w:t>
      </w:r>
    </w:p>
    <w:p>
      <w:r>
        <w:t>7/77</w:t>
      </w:r>
    </w:p>
    <w:p>
      <w:r>
        <w:t>Sachverhalt Ziffer 1.1 ; Prozess Nr. IV.2009.00823). Nachdem die Suva X.___ kreisärztlich hatte untersuchen lassen (Bericht von Dr.</w:t>
      </w:r>
    </w:p>
    <w:p>
      <w:r>
        <w:t>med. A.___ , Fach arzt für Orthopädische Chirurgie, vom 22.</w:t>
      </w:r>
    </w:p>
    <w:p>
      <w:r>
        <w:t>März 2006, Urk.</w:t>
      </w:r>
    </w:p>
    <w:p>
      <w:r>
        <w:t>7/9/89 91) und die Angaben des behandelnden Psychiaters Dr.</w:t>
      </w:r>
    </w:p>
    <w:p>
      <w:r>
        <w:t>med. B.___ , Fach arzt für Psychiatrie und Psychotherapie, vom 23.</w:t>
      </w:r>
    </w:p>
    <w:p>
      <w:r>
        <w:t>Oktober und vom 17.</w:t>
      </w:r>
    </w:p>
    <w:p>
      <w:r>
        <w:t>November 2006 eingeholt hatte (Urk.</w:t>
      </w:r>
    </w:p>
    <w:p>
      <w:r>
        <w:t>7/9/45 und Urk.</w:t>
      </w:r>
    </w:p>
    <w:p>
      <w:r>
        <w:t>7/9/42), stellte sie ihre Leistungen mit Ver fügung vom 27.</w:t>
      </w:r>
    </w:p>
    <w:p>
      <w:r>
        <w:t>November 2006 wegen weggefallener Unfallkausalität der ver bliebenen Beschwerden per Ende November 2006 ein (Urk.</w:t>
      </w:r>
    </w:p>
    <w:p>
      <w:r>
        <w:t>7 /9/35-36). Mit Ein spracheentscheid vom 7.</w:t>
      </w:r>
    </w:p>
    <w:p>
      <w:r>
        <w:t>März 2007 bestätigte sie ihre Leistungseinstellung; der Entscheid blieb unangefochten (vgl. Urk.</w:t>
      </w:r>
    </w:p>
    <w:p>
      <w:r>
        <w:t>7/77 Sach verhalt Ziffer 1.1).</w:t>
      </w:r>
    </w:p>
    <w:p>
      <w:r>
        <w:rPr>
          <w:b/>
        </w:rPr>
        <w:t>E. 1.3</w:t>
      </w:r>
    </w:p>
    <w:p>
      <w:r>
        <w:t>Am 6.</w:t>
      </w:r>
    </w:p>
    <w:p>
      <w:r>
        <w:t>Dezember 2006 hatte sich X.___ auch bei der Invalidenversi cherung zum Leistungsbezug angemeldet (Urk.</w:t>
      </w:r>
    </w:p>
    <w:p>
      <w:r>
        <w:t>7/1).</w:t>
      </w:r>
    </w:p>
    <w:p>
      <w:r>
        <w:t>Die IV-Stelle holte die Angaben der ehemaligen Arbeitgeberin vom 8.</w:t>
      </w:r>
    </w:p>
    <w:p>
      <w:r>
        <w:t>Januar</w:t>
      </w:r>
    </w:p>
    <w:p>
      <w:r>
        <w:t>2007 ein (Urk.</w:t>
      </w:r>
    </w:p>
    <w:p>
      <w:r>
        <w:t>7/10) und erfuhr, dass diese das Arbeitsverhältnis mit der Versi cherten per Ende Februar 2006 aufgelöst hatte (Urk.</w:t>
      </w:r>
    </w:p>
    <w:p>
      <w:r>
        <w:t>7/10/9). Des Weiteren liess</w:t>
      </w:r>
    </w:p>
    <w:p>
      <w:r>
        <w:t>die IV-Stelle durch die behandelnden medizinischen Fachpersonen Berichte erstellen (Bericht der Klinik C.___</w:t>
      </w:r>
    </w:p>
    <w:p>
      <w:r>
        <w:t>vom 22.</w:t>
      </w:r>
    </w:p>
    <w:p>
      <w:r>
        <w:t>Februar 2007, Urk.</w:t>
      </w:r>
    </w:p>
    <w:p>
      <w:r>
        <w:t>7/13; Bericht von Dr.</w:t>
      </w:r>
    </w:p>
    <w:p>
      <w:r>
        <w:t>B.___ vom 24.</w:t>
      </w:r>
    </w:p>
    <w:p>
      <w:r>
        <w:t>Februar 2007, Urk.</w:t>
      </w:r>
    </w:p>
    <w:p>
      <w:r>
        <w:t>7/12; Bericht von Dr.</w:t>
      </w:r>
    </w:p>
    <w:p>
      <w:r>
        <w:t>Z.___ vom 8.</w:t>
      </w:r>
    </w:p>
    <w:p>
      <w:r>
        <w:t>Februar/19.</w:t>
      </w:r>
    </w:p>
    <w:p>
      <w:r>
        <w:t>März 2007, Urk.</w:t>
      </w:r>
    </w:p>
    <w:p>
      <w:r>
        <w:t>7/14/1-7; Bericht der Klinik D.___</w:t>
      </w:r>
    </w:p>
    <w:p>
      <w:r>
        <w:t>vom 4./14.</w:t>
      </w:r>
    </w:p>
    <w:p>
      <w:r>
        <w:t>Juni 2007, Urk.</w:t>
      </w:r>
    </w:p>
    <w:p>
      <w:r>
        <w:t>7/21; Berichte von Dr.</w:t>
      </w:r>
    </w:p>
    <w:p>
      <w:r>
        <w:t>med. E.___ , Fach ärztin für Neurochirurgie, vom Juni 2007, Urk.</w:t>
      </w:r>
    </w:p>
    <w:p>
      <w:r>
        <w:t>7/22/1-3 und Urk.</w:t>
      </w:r>
    </w:p>
    <w:p>
      <w:r>
        <w:t>7/22/4-6) und liess die Arbeitsfähigkeit der Versicherten in Beruf und Haushalt an deren Woh nort abklären (Bericht vom 21.</w:t>
      </w:r>
    </w:p>
    <w:p>
      <w:r>
        <w:t>September 2007, Urk.</w:t>
      </w:r>
    </w:p>
    <w:p>
      <w:r>
        <w:t>7/24).</w:t>
      </w:r>
    </w:p>
    <w:p>
      <w:r>
        <w:t>Im Vorbescheidverfahren</w:t>
      </w:r>
    </w:p>
    <w:p>
      <w:r>
        <w:t>liess die IV-Stelle sodann nach Erhalt weiterer Berichte von Dr.</w:t>
      </w:r>
    </w:p>
    <w:p>
      <w:r>
        <w:t>B.___ und der delegiert behandelnden Psychologin F.___</w:t>
      </w:r>
    </w:p>
    <w:p>
      <w:r>
        <w:t>vom Frühjahr 2008 (Urk.</w:t>
      </w:r>
    </w:p>
    <w:p>
      <w:r>
        <w:t>7/36 und Urk.</w:t>
      </w:r>
    </w:p>
    <w:p>
      <w:r>
        <w:t>7/39) durch Dr.</w:t>
      </w:r>
    </w:p>
    <w:p>
      <w:r>
        <w:t>med. G.___ , Fach arzt für Psychiatrie und Psychotherapie, das Gutachten vom 3.</w:t>
      </w:r>
    </w:p>
    <w:p>
      <w:r>
        <w:t>September 2008 erstellen (Urk.</w:t>
      </w:r>
    </w:p>
    <w:p>
      <w:r>
        <w:t>7/42). Anschliessend beauftragte sie das XK.___ Begutachtungszentrum mit der poly disziplinären Begutachtung der Versicherten (Gutachten vom 23.</w:t>
      </w:r>
    </w:p>
    <w:p>
      <w:r>
        <w:t>März 2009 von Dr.</w:t>
      </w:r>
    </w:p>
    <w:p>
      <w:r>
        <w:t>med. H.___ , Facharzt für Allgemeine Medizin, Dr.</w:t>
      </w:r>
    </w:p>
    <w:p>
      <w:r>
        <w:t>med. I.___ , Fach arzt für Psychiatrie und Psychotherapie, und Dr.</w:t>
      </w:r>
    </w:p>
    <w:p>
      <w:r>
        <w:t>med. J.___ , Fach arzt für Rheumatologie, Urk.</w:t>
      </w:r>
    </w:p>
    <w:p>
      <w:r>
        <w:t>7/55). Mit Verfügung vom 9.</w:t>
      </w:r>
    </w:p>
    <w:p>
      <w:r>
        <w:t>Juli 2009 verneinte die IV-Stelle daraufhin den Anspruch der Versicherten auf eine Invalidenrente bei einem Invaliditätsgrad von 37</w:t>
      </w:r>
    </w:p>
    <w:p>
      <w:r>
        <w:t>% (Urk.</w:t>
      </w:r>
    </w:p>
    <w:p>
      <w:r>
        <w:t>7/71). Das Sozialversicherungsgericht wies die dagegen erhobene Beschwerde mit Urteil vom 23.</w:t>
      </w:r>
    </w:p>
    <w:p>
      <w:r>
        <w:t>Februar 2011 ab (Urk.</w:t>
      </w:r>
    </w:p>
    <w:p>
      <w:r>
        <w:t>7/77). Das Urteil blieb unangefochten.</w:t>
      </w:r>
    </w:p>
    <w:p>
      <w:r>
        <w:rPr>
          <w:b/>
        </w:rPr>
        <w:t>E. 1.4.1</w:t>
      </w:r>
    </w:p>
    <w:p>
      <w:r>
        <w:t>Im Februar 2010 hatte</w:t>
      </w:r>
    </w:p>
    <w:p>
      <w:r>
        <w:t>X.___ in der Sekundarschule K.___</w:t>
      </w:r>
    </w:p>
    <w:p>
      <w:r>
        <w:t>eine Tätigkeit als Raumpflegerin im Umfang von elf Wochenstunden auf genommen (Angaben vom 1</w:t>
      </w:r>
    </w:p>
    <w:p>
      <w:r>
        <w:rPr>
          <w:b/>
        </w:rPr>
        <w:t>E. 1.4.2</w:t>
      </w:r>
    </w:p>
    <w:p>
      <w:r>
        <w:t>Am 19.</w:t>
      </w:r>
    </w:p>
    <w:p>
      <w:r>
        <w:t>Januar 2012 unterzog sich die Versicherte einer Magenbypass-Operation. Im Anschluss daran traten rezidivierende Hypoglykämien auf, welche die behan delnden medizinischen Fachpersonen in Verbindung mit der Operation brachten. Ab Ende Januar 2014 war die Versicherte deshalb für die Tätigkeit als Raumpfle gerin arbeitsunfähig geschrieben (vgl. die Krankmeldung an den Taggeldversi cherer « Mobiliar Versicherungen &amp; Vorsorge » [Mobiliar] vom 26.</w:t>
      </w:r>
    </w:p>
    <w:p>
      <w:r>
        <w:t>März 2014, Urk.</w:t>
      </w:r>
    </w:p>
    <w:p>
      <w:r>
        <w:t>7/93/10, die Berichte des Kantonsspitals S.___</w:t>
      </w:r>
    </w:p>
    <w:p>
      <w:r>
        <w:t>und des Kantonsspitals</w:t>
      </w:r>
    </w:p>
    <w:p>
      <w:r>
        <w:t>T.___ des Jahres 2014 zuhanden der Mobiliar,</w:t>
      </w:r>
    </w:p>
    <w:p>
      <w:r>
        <w:t>Urk.</w:t>
      </w:r>
    </w:p>
    <w:p>
      <w:r>
        <w:t>7/93/4-8, die Notizen der Mobiliar zu einem Gespräch mit der zuständigen Ärztin Kantonsspitals T.___ , Urk.</w:t>
      </w:r>
    </w:p>
    <w:p>
      <w:r>
        <w:t>7/93/9, und den Bericht Kantonsspitals T.___ an die Helsana Versicherungen AG vom 11.</w:t>
      </w:r>
    </w:p>
    <w:p>
      <w:r>
        <w:t>Dezember 2014, Urk.</w:t>
      </w:r>
    </w:p>
    <w:p>
      <w:r>
        <w:t>7/83).</w:t>
      </w:r>
    </w:p>
    <w:p>
      <w:r>
        <w:t>Im Dezember 2014 meldete sich X.___</w:t>
      </w:r>
    </w:p>
    <w:p>
      <w:r>
        <w:t>bei der Invalidenversicherung zur Früherfassung (Urk.</w:t>
      </w:r>
    </w:p>
    <w:p>
      <w:r>
        <w:t>7/80), und nach einem Gespräch vom 18. Dezember 2014 (Urk.</w:t>
      </w:r>
    </w:p>
    <w:p>
      <w:r>
        <w:t>7/85) erfolgte am 24.</w:t>
      </w:r>
    </w:p>
    <w:p>
      <w:r>
        <w:t>August 2015 (Datierung durch IV-Stelle in Urk.</w:t>
      </w:r>
    </w:p>
    <w:p>
      <w:r>
        <w:t>7/88/1) die ordentliche Anmeldung (unterzeichnet von der Versicherten mit Datum des 19.</w:t>
      </w:r>
    </w:p>
    <w:p>
      <w:r>
        <w:t>Oktober 2015, Urk.</w:t>
      </w:r>
    </w:p>
    <w:p>
      <w:r>
        <w:t>7/87).</w:t>
      </w:r>
    </w:p>
    <w:p>
      <w:r>
        <w:t>Die IV-Stelle zog die Akten der Mobiliar bei (Urk.</w:t>
      </w:r>
    </w:p>
    <w:p>
      <w:r>
        <w:t>7/93 /1-10 ) und holte die Berichte Kantonsspitals T.___ vom 7.</w:t>
      </w:r>
    </w:p>
    <w:p>
      <w:r>
        <w:t>Dezember 2015 (Plastische Chirurgie betreffend die stationäre und ambulante Behandlung der Dermatochalase [überschüssige Haut nach der Gewichtsreduk tion]; Urk.</w:t>
      </w:r>
    </w:p>
    <w:p>
      <w:r>
        <w:t>7/104) und vom 10.</w:t>
      </w:r>
    </w:p>
    <w:p>
      <w:r>
        <w:t>Dezember 2015 (Endokrinologie / Diabetologie; Urk.</w:t>
      </w:r>
    </w:p>
    <w:p>
      <w:r>
        <w:t>7/103) sowie die Angaben der Arbeitgeberin vom 16.</w:t>
      </w:r>
    </w:p>
    <w:p>
      <w:r>
        <w:t>Januar 2016 (Urk.</w:t>
      </w:r>
    </w:p>
    <w:p>
      <w:r>
        <w:t>7/110) ein – die Anstellung der Versicherten in der Schule war auf Ende Januar 2016 beendet worden (Urk.</w:t>
      </w:r>
    </w:p>
    <w:p>
      <w:r>
        <w:t>7/110/1).</w:t>
      </w:r>
    </w:p>
    <w:p>
      <w:r>
        <w:t>Am 28.</w:t>
      </w:r>
    </w:p>
    <w:p>
      <w:r>
        <w:t>April 2016 teilte die IV-Stelle der Versicherten mit, dass keine beruflichen Eingliederungsmassnahmen angezeigt seien (Urk.</w:t>
      </w:r>
    </w:p>
    <w:p>
      <w:r>
        <w:t>7/121).</w:t>
      </w:r>
    </w:p>
    <w:p>
      <w:r>
        <w:rPr>
          <w:b/>
        </w:rPr>
        <w:t>E. 1.4.3</w:t>
      </w:r>
    </w:p>
    <w:p>
      <w:r>
        <w:t>Im Zuge der weiteren Abklärungen holte die IV-Stelle den Verlaufsbericht Kantonsspitals T.___ , Endokrinologie / Diabetologie, vom 6.</w:t>
      </w:r>
    </w:p>
    <w:p>
      <w:r>
        <w:t>Mai 2016 ein (Urk.</w:t>
      </w:r>
    </w:p>
    <w:p>
      <w:r>
        <w:t>7/122 und Urk.</w:t>
      </w:r>
    </w:p>
    <w:p>
      <w:r>
        <w:t>7/125) und führte eine Abklärung im Betrieb der Versicher ten durch (Bericht vom 21.</w:t>
      </w:r>
    </w:p>
    <w:p>
      <w:r>
        <w:t>Oktober 2016, Urk.</w:t>
      </w:r>
    </w:p>
    <w:p>
      <w:r>
        <w:t>7/136). Ausserdem zog sie die Berichte des Universitätsspitals U.___</w:t>
      </w:r>
    </w:p>
    <w:p>
      <w:r>
        <w:t>, Klinik für Endokrinologie, Diabetologie und Klinische Ernährung, bei, wo sich die Versicherte im Januar 2017 zur stati onären Abklärung der rezidivierenden Hypoglykämien aufgehalten hatte (Urk.</w:t>
      </w:r>
    </w:p>
    <w:p>
      <w:r>
        <w:t>7/133 ; vgl. auch den vorangegangenen Bericht vom 28. Juni 2016, Urk.</w:t>
      </w:r>
    </w:p>
    <w:p>
      <w:r>
        <w:t>7/190/17-18 ).</w:t>
      </w:r>
    </w:p>
    <w:p>
      <w:r>
        <w:t>Nach Durchführung des Vorbescheidverfahrens , in dessen Rahmen die Versi cherte den augenärztlichen Bericht der Klinik V.___</w:t>
      </w:r>
    </w:p>
    <w:p>
      <w:r>
        <w:t>AG vom 15. Mai 2017 betreffend eine Abklärung wegen Sehleistungsschwankungen (Urk. 7/148/1-2) und die Ergebnisse der Blutzuckermessungen von April/Mai 2017 (Urk.</w:t>
      </w:r>
    </w:p>
    <w:p>
      <w:r>
        <w:t>7/148/3 35) beibringen liess, entschied die IV-Stelle mit Verfügung vom 22.</w:t>
      </w:r>
    </w:p>
    <w:p>
      <w:r>
        <w:t>November 2017 im beabsichtigten Sinn und sprach der Versicherten eine befristete ganze Rente für die Zeit von Februar bis Juli 2016 zu (Urk.</w:t>
      </w:r>
    </w:p>
    <w:p>
      <w:r>
        <w:t>7/151 und Urk.</w:t>
      </w:r>
    </w:p>
    <w:p>
      <w:r>
        <w:t>7/163-166; Einkommensvergleich und Feststellungsblätter in Urk. 7/137, Urk. 7/138 und Urk. 7/149).</w:t>
      </w:r>
    </w:p>
    <w:p>
      <w:r>
        <w:rPr>
          <w:b/>
        </w:rPr>
        <w:t>E. 1.5</w:t>
      </w:r>
    </w:p>
    <w:p>
      <w:r>
        <w:t>% +</w:t>
      </w:r>
    </w:p>
    <w:p>
      <w:r>
        <w:rPr>
          <w:b/>
        </w:rPr>
        <w:t>E. 1.6</w:t>
      </w:r>
    </w:p>
    <w:p>
      <w:r>
        <w:t>Nachdem das Urteil vom 22. Oktober 2019 unangefochten geblieben war, holte die IV-Stelle den Bericht des Spitals T.___</w:t>
      </w:r>
    </w:p>
    <w:p>
      <w:r>
        <w:t>vom 30. März 2020 ein, wo die Ver sicherte im Januar 2020 einmalig vorgesprochen hatte (Urk. 7/188) . Ferner liess sie durch die Hausärztin Dr. med. U.___</w:t>
      </w:r>
    </w:p>
    <w:p>
      <w:r>
        <w:t>den Bericht vom 30. April 2020 erstellen (Urk. 7/190/1-6) und erhielt dabei unter anderem Kenntnis von neueren Abklärungen in der Adipositassprechstunde des Spitals V.___</w:t>
      </w:r>
    </w:p>
    <w:p>
      <w:r>
        <w:t>(Bericht e vom 11. November 2019 und vom 11. Februar 2020, Urk. 7/190/7-10; vgl. auch den Bericht an die IV-Stelle vom 23. April 2020, Urk. 7/189) und v om Bericht von Dr.</w:t>
      </w:r>
    </w:p>
    <w:p>
      <w:r>
        <w:t>med. W.___ , Fachärztin für Innere Medizin, vom 22.</w:t>
      </w:r>
    </w:p>
    <w:p>
      <w:r>
        <w:t>April 2020 über eine nephrologische Untersuchung (Urk. 7/190/21-23). Weiter liess sich die IV-Stelle vom Spital S.___ über den Verlauf de r psychotherapeutischen Behand lung (Bericht vom 15. Mai 2020, Urk. 7/191) und von der Institut W.___ AG über eine Konsultation vom Mai 2020 berichten (Urk. 7/192, verfasst von Dr. med. XB.___ , die vormals behandelnde Ärztin der Klinik V.___ AG) und nahm den Austrittsbericht des Sanatoriums XC.___</w:t>
      </w:r>
    </w:p>
    <w:p>
      <w:r>
        <w:t>vom 6. Mai 2020 über einen zweiwöchigen stationären Aufenthalt zu den Akten (Urk. 7/193) . Anschliessend holte sie die Stellungnahme des RAD-Arztes Dr. med. XD._ __ , Facharzt für Allgemeine Medizin, vom 28. Juli 2020 ein (Urk. 7/212/5).</w:t>
      </w:r>
    </w:p>
    <w:p>
      <w:r>
        <w:t>Am 5. Oktober 2020 beauftragte die IV-Stelle die Begutachtungsstelle XE._ __</w:t>
      </w:r>
    </w:p>
    <w:p>
      <w:r>
        <w:t>mit der polydiszip linären Begutachtung der Versicherten (Urk. 7/197). Die</w:t>
      </w:r>
    </w:p>
    <w:p>
      <w:r>
        <w:t>XE.___ legte das Gutach ten am 17. Februar 2021 vor ( Untersuchungen vo n</w:t>
      </w:r>
    </w:p>
    <w:p>
      <w:r>
        <w:t>Oktober / November 2020 sowie vom Januar 2021; Dr. med. XF.___ , Facharzt für Allgemeine Innere Medizin, Fallführung, Dr. med.</w:t>
      </w:r>
    </w:p>
    <w:p>
      <w:r>
        <w:t>XG.___ , Facharzt für Orthopädische Chirurgie, Dr.</w:t>
      </w:r>
    </w:p>
    <w:p>
      <w:r>
        <w:t>med. XH.___ , Fachärztin für Ophthalmologie, Dr.</w:t>
      </w:r>
    </w:p>
    <w:p>
      <w:r>
        <w:t>med. XI.___ , Facharzt für Neurologie, und Dr. med.</w:t>
      </w:r>
    </w:p>
    <w:p>
      <w:r>
        <w:t>XJ.___ , Facharzt für Psychiatrie und Psychotherapie , Urk. 7/206). Bereits mit Schreiben vom 23. November 2020 war die Versicherte über ihre Rechtsvertreterin an die IV-Stelle gelangt und hatte sich über mangelhafte Dossierkenntnisse des Psychiaters Dr. XJ._ __ beschwert (Urk. 7/202). Die IV-Stelle holte hierzu die Stellungnahme von Dr. XJ.___ , mitunterzeichnet durch Dr. XF.___ , vom 26. März 2021 ein (Urk.</w:t>
      </w:r>
    </w:p>
    <w:p>
      <w:r>
        <w:t>7/209/1); danach unterbreitete sie die Akten dem RAD-Arzt Dr. XD.___</w:t>
      </w:r>
    </w:p>
    <w:p>
      <w:r>
        <w:t>für die weiteren Beurteilungen vom 12. April, 23. Juni und 21. Oktober 2021 (Urk.</w:t>
      </w:r>
    </w:p>
    <w:p>
      <w:r>
        <w:t>7/212/6-9).</w:t>
      </w:r>
    </w:p>
    <w:p>
      <w:r>
        <w:t>Mit Vorbescheid vom 17. November 2021 eröffnete die IV-Stelle der Versicherten, dass sie ihr von Februar bis Juli 2016 (wiederum) eine ganze und ab August 2016 (neu) eine Viertelsrente zuzusprechen gedenke (Urk. 7/215 ; Einkommensvergleich und Feststellungsblatt je vom 16. November 20 2 2, Urk. 7/211 und Urk. 7/212 ). Nachdem Einwendungen unterblieben waren, entschied die IV-Stelle mit den Verfügungen vom 30. März 2022 im Sinne ihres Vorbescheids und sprach der Versicherten für die Zeit ab Februar 2016 die in Aussicht gestellte Rente nebst Verzugszins ab Februar 2018 zu (Urk. 2/1 + 2 und Urk. 3/1+2 sowie Urk. 7/223 und Urk.</w:t>
      </w:r>
    </w:p>
    <w:p>
      <w:r>
        <w:t>7/231 240). 2.</w:t>
      </w:r>
    </w:p>
    <w:p>
      <w:r>
        <w:t>Gegen die Verfügungen vom 30. März 2022 liess X.___ , nach wie vor vertreten durch Rechtsanwältin Lotti Sigg, mit Eingabe vom 13. Mai 2022 Beschwerde erheben (Urk. 1) und beantragen, die Verfügungen seien aufzuheben und es sei ihr eine höhere Rente zuzusprechen, die zudem bereits ab Juli 2015 auszurichten sei (Urk. 1 S. 2). Ausserdem liess sie um Durchführung eines zweiten Schriftenwechsels ersuchen und verschiedene ärztliche Stellungnahmen in Aus sicht stellen (Urk. 1 S. 2 und S. 9). Die IV-Stelle erstattete am 24. Juni 2022 die Beschwerdeantwort und schloss auf Abweisung der Beschwerde (Urk. 6).</w:t>
      </w:r>
    </w:p>
    <w:p>
      <w:r>
        <w:t>Mit Verfügung vom 27. Juni 2022 hielt das Gericht fest, dass sich die Durchfüh rung eines eigentlichen zweiten Schriftenwechsels erübrige, setzte der Beschwer deführerin aber Frist an, um die in Aussicht gestellten ärztlichen Stellungnahmen einzureichen und sich gleichzeitig dazu zu äussern (Urk. 8). Die Beschwerdefüh rerin machte von dieser Frist mit einer als Replik bezeichneten Eingabe vom 31.</w:t>
      </w:r>
    </w:p>
    <w:p>
      <w:r>
        <w:t>Oktober 2022 Gebrauch und liess an ihren Anträgen festhalten (Urk. 12). Des Weiteren legte sie verschiedene medizinische Berichte vor , nämlich</w:t>
      </w:r>
    </w:p>
    <w:p>
      <w:r>
        <w:t>eine Stellung nahme von Dr. med. XK.___ , Facharzt für Orthopädische Chirurgie, vom 4. Oktober 2022 zum neurologischen Teilgutachten des XE.___ (Urk. 13/3) , die Berichte von Dr. med. XR.___ , Fachärztin für Neurologie , vom 31. Mai, 1.</w:t>
      </w:r>
    </w:p>
    <w:p>
      <w:r>
        <w:t>Juni und 3. Oktober 2022 zuhanden von Dr. XK.___ (Urk.</w:t>
      </w:r>
    </w:p>
    <w:p>
      <w:r>
        <w:t>13/4 6) und einen Bericht von Dr. med. XS.___ , Facharzt für Psychiatrie und Psychothe rapie, und der Psychotherapeutin XH.___</w:t>
      </w:r>
    </w:p>
    <w:p>
      <w:r>
        <w:t>vom 4. Oktober 2022 (Urk. 13/7). Die IV-Stelle verzichtete mit Eingabe vom 6. Dezember 2022 darauf, sich dazu zu äussern (Urk. 15), worüber die Beschwerdeführerin am 12.</w:t>
      </w:r>
    </w:p>
    <w:p>
      <w:r>
        <w:t>Dezember 2022 infor miert wurde (Urk. 16).</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w:t>
      </w:r>
    </w:p>
    <w:p>
      <w:r>
        <w:t>In zeitlicher Hinsicht sind – vorbehältlich besonderer übergangsrechtlicher Regelungen – grundsätzlich diejenigen Rechtss ätze massgebend, die bei Erfüllung des rechtlich zu ordnenden oder zu Rechts folgen führenden Tatbestandes Geltung haben (BGE</w:t>
      </w:r>
    </w:p>
    <w:p>
      <w:r>
        <w:t>146 V 364 E.</w:t>
      </w:r>
    </w:p>
    <w:p>
      <w:r>
        <w:t>7.1, 144 V 210 E.</w:t>
      </w:r>
    </w:p>
    <w:p>
      <w:r>
        <w:t>4.3.1, je mit Hinweisen).</w:t>
      </w:r>
    </w:p>
    <w:p>
      <w:r>
        <w:t>Die angefochtene n Verfügung en vom 30. März 2022 sind nach dem 1. Januar 2022 ergangen . Streitgegenstand ist jedoch d er Rentenanspruch aufgrund einer neuen Anmeldung von 2014/2015 , also ein</w:t>
      </w:r>
    </w:p>
    <w:p>
      <w:r>
        <w:t>Rentenanspruch, der bereits vor dem 1. Januar 2022 einsetzt . Dieser Rentenanspruch ist für die Zeit bis Ende 2021 aufgrund der allgemeinen übergangsrechtlichen Grundsätze nach den dannzumal gültig gewesenen Rechtsvorschriften zu beurteilen. Nach der spezifischen über gangsrechtlichen Regelung zu den Änderungen per 1. Januar 2022 bleibt sodann b ei Personen, die am 1. Januar 2022 das 55. Altersjahr noch nicht vollendet hat ten, der nach bisherigem Recht festgelegte Rentenanspruch solange bestehen, bis sich der Invaliditätsgrad ändert. Erst dann erfolgt die Überführung ins neue Recht (vgl. Rz 9102 des</w:t>
      </w:r>
    </w:p>
    <w:p>
      <w:r>
        <w:t>Kreisschreibens über Invalidität und Rente in der Invalidenver sicherung, gültig ab dem 1. Januar 2022 [KSIR]).</w:t>
      </w:r>
    </w:p>
    <w:p>
      <w:r>
        <w:t>Bei den nachfolgend zitierten Bestimmungen handelt es sich daher, soweit nichts anderes vermerkt wird, um diejenigen, die vor dem Inkrafttreten des per Anfang 2022 revidierten Rechts gegolten haben.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Im Hinblick auf das Erfordernis in Art. 7 Abs. 2 Satz 2 ATSG hat das Bundes ge richt spezifische Leitlinien aufgestellt. I n einem Grundsatzurteil vom Juni 2015 (BGE 141 V 281) hat es in Änderung seiner bisherigen Rechtsprechung ein neues Prüfungsraster in Form von spezifischen Standardindikatoren entwickelt, anhand dessen die Auswirkungen von sogenannten pathogenetisch-ätiologisch unklaren syndromalen Beschwerdebildern ohne nachweisbare organische Grundlage, ins besondere von somatoformen Schmerzstörungen und vergleichbaren Leiden, zu ermitteln sind. Das Raster präsentiert sich wie folgt (BGE 141 V 281 E. 4.1.3 und E. 6):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Leidens druck.</w:t>
      </w:r>
    </w:p>
    <w:p>
      <w:r>
        <w:t>Sodann hat das Bundesgericht in zwei Grundsatzurteilen des Jahres 2017 die Anwendbarkeit dieser Standardindikatoren auf grundsätzlich sämtliche psychi schen Erkrankungen ausgedehnt, insbesondere auch auf die depressiven Störun gen, und hat damit nicht länger an der früheren Rechtsprechung festge halten, wonach Depressionen leicht- bis mittelgradiger Natur einzig dann als invalidisie rende Krankheiten in Betracht kommen , wenn sie erwiesenermassen therapiere sistent sind (BGE 143 V 418 E. 7, 143 V 409 E. 4.4 und E. 4.5; vgl. die Zusam 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 gen, wobei die versicherte Person die materielle Beweislast trägt (vgl. BGE 143 V 409 E. 4.5.2; vgl. auch BGE 144 V 50 E. 4.3). 2 .2</w:t>
      </w:r>
    </w:p>
    <w:p>
      <w:r>
        <w:t>Gemäss Art. 28 Abs. 2 IVG haben Versicherte Anspruch auf eine ganze Rente , wenn sie mindestens zu 70 %, auf eine Dreiviertelsrente , wenn sie min de 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(sogenanntes Invalideneinkom men),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festgelegt (vgl. Satz 2). In diesem Fall sind der Anteil der Erwerbs tä tigkeit und der Anteil der Tätigkeit im Aufgaben bereich festzulegen und der Invaliditätsgrad entsprechend der Behinderung in beiden Bereichen zu bemessen (vgl. Satz 3; sogenannte gemischte Methode der Invaliditätsbemessung). 2.3</w:t>
      </w:r>
    </w:p>
    <w:p>
      <w:r>
        <w:t>Bei der Ermittlung des Valideneinkommens ist nach der bundesgerichtlichen Rechtsprechung in der Regel an den zuletzt erzielten Lohn vor Eintritt des Gesundheitsschadens anzuknüpfen, weil es der Erfahrung entspricht, dass die bis herige Tätigkeit ohne Gesundheitsschaden fortgesetzt worden wäre (vgl. BGE 139 V 28 E. 3.3.2). Auch bei der Festsetzung des Invalideneinkommens ist rechtspre chungsgemäss primär von der beruflich-erwerblichen Situation auszugehen, in der sich die versicherte Person konkret befindet . Das tatsächlich erzielte Einkom men gilt aber nur dann als Invalidenlohn, wenn die versicherte Person in einem besonders stabilen Arbeitsverhältnis steht und wenn sie dort die ihr verbliebene Arbeitsfähigkeit in zumutbarer Weise voll ausschöpft und ein Einkommen erzielt, das der Arbeitsleistung angemessen ist und nicht als Soziallohn erscheint. Andernfalls ist das Invalideneinkommen nicht anhand der tatsächlichen Verhält nisse zu bemessen, sondern es sind für dessen Bemessung insbesondere die Tabellenlöhne der Schweizerischen Lohnstrukturerhebung des Bundesamtes für Statistik (LSE) heranzuziehen</w:t>
      </w:r>
    </w:p>
    <w:p>
      <w:r>
        <w:t>(BGE 148 V 174 E. 6.2 mit Hinweisen). 2.4</w:t>
      </w:r>
    </w:p>
    <w:p>
      <w:r>
        <w:t>Der Rentenanspruch entsteht nach Art.</w:t>
      </w:r>
    </w:p>
    <w:p>
      <w:r>
        <w:t>28 Abs.</w:t>
      </w:r>
    </w:p>
    <w:p>
      <w:r>
        <w:t>1 IVG frühe stens in dem Zeit punkt, in dem die versicherte Person während eines Jahres ohne wesentlichen Unterbruch durchschnittlich mindestens zu 40</w:t>
      </w:r>
    </w:p>
    <w:p>
      <w:r>
        <w:t>% arbeitsunfähig war ( lit . b), sofern sie nach Ablauf dieses Jahres zu mindestens 40</w:t>
      </w:r>
    </w:p>
    <w:p>
      <w:r>
        <w:t>% invalid ist ( lit . c). Zusätzlich ist seit dem 1.</w:t>
      </w:r>
    </w:p>
    <w:p>
      <w:r>
        <w:t>Januar 2008 in Art.</w:t>
      </w:r>
    </w:p>
    <w:p>
      <w:r>
        <w:t>29 Abs.</w:t>
      </w:r>
    </w:p>
    <w:p>
      <w:r>
        <w:t>1 IVG statuiert, dass der Rentenanspruch nicht vor Ablauf von sechs Monaten nach der Geltendmachung entstehen kann.</w:t>
      </w:r>
    </w:p>
    <w:p>
      <w:r>
        <w:t>Während für die Erwerbsunfähigkeit ( Art.</w:t>
      </w:r>
    </w:p>
    <w:p>
      <w:r>
        <w:rPr>
          <w:b/>
        </w:rPr>
        <w:t>E. 1.8</w:t>
      </w:r>
    </w:p>
    <w:p>
      <w:r>
        <w:t>% + 2.1 % +</w:t>
      </w:r>
    </w:p>
    <w:p>
      <w:r>
        <w:rPr>
          <w:b/>
        </w:rPr>
        <w:t>E. 6</w:t>
      </w:r>
    </w:p>
    <w:p>
      <w:r>
        <w:t>Januar 2016 im Fragebogen für Arbeitgebende , Urk. 7/110). Ausserdem war sie seit September 2010 Inhaberin des Nagelkosmetik-Studios « R.___ » (Abklärungsbericht für Selbständigerwerbende vom 2 1.</w:t>
      </w:r>
    </w:p>
    <w:p>
      <w:r>
        <w:t>Oktober 2016, Urk. 7/136).</w:t>
      </w:r>
    </w:p>
    <w:p>
      <w:r>
        <w:rPr>
          <w:b/>
        </w:rPr>
        <w:t>E. 6.1</w:t>
      </w:r>
    </w:p>
    <w:p>
      <w:r>
        <w:t>Na ch wie vor unbest r itten ist, dass</w:t>
      </w:r>
    </w:p>
    <w:p>
      <w:r>
        <w:t>die Beschwerdeführerin bei guter Gesundheit vollzeitlich erwerbstätig wäre (vgl. Urk. 7/179 E. 4.1). Diese Einschätzung ist nicht von Amtes wegen in Frage zu stellen . Die Stelle bei der Y.___ , welche die Beschwerdeführerin im Jahr 2005 angetreten hatte, hatte zwar nur ein Pensum von 90 % umfasst; zum einen hatte die Beschwerdeführerin aber davon gespro chen, dass ihr ein Vollzeitpensum in Aussicht gestellt worden sei beziehungsweise dass sie unter Berücksichtigung von Überstunden bereits vollzeitlich gearbeitet habe (vgl. Urk. 7/77 E. 3.2 mit Hinweis auf Urk. 7/24/2) , und zum andern waren die 1993 und 1996 geborenen Kinder bei Manifestierung der zusätzlichen gesundheitliche n Probleme ab dem Jahr 2012 nahezu erwachsen, weshalb spä testens ab dann der Pensumserhöhung keine Betreuungsaufgaben mehr entge gengestanden hätten. Damit hat die Invaliditätsbemessung anhand der Methode für vollzeitlich Erwerbstätige zu erfolgen. 6. 2</w:t>
      </w:r>
    </w:p>
    <w:p>
      <w:r>
        <w:t>Was zunächst den Ablauf des Wartejahres anbelangt, so stellte das Gericht im Urteil vom 22. Oktober 2019 unter Hinweis auf die einschlägige Rechtsprechung klar, dass das Wartejah r dann nicht neu bestanden werden m üsste , wenn die Beschwerdeführerin seit dem Unfall des Jahres 2005 durchgehend arbeitsunfähig in der Tätigkeit bei der Y.___ wäre (Urk. 7/179 E. 5.3).</w:t>
      </w:r>
    </w:p>
    <w:p>
      <w:r>
        <w:t>Im Zuge der nachfolgenden Abklärungen bestätigte sich eine durchgehende Arbeitsunfähigkeit für mittelschwere und schwere Arbeiten. Der Orthopäde Dr.</w:t>
      </w:r>
    </w:p>
    <w:p>
      <w:r>
        <w:t>XG._ __ zählte das chronische zerviko -, thorako - und lumbovertebrale Schmerzsyndrom bei Status nach dem Treppensturz vom Dezember 2005 zwar zu den Diagnosen ohne Auswirkung auf die Arbeitsfähigkeit (Urk. 7/206/62). Aus seiner Arbeitsfähigkeitsbeurteilung geht jedoch hervor, dass er als bisherige Tätigkeit diejenige im Kosmetikstudio vor Augen hatte und es diese Tätigkeit war, die er der Beschwerdeführerin nach wie vor zumutete, so fern das Heben und Tra gen von Lasten über 10 kg sowie Zwangshaltungen des Rumpfes vermieden wer den könnten (Urk. 7/206/65 ). Die Tätigkeit bei der Y.___ ist hingegen nicht als angepasste Tätigkeit im Sinne der Charakterisierung durch Dr. XG._ __ zu qualifi zieren . Vielmehr ist dem Fragebogen für Arbeitgebende aus dem Jahr 2007 zu entnehmen, dass die se Tätigkeit weitgehend im Stehen zu verrichten war und dass dabei regelmässig auch Gewichte von über 10 kg zu tragen waren (Urk.</w:t>
      </w:r>
    </w:p>
    <w:p>
      <w:r>
        <w:t>7/10/4+5).</w:t>
      </w:r>
    </w:p>
    <w:p>
      <w:r>
        <w:t>Rechtsprechungsgemäss hat daher in Bezug auf das Wartejahr die Tätigkeit bei der Y.___ als angestammte Tätigkeit im Sinne von Art. 28 Abs. 1 lit . b IVG zu gelten. D as Wartejahr war damit zur Zeit der neuen Anmeldung von 2014/2015 längst abgelaufen.</w:t>
      </w:r>
    </w:p>
    <w:p>
      <w:r>
        <w:rPr>
          <w:b/>
        </w:rPr>
        <w:t>E. 6.3</w:t>
      </w:r>
    </w:p>
    <w:p>
      <w:r>
        <w:t>Was den Zeitpunkt des Rentenbeginns betrifft, so ist – wie vorstehend erwähnt – im Falle einer Neuanmeldung auch bei längst abgelaufenem Wartejahr die sechs monatige Frist nach Art. 29 Abs. 1 IVG abzuwarten, bevor der Rentenanspruch entsteht. Die Beschwerdeführerin liess dies nicht in Frage stellen, liess jedoch den Standpunkt vertreten, als neue Anmeldung gelte nicht ers t die ordentliche Anmeldung, die der Beschwerdegegnerin offenbar im August 2015 zugegangen war (Urk. 7/87 und Urk. 7/88/1), sondern bereits die M eldung zur Früherfassung vom Dezember 2014 (Urk. 7/80), w eshalb</w:t>
      </w:r>
    </w:p>
    <w:p>
      <w:r>
        <w:t>ihr s chon ab Juli 2015 eine Rente aus zurichten sei (Urk. 1 S. 2 und S. 9).</w:t>
      </w:r>
    </w:p>
    <w:p>
      <w:r>
        <w:t>Dieser Auffassung kann nicht zugestimmt werden. Denn mit der Früherfassung gemäss Art. 3a-c IVG und Art. 1 ter-quinquies IVV wird das Verfahren eingeleitet, in dem erst geprüft wird, ob eine eigentliche Anmeldung im Sinne von Art. 29 Abs.</w:t>
      </w:r>
    </w:p>
    <w:p>
      <w:r>
        <w:t>1 ATSG und Art. 65 ff. IVV angezeigt ist ( Art. 3 c Abs. 6 IVG, Art. 1 quinquies Abs. 1 IVV) . Im Vordergrund der Früherfassung steht dabei das Interesse des Arbeitgebers und anderer Versicherungsträger an der rechtzeitigen Anmeldung der versicherten Person (Art. 3b Abs. 2 IVG) .</w:t>
      </w:r>
    </w:p>
    <w:p>
      <w:r>
        <w:t>D iese Dritten sind gestützt auf Art . 3b Abs. 2 IVG dazu legitimiert, die versicherte Person zur Früherfassung zu melden; hingegen kommt ihnen keine Legitimation zur eigentlichen Anmeldung zu, die gemäss Art. 6 6 Abs. 1 IVV der versicherten Person, deren gesetzlichem Vertreter und Dritten, welche die versicherte Person regelmässig unterstützen oder dauernd betreuen, vorbehalten ist.</w:t>
      </w:r>
    </w:p>
    <w:p>
      <w:r>
        <w:t>Zwar trifft zu, dass die Beschwerdegegnerin die M eldung zur Früherfassung als unvollständige ordentliche Anmeldung hätte entgegennehmen und der Beschwerdeführerin Frist zur Einreichung des einschlägigen Formulars nach Art.</w:t>
      </w:r>
    </w:p>
    <w:p>
      <w:r>
        <w:t>65 Abs. 1 IVV hätte ansetzen müssen, wenn sie Anhaltspunkte dafür gehabt hätte, dass die Beschwerdeführerin sich bereits dannzumal für den Leistungsbe z u g habe anmelden wollen (vgl. Rz</w:t>
      </w:r>
    </w:p>
    <w:p>
      <w:r>
        <w:t>1018 f. des Kreisschreiben s über das Verfahren in der Invalidenversicherung [ KSVI ] ) . Ein solcher Wille der Beschwerdeführerin wird jedoch aus den Akten nicht deutlich. Aus dem Protokoll über das Früherfas sungsgespräch vom Dezember 2014 geht vielmehr hervor, dass sich die Beschwer deführerin auf Veranlassung des Krankentaggeldversicherers Mobiliar zur Früherfassung meldete und persönlich zur Zeit dieser Meldung noch keine Anlie gen gegenüber der Invalidenversicherung hatte (Urk. 7/85/2-3). Sodann wurde auch nicht dargetan, dass sich die Beschwerdeführerin vom Bescheid der Einglie derungsberaterin , es sei keine Anmeldung nötig (Urk.</w:t>
      </w:r>
    </w:p>
    <w:p>
      <w:r>
        <w:t>7/85/1+3), davon habe abhalten lassen, dennoch aus freien Stücken schon vor August 2015 eine Anmel dung vorzunehmen, wozu sie ohne Weiteres berechtigt gewesen wäre. Ebenfalls nicht ersichtlich ist, dass sich die Beschwerdeführerin von der weiteren Auskunft der Eingliederungsberaterin, es brauche «keine offizielle Anmeldung mehr», son dern ein sogenanntes «Z-Gesuch» genüge (Urk. 7/85/1), zu einem für sie nachtei ligen Vorgehen veranlasst gesehen hätte. Die Auskunft wäre zwar, wenn sie tat sächlich wie protokolliert erfolgt wäre, unzutreffend gewesen, da es im Falle einer früheren rechtskräftigen Anspruchsverneinung durchaus einer neuen Anmeldung bedarf ( Rz 1020 KSVI). Die Beschwerdegegnerin reichte indessen</w:t>
      </w:r>
    </w:p>
    <w:p>
      <w:r>
        <w:t>ungeachtet die ser Auskunft eine korrekte</w:t>
      </w:r>
    </w:p>
    <w:p>
      <w:r>
        <w:t>neue Anmeldung ein (Urk . 7/87) und liess nicht gel tend machen, sie sei schon vor August 2015 informell nochmals vorstellig geworden bei der Beschwerdegegnerin.</w:t>
      </w:r>
    </w:p>
    <w:p>
      <w:r>
        <w:t>Als Anmeldung, welche den Lauf der sechsmonatigen Frist nach Art. 29 Abs. 1 IVG in Gang setzte, hat somit die Anmeldung vom August 2015 zu gelten. Damit konnte der Beschwerdeführerin eine Rente nach der zutreffenden Annahme der Beschwerdegegnerin frühestens ab Februar 2016 ausgerichtet werden.</w:t>
      </w:r>
    </w:p>
    <w:p>
      <w:r>
        <w:t>Weiter zu prüfen ist die Höhe der Rente ab diesem Zeitpunkt. 7.</w:t>
      </w:r>
    </w:p>
    <w:p>
      <w:r>
        <w:rPr>
          <w:b/>
        </w:rPr>
        <w:t>E. 7</w:t>
      </w:r>
    </w:p>
    <w:p>
      <w:r>
        <w:t>ATSG) und den Invaliditätsgrad (Art.</w:t>
      </w:r>
    </w:p>
    <w:p>
      <w:r>
        <w:rPr>
          <w:b/>
        </w:rPr>
        <w:t>E. 7.1</w:t>
      </w:r>
    </w:p>
    <w:p>
      <w:r>
        <w:t>Vorab ist die Zusprechung einer ganzen Rente ab Februar 2016 nicht in Frage zu stellen angesichts dessen, dass die Beschwerdeführerin, wie schon ausgeführt (E.</w:t>
      </w:r>
    </w:p>
    <w:p>
      <w:r>
        <w:t>5.6) , Ende 2015/Anfang 2016 noch in spezifischer ärztlicher Behandlung im Zusammenhang mit der Operation vom Oktober 2015 und der Erprobung der medikamentösen Behandlung der rezidivierenden Hypoglykämien gestanden hatte. N achvollziehbar ist sodann in Anbetracht des Berichts Kantonsspitals T.___ vom 6. Mai 2016 (Urk. 7/122) auch die Feststellung der Beschwerde gegnerin, dass s ich der Gesundheitszustand der Beschwerdeführerin im Laufe des Aprils 2016 stabilisiert und insofern verbessert habe (vgl. Urk.</w:t>
      </w:r>
    </w:p>
    <w:p>
      <w:r>
        <w:t>7/212/7-8). Auf grund dieser Wiedererlangung einer teilweisen Arbeitsfähigkeit hat die Beschwer degegnerin daher den Rentenanspruch ab August 2016 in Anwendung von Art.</w:t>
      </w:r>
    </w:p>
    <w:p>
      <w:r>
        <w:t>88a Abs. 1 IVV</w:t>
      </w:r>
    </w:p>
    <w:p>
      <w:r>
        <w:t>zu Recht mittels Einkommensvergleich s</w:t>
      </w:r>
    </w:p>
    <w:p>
      <w:r>
        <w:t>neu festgelegt .</w:t>
      </w:r>
    </w:p>
    <w:p>
      <w:r>
        <w:rPr>
          <w:b/>
        </w:rPr>
        <w:t>E. 7.2</w:t>
      </w:r>
    </w:p>
    <w:p>
      <w:r>
        <w:t>3</w:t>
      </w:r>
    </w:p>
    <w:p>
      <w:r>
        <w:t>Damit ist zwar entsprechend dem insoweit zutreffenden Vorgehen der Beschwer degegnerin (Urk. 7/211/1) für die Festlegung des branchenüblichen Einkommens die Ziffer 47 («Detailhandel») der im Jahr 2016 gültigen Tabelle TA1_tirage_skill_level massgebend, dort jedoch nicht der Wert von Fr. 5'057.-- gemäss dem Kompetenz n iveau 3, sondern derjenige von Fr. 4'440.-- gemäss dem Niveau 2. Bei 41,8 Wochenstunden im Jahr 2016 (Bundesamt für Statistik –</w:t>
      </w:r>
    </w:p>
    <w:p>
      <w:r>
        <w:t>Betriebsübliche Arbeitszeit nach Wirtschaftsabteilungen , Tabelle T</w:t>
      </w:r>
    </w:p>
    <w:p>
      <w:r>
        <w:t>03.02.03.01.04.01 , Ziffer 47) resultiert daraus ein branchenüblicher Jahreslohn von Fr. 55'6 78 .-- (12 x Fr. 4' 44 0. -- : 40 x 41,8 ). Dieser branchenübliche Jahres lohn übersteigt den Jahreslohn von Fr. 52'463.-- um 6,13 %. Der Betrag von Fr.</w:t>
      </w:r>
    </w:p>
    <w:p>
      <w:r>
        <w:t>52'463.-- ist daher im Zuge der Parallelisierung um 1,13 % auf Fr. 53'056.-- zu erhöhen, und es ist dieser Betrag als Valideneinkommen einzusetzen . Das von der Beschwerdegegnerin ermittelte Valideneinkommen von Fr. 63'263.05 (Urk.</w:t>
      </w:r>
    </w:p>
    <w:p>
      <w:r>
        <w:t>7/211/1) ist demgegenüber zu hoch bemessen.</w:t>
      </w:r>
    </w:p>
    <w:p>
      <w:r>
        <w:rPr>
          <w:b/>
        </w:rPr>
        <w:t>E. 7.2.1</w:t>
      </w:r>
    </w:p>
    <w:p>
      <w:r>
        <w:t>Bei der Bemessung des Valideneinkommen s</w:t>
      </w:r>
    </w:p>
    <w:p>
      <w:r>
        <w:t>nahm die Beschwerdegegnerin auf das Urteil vom 23. Februar 2011 Bezug (Urk. 7/211/1) , worin das Gericht den Lohn der Beschwerdeführerin bei der Y.___</w:t>
      </w:r>
    </w:p>
    <w:p>
      <w:r>
        <w:t>zum Ausgangspunkt genommen hatte (Urk.</w:t>
      </w:r>
    </w:p>
    <w:p>
      <w:r>
        <w:t>7/77 E. 3.6.3). Wie das Gericht im nachfolgenden Urteil vom 22.</w:t>
      </w:r>
    </w:p>
    <w:p>
      <w:r>
        <w:t>Oktober</w:t>
      </w:r>
    </w:p>
    <w:p>
      <w:r>
        <w:t>2019 dargetan hat (Urk. 7/179 E. 5.3) , ist Voraussetzung für dieses Vorgehen, dass die Beschwerdeführerin ohne die Einschränkungen, die sich Ende 2005 manifestiert hatten , mit überwiegender Wahrscheinlichkeit weiterhin bei der Y.___ arbeiten würde und die beruflichen Schritte, die sie ab dem Jahr 2010 voll zog, somit überwiegend in der vorbestandenen gesundheitlichen Beeinträchti gung begründet waren. Diese Voraussetzung kann bejaht werden ; die Abkl ärun gen, welche die Beschwerdegegnerin im Anschluss an das Urteil vom 22.</w:t>
      </w:r>
    </w:p>
    <w:p>
      <w:r>
        <w:t>Oktober</w:t>
      </w:r>
    </w:p>
    <w:p>
      <w:r>
        <w:t>2019 durchführte, ergaben nichts , was an der Aussage der Beschwer deführerin im Jahr 2016, sie habe wegen der Rückenprobleme auf die Tätigkeit als Nagel kosmetikerin umgestellt (vgl. Urk. 7/136/5), zweife ln liesse. Somit ist zu prüfen, welches Einkommen die Beschwerdeführerin im massgebenden Zeitpunkt der neuen Festlegung der Rente ab August 2016 bei der Y.___ erzielen würde, wenn sie dort ihr Pensum absichtsgemäss auf</w:t>
      </w:r>
    </w:p>
    <w:p>
      <w:r>
        <w:t>eine Vollzeitbeschäftigung ausgedehnt hätte.</w:t>
      </w:r>
    </w:p>
    <w:p>
      <w:r>
        <w:rPr>
          <w:b/>
        </w:rPr>
        <w:t>E. 7.2.2</w:t>
      </w:r>
    </w:p>
    <w:p>
      <w:r>
        <w:t>Die Beschwerdeführerin hatte im Jahr 2006 bei der Y.___ für ein Pensum von 90 % einen Monatslohn von Fr. 3'240.-- erzielt (Urk. 7/10/2), was bei 13 Mo nats löhnen (vgl. Urk. 7/10/7) einen Jahreslohn von Fr. 42'120.-- und aufgerechnet auf ein 100 % - Pensum einen Jahreslohn von Fr. 46'800.-- ergibt. Es ist hierfür auf die entsprechende Erwägung i m Urteil vom 23. Februar 2011 zu verweisen (Urk. 7/77 E. 3.6.3). Unter Berücksichtigung der Entwicklung der Löhne von Frauen (Bundesamt für Statistik, Nominallohnindex 1993-2021, Tabelle T1.93) resultiert für das Jahr 2016 ein Jahreslohn von Fr. 52'463.--</w:t>
      </w:r>
    </w:p>
    <w:p>
      <w:r>
        <w:t>(Fr.</w:t>
      </w:r>
    </w:p>
    <w:p>
      <w:r>
        <w:t>46'800. +</w:t>
      </w:r>
    </w:p>
    <w:p>
      <w:r>
        <w:rPr>
          <w:b/>
        </w:rPr>
        <w:t>E. 7.3.1</w:t>
      </w:r>
    </w:p>
    <w:p>
      <w:r>
        <w:t>Bei der Bemessung des Invalideneinkommens</w:t>
      </w:r>
    </w:p>
    <w:p>
      <w:r>
        <w:t>ist zunächst zu prüfen, ob die Beschwerdeführerin mit ihrer selbständigen Tätigkeit im Kosmetikstudio</w:t>
      </w:r>
    </w:p>
    <w:p>
      <w:r>
        <w:t>im mas sgebenden Zeitraum seit August 2016 bis zum Erlass der angefochtenen Verfü gungen vom 30. März 2022 optimal eingegliedert war , also insbesondere im Sinne der vorstehenden Darlegungen ihre verbliebene Arbeitsfähigkeit voll aus schöpft e.</w:t>
      </w:r>
    </w:p>
    <w:p>
      <w:r>
        <w:t>Dr. XS.___ und die Psychotherapeutin XH.___ bezeichneten die Tätigkeit im eigenen Kosmetikstudio im Bericht vom 4. Oktober 2022 als angepasste Tätigkeit und wiesen insbesondere darauf</w:t>
      </w:r>
    </w:p>
    <w:p>
      <w:r>
        <w:t>hin, dass die Beschwerdeführerin seit etwa einem Jahr keine Nagelpflege mehr anbiete, sondern nur noch Körperpflege, Fettreduktionen und Gesichtsbehandlungen ausführe, wodurch sie weniger kräf teraubenden Kundenkontakt habe, da sie sich zurückziehen könne, während die Geräte arbeiteten. Allerdings hielten sie auch fest, die Beschwerdeführerin sei</w:t>
      </w:r>
    </w:p>
    <w:p>
      <w:r>
        <w:t>zwar aus psychiatrischer Sicht zu 50 % erwerbs- beziehungsweise arbeitsfähig, die Realität zeige aber , dass sich die Arbeitsfähigkeit auf maximal 30 % belaufe (Urk. 13/7 S. 4). Damit kann nicht gesagt werden, die Beschwerdeführerin habe</w:t>
      </w:r>
    </w:p>
    <w:p>
      <w:r>
        <w:t>die ihr verbliebene , nach den vorstehenden Erwägungen auf 60 % bemessene Arbeitsfähigkeit in einer körperlich und psychisch angepassten Tätigkeit im eige nen Kosmetikstudio stets ausreichend verwertet , ungeachtet dessen, dass es ihr im Laufe der Zeit offenbar gelang , die ungünstigen Verrichtungen zu reduzieren. Das Einkommen, das die Beschwerdeführerin ab August 2016 mit ihrer Tätigkeit im eigenen Studio erzielte, kann daher n icht als Invalidenkommen herangezogen werden, sondern dieses ist anhand statistischer Löhne zu ermitteln.</w:t>
      </w:r>
    </w:p>
    <w:p>
      <w:r>
        <w:rPr>
          <w:b/>
        </w:rPr>
        <w:t>E. 7.3.2</w:t>
      </w:r>
    </w:p>
    <w:p>
      <w:r>
        <w:t>Auch hier gelangt gemäss dem zutreffenden Vorgehen der Beschwerdegegnerin die Tabelle TA1_tirage_skill_level des Jahres 2016 zur Anwen dung. Im niedrigs ten Kompetenz niveau 1 («Einfache Tätigkeiten körperlicher oder handwerklicher Art») betrug der Zentralwert für Frauen über sämtliche Branchen hinweg Fr.</w:t>
      </w:r>
    </w:p>
    <w:p>
      <w:r>
        <w:t>4 ’ 363 .-- . Umgerechnet auf die durchschnittliche Arbeitszeit von 41,7</w:t>
      </w:r>
    </w:p>
    <w:p>
      <w:r>
        <w:t>Wochen stunden (vgl. die zitierte Tabelle T 03.02.03.01.04.01) resultiert ein Jahreslohn von Fr. 54'576.-- (12 x Fr. 4'548.--). Dieser Ausgangswert ist aufgrund der attes tierten Einschränkung in der Arbeitsfähigkeit auf 60 % zu reduzieren, woraus sich ein Jahreslohn von Fr. 32'746.-- ergibt.</w:t>
      </w:r>
    </w:p>
    <w:p>
      <w:r>
        <w:t>Nach der Rechtsprechung ist sodann durch eine Herabsetzung des tabellarisch ermittelten Lohnes um maximal 25 % dem Umstand Rechnung zu tragen, dass gesundheitlich beeinträchtigte Personen auch bei der Verrichtung einer an sich angepassten Tätigkeit in gewissem Masse eingeschränkt und dadurch erfahrungs gemäss gegenüber voll leistungsfähigen Arbeitnehmern lohnmässig benachteiligt sind; darüber hinaus dient eine solche Reduktion der Berücksichtigung von wei teren persönlichen und beruflichen Merkmalen, die sich auf die Lohnhöhe aus wirken können, wie Alter, Dauer der Betriebszugehörigkeit, Nationalität oder Aufenthaltskategorie und Beschäftigungsgrad (vgl. BGE 129 V 472 E. 4.2.3 mit Hinweisen). Die Beschwerdegegnerin brachte in ihrem Einkommensvergleich den Hinweis an, es seien keine lohnmindernden Faktoren zu berücksichtigen, und sah mit dieser Begründung von einer Herabsetzung des Tabellenlohnes ab ( Urk. 6 S.</w:t>
      </w:r>
    </w:p>
    <w:p>
      <w:r>
        <w:t>2, Urk. 7/211/2). Es mag zutreffen, dass der Verminderung der Leistungsfähigkeit und der dadurch bedingten lohnmässigen Benachteiligung teilweise schon mit der Reduktion des Jahreslohnes auf 60 % Rechnung getragen wird . Es ist hierzu auf den Umstand hinzuweisen, dass teilzeitlich angestellte Frauen ohne Kader funktion durchschnittlich einen verhältnismässig höheren Lohn erzielen, wenn sie kein Vollzeitpensum, sondern lediglich ein Teilzeitpensum zwischen 50 % und 74 % ausüben</w:t>
      </w:r>
    </w:p>
    <w:p>
      <w:r>
        <w:t>(im Jahr 2016 Fr.</w:t>
      </w:r>
    </w:p>
    <w:p>
      <w:r>
        <w:t>5'888.-- im Vergleich zu Fr. 5'466.-- ; Tabelle T18, Monatlicher Bruttolohn [ Zentralwert ] nach Beschäftigungsgrad, beruflicher Stellung und Geschlech t, P rivater und öffentlicher Sektor zusammen) . Zu beach ten gilt jedoch, dass der eingeschränkten Arbeitsfähigkeit der Beschwerdeführerin mit einer Teilzeitstelle für sich allein noch nicht genügend Rechnung getragen werden kann, sondern sich die reduzierte Arbeitsfähigkeit daraus ergibt, dass die Beschwerdeführerin kein volles Tagespensum verrichten kann und immer wieder Pausen benötigt . Ausserdem ist sie in psychischer Hinsicht auf ein ruhiges, aus geglichenes Arbeitsumfeld ohne zu viele Interaktionen mit anderen Personen angewiesen , was das Tätigkeits- und somit auch das Lohnspektrum zusätzlich einschränkt ; weitere qualitative Einschränkungen ergeben sich zudem aus oph thalmologischer Sicht in Bezug auf Tätigkeiten mit hohen Anforderungen an das Detailsehen.</w:t>
      </w:r>
    </w:p>
    <w:p>
      <w:r>
        <w:t>Werden die genannten erschwerenden Faktoren berücksichtigt, so erscheint ein Abzug von 15 % im Sinne des Standpunktes der Beschwerdeführerin (Urk. 1 S. 7</w:t>
      </w:r>
    </w:p>
    <w:p>
      <w:r>
        <w:t>f.) als gerechtfertigt. Dieser ist höher als derjenige von 10 %, mit dem im Urteil vom 23. Februar 2011 allein den damals vorhanden gewesenen Einschränkungen Rechnung getragen worden ist. Ein noch höherer Abzug ist hingegen auch des wegen nicht gerechtfertigt, weil wie damals davon auszugehen ist, dass die Kenntnisse , welche die Beschwerdeführerin in der Berufslehre und nunmehr zusätzlich im Rahmen ihrer Tätigkeit im Kosmetikstudio erworben hat, ihr auch in anderen Branchen zugute kommen und sich entsprechend einkommenserhö hend auswirken. Damit ist das Invalideneinkommen auf Fr.</w:t>
      </w:r>
    </w:p>
    <w:p>
      <w:r>
        <w:t>27'834.-- festzuset zen (Fr. 32'746.-- abzüglich 15 %).</w:t>
      </w:r>
    </w:p>
    <w:p>
      <w:r>
        <w:rPr>
          <w:b/>
        </w:rPr>
        <w:t>E. 7.4</w:t>
      </w:r>
    </w:p>
    <w:p>
      <w:r>
        <w:t>Aus der Gegenüberstellung des Valideneinkommens von Fr. 53'056.-- und des Invalideneinkommens von Fr. 27'834.-- ergibt sich für die Zeit ab August 2016 ein Invaliditätsgrad von aufgerundet 48 % .</w:t>
      </w:r>
    </w:p>
    <w:p>
      <w:r>
        <w:rPr>
          <w:b/>
        </w:rPr>
        <w:t>E. 7.5</w:t>
      </w:r>
    </w:p>
    <w:p>
      <w:r>
        <w:t>Damit bleibt es beim Anspruch auf eine ganze Rente für die Zeit von Februar bis Juli 2016 und beim Anspruch auf eine Viertelsrente für die Zeit ab August 2016.</w:t>
      </w:r>
    </w:p>
    <w:p>
      <w:r>
        <w:t>Dies führt zur Abweisung der Beschwerde.</w:t>
      </w:r>
    </w:p>
    <w:p>
      <w:r>
        <w:rPr>
          <w:b/>
        </w:rPr>
        <w:t>E. 8</w:t>
      </w:r>
    </w:p>
    <w:p>
      <w:r>
        <w:t>Gestützt auf Art. 69 Abs. 1 bis IVG ist das Verfahren für die unterliegende Beschwerdeführerin kostenpflichtig. Die Kosten sind unter Berücksichtigung des gesetzlichen Rahmens (Fr. 200.-- bis Fr. 1'000.--) auf Fr. 800.-- festzusetzen.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