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IV.2022.00249 vom 21. September 2022</w:t>
      </w:r>
    </w:p>
    <w:p>
      <w:r>
        <w:t>ZH Sozialversicherungsgericht, 2022-09-21, DE</w:t>
      </w:r>
    </w:p>
    <w:p>
      <w:r>
        <w:rPr>
          <w:b/>
        </w:rPr>
        <w:t xml:space="preserve">Quelle: </w:t>
      </w:r>
      <w:r>
        <w:t>https://mcp.opencaselaw.ch/entscheid/zh_sozialversicherungsgericht_IV.2022.00249</w:t>
      </w:r>
    </w:p>
    <w:p>
      <w:r>
        <w:t>FR: ZH_SOZIALVERSICHERUNGSGERICHT IV.2022.00249 du 21 septembre 2022</w:t>
      </w:r>
    </w:p>
    <w:p>
      <w:r>
        <w:t>IT: ZH_SOZIALVERSICHERUNGSGERICHT IV.2022.00249 del 21 settembre 2022</w:t>
      </w:r>
    </w:p>
    <w:p>
      <w:pPr>
        <w:pStyle w:val="Heading2"/>
      </w:pPr>
      <w:r>
        <w:t>Erwägungen</w:t>
      </w:r>
    </w:p>
    <w:p>
      <w:r>
        <w:rPr>
          <w:b/>
        </w:rPr>
        <w:t>E. 1</w:t>
      </w:r>
    </w:p>
    <w:p>
      <w:r>
        <w:t>S.</w:t>
      </w:r>
    </w:p>
    <w:p>
      <w:r>
        <w:t>6). Unter Hinweis auf Rückenschmerzen mit Ausstrahlung bis ins Bein meldete sich die Versicherte am 13. Januar 2021 bei der Invalidenversicherung zum Leistungsbezug an (Urk. 7/ 1). Die Sozialversicherungsanstalt des Kantons Zürich, IV-Stelle, klärte die medizi nische und erwerbliche Situation ab und zog Akten der Krankentaggeldversiche rung bei (Urk. 7/ 15). Nach durchgeführtem Vorbescheidverfahren (Urk. 7/32; 7/40) verneinte die IV-Stelle mit Verfügung vom 18. März 2022 (Urk. 2) einen Rentenanspruch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 mögliche Rentenanspruch vorliegend am 1. August 2021 (vgl. Urk. 7/31 S. 9) und damit bereits vor dem 1. Januar 2022 entstanden ist, sind die bis 31. D 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 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 bereits deshalb nicht vollumfänglich , da mangels Aktenverzeichnis unklar ist, welche medizinische Unterlagen der Gutachterin für ihre Beurteilung vorgelegen haben respektive ob das Gutachten in Kenntnis sämt licher Vorakten entstanden ist . Das vom Krankentaggeldversicherer veranlasste Assessment hatte jedoch auch nicht den Sinn einer umfassenden Begutachtung. Darüber hinaus erfolgte lediglich eine rheumatologische Begutachtung, obwohl bei der Beschwerdeführerin ein e psychia t rische Diagnose vorliegt (Urk. 7/28/3). Somit ist die Beurteilung der A.___</w:t>
      </w:r>
    </w:p>
    <w:p>
      <w:r>
        <w:t>AG für die vorliegenden Zwecke unvollstän dig. Immerhin ist zu konstatieren, dass die Ärzte nicht uneingeschränkt eine voll umfängliche Arbeitsfähigkeit in angepasster Tätigkeit attestierten (urk. 7/15/19), sondern lediglich „bei optimaler Behandlung“ (Urk. 7/15/18). Daraus ist zu schliessen , dass vor Erlangen einer 100%igen Arbeitsfähigkeit zuerst Behand lungsmassnahmen nötig sind. 5.3</w:t>
      </w:r>
    </w:p>
    <w:p>
      <w:r>
        <w:t>Bei den übrigen einschlägigen Berichte n de r</w:t>
      </w:r>
    </w:p>
    <w:p>
      <w:r>
        <w:t>Klinik E.___ , der Psychiaterin Dr. G.___ und des Hausarztes Dr. F.___ handelt es sich allesamt um Bericht e von behandelnden Ärzte n . Rechtsprechungsgemäss ist in Bezug auf Berichte von behandelnden Arztpersonen beziehungsweise Therapiekräften zum einen auf die Erfahrungstatsache hinzuweisen, dass diese mitunter im Hinblick auf ihre auftragsrechtliche Vertrauensstellung in Zweifelsfällen eher zu Gunsten ihrer Patientinnen und Patienten aussagen (BGE 135 V 465 E. 4.5, 125 V 351 E. 3b/cc)</w:t>
      </w:r>
    </w:p>
    <w:p>
      <w:r>
        <w:t>weshalb die direkte Zusprechung von Leistungen der Invalidenversiche rung im Wesentlichen gestützt auf deren Angaben kaum je in Frage kommt (BGE 135 V 465 E. 4.5, 125 V 351 E. 3b/cc; Urteil des Bundesgerichts 8C_549/2021 vom 7. Januar 2022 E. 7.2).</w:t>
      </w:r>
    </w:p>
    <w:p>
      <w:r>
        <w:t>Zum anderen erfüllen sie die rechtsprechungsgemässen Anforderungen an den Beweiswert von Gutachten (BGE 141 V 281) klarerweise nicht. 5.4</w:t>
      </w:r>
    </w:p>
    <w:p>
      <w:r>
        <w:t>Daneben ist zu berücksichtigen, dass die Beschwerdeführerin sowohl in somati scher als auch in psychischer Hinsicht an Beschwerden leidet. Die sich bis anhin im Dossier befindlichen ärztlichen Berichte haben je nur aus einer medizinischen Disziplin die Einschränkungen der Beschwerdeführerin und die daraus abgeleitete Arbeitsfähigkeit beurteilt. Eine gesamthafte Beurteilung sowohl aus somatisch er</w:t>
      </w:r>
    </w:p>
    <w:p>
      <w:r>
        <w:t>als auch psychiatrisch er Sicht , unter Berücksichtigung der jeweiligen Wechsel wirkungen , fand bisher nie statt. Dies ist jedoch vorliegend angezeigt, da aus neurologischer Sicht offenbar mit den Infiltrationen und weiteren medizinischen Behandlungen über Jahre hinweg</w:t>
      </w:r>
    </w:p>
    <w:p>
      <w:r>
        <w:t>keine Linderung der Schmerzsymptomatik erreicht werden konnte (vgl. Urk. 7/25/2-3) , was darauf schliessen lässt, dass die körperlichen Beschwerden auch von psychischen Komponenten beeinflusst wer den . 5.5</w:t>
      </w:r>
    </w:p>
    <w:p>
      <w:r>
        <w:t>Der medizinische Sachverhalt ist nach dem Gesagten weder in psychiatrischer noch in somatischer Sicht genügend abgeklärt , weshalb die Sache an die Beschwerdegegnerin , die ihre gesetzliche Untersuchungspflicht (Art. 43 Abs. 1 ATSG) klar verletzt hat , zurückzuweisen ist, damit diese den Gesundheitszustand und die funktionelle Leistungsfähigkeit der Beschwerdeführerin aus psychischer und somatischer Sicht abkläre. Demzufolge wird die Beschwerdegegnerin neben den genannten Abklärungen in Nachachtung des geltenden Untersuchungs grundsatzes auch prüfen müssen, ob und wie sich die psychischen Diagnosen mit den somatischen Erkrankungen in ihren Auswirkungen gegenseitig beeinflussen respektive wie die Arbeitsfähigkeit in der Gesamtschau zu beurteilen ist. Hinzu weisen ist in diesem Zusammenhang insbesondere darauf, dass im Rahmen der weiteren Abklärungen gegebenenfalls Eingliederungsmassnahmen zu prüfen sind. 5.6</w:t>
      </w:r>
    </w:p>
    <w:p>
      <w:r>
        <w:t>Zusammengefasst erweist sich der medizinische Sachverhalt für eine abschlies sende Beurteilung der vorliegenden Streitfrage als ungenügend abgeklärt, wes halb die angefochtene Verfügung vom 18. März 2022 (Urk. 2) aufzuheben und die Sache an die Beschwerdegegnerin zurückzuweisen ist, damit diese nach ergänzender Abklärung im Sinne der obigen Erwägungen eine neue Beurteilung vornehme und sodann über den Leistungsanspruch neu verfüge. 6. 6.1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gutachterli chen Ausführungen erforderlich ist (B GE 139 V 99 E. 1.1, 137 V 210 E. 4.4.1.4 mit Hinweisen; Urteil des Bundesgerichts 9C_354/2020 vom 8. September 2020 E. 2.1) .</w:t>
      </w:r>
    </w:p>
    <w:p>
      <w:r>
        <w:rPr>
          <w:b/>
        </w:rPr>
        <w:t>E. 2</w:t>
      </w:r>
    </w:p>
    <w:p>
      <w:r>
        <w:t>Die Versicherte erhob am 6. Mai 2022 Beschwerde (Urk. 1) gegen die V erfügung vom 18. März 2022 (Urk. 2) und beantragte, diese sei aufzuheben und der Fall sei an die IV-Stelle zurückzuweisen und diese sei zu verpflichten, den rechtserhebli chen Sachverhalt vollumfänglich abzuklären und hernach über den Leistungsan spruch neu zu befinden. Weiter sei sie zu verpflichten , ihr berufliche Eingliede rungsmassnahmen zu gewähren (Urk. 1 S. 2).</w:t>
      </w:r>
    </w:p>
    <w:p>
      <w:r>
        <w:t>Die IV-Stelle beantragte mit Beschwerdeantwort vom 15. Juni 2022 (Urk. 6) die Abweisung der Beschwerde. Dies wurde der Beschwerdeführer in</w:t>
      </w:r>
    </w:p>
    <w:p>
      <w:r>
        <w:t>am 16. Juni 2022 zur Kenntnis gebracht (Urk. 8). Das Gericht zieht in Erwägung: 1.</w:t>
      </w:r>
    </w:p>
    <w:p>
      <w:r>
        <w:rPr>
          <w:b/>
        </w:rPr>
        <w:t>E. 2.1</w:t>
      </w:r>
    </w:p>
    <w:p>
      <w:r>
        <w:t>Die Beschwerdegegnerin bringt in der angefochtenen Verfügung (Urk. 2) vor, zum Zeitpunkt der Anmeldung habe keine Arbeitsfähigkeit in freier Wirtschaft vorge legen. Sie habe deshalb keine Eingliederungsmassnahmen geprüft und den Ver lauf abgewartet. Die Abklärungen hätten ergeben, dass der Beschwerdeführerin die bisherige Tätigkeit weiterhin nicht mehr zumutbar sei. In einer leichten bis allenfalls mittelschweren Tätigkeit ohne Zwangshaltung sei aus Sicht der Invali denversicherung eine Arbeitsfähigkeit von 100 % ausgewiesen (S. 1). Die Beschwerden seien behandelbar . Durch eine psychiatrische Behandlung einmal wöchentlich in serbischer Sprache und gegebenenfalls durch eine stationäre mul timodale Schmerztherapie sei davon auszugehen, dass die Beschwerdeführerin eine Arbeitsfähigkeit er reichen könnte, welche ein rentenausschliessendes Ein kommen ermögliche. Es bestehe weder ein Anspruch auf Eingliederungsmassnah men noch auf Rentenleistungen (S. 2) .</w:t>
      </w:r>
    </w:p>
    <w:p>
      <w:r>
        <w:rPr>
          <w:b/>
        </w:rPr>
        <w:t>E. 2.2</w:t>
      </w:r>
    </w:p>
    <w:p>
      <w:r>
        <w:t>Demgegenüber führte die Beschwerdeführerin aus (Urk. 1), dass die behandelnden Ärzte ihr weiterhin eine Arbeitsunfähigkeit attestierten. Aufgrund der Chronifi zierung der Lumbalgien und der verminderten Belastbarkeit der Lendenwirbel säule (LWS) sei sie sowohl in der bisherigen als auch in einer angepassten Tätig keit nicht arbeitsfähig (S. 6). Auf die Beurteilung und Schlussfolgerung des rheumatologischen Assessment s de r</w:t>
      </w:r>
    </w:p>
    <w:p>
      <w:r>
        <w:t>A.___ AG könne selbst aus Sicht des regional en ärztlichen Dienstes (RAD) nicht abgestellt werden. Darin werde bei optimaler Behandlung in der bisherigen Tätigkeit per sofort eine 50%ige Arbeits unfähigkeit angenommen und binnen sechs bis neun Monaten sei eine Steigerung auf 80 % zumutbar und möglich. In einer Verweistätigkeit bestehe eine 100%ige Arbeitsfähigkeit (S. 6). Dabei sei die rheumatologische Gutachterin jedoch ledig lich von einer prognostischen Arbeitsfähigkeit ausgegangen und habe eine Arbeitsfähigkeit jeweils einzig i m Hinblick auf eine optimale Behandlung attes tiert . I hre Situation habe sich jedoch nicht wie aus rheumatologisch-somatischer Sicht prognostisch in Aussicht gestellt verbessert. Aus den nach dem rheumato logischen Assessment der A.___</w:t>
      </w:r>
    </w:p>
    <w:p>
      <w:r>
        <w:t>AG erstellten Berichten der behandelnden Ärzte gehe überdies hervor, dass aus rheumatologischer und neurologischer Sicht wei terhin eine Arbeitsunfähigkeit bestehe (S. 7).</w:t>
      </w:r>
    </w:p>
    <w:p>
      <w:r>
        <w:t>Darüber hinaus sei der Bericht der behandelnden Psychiaterin nicht dem RAD vorgelegt worden. Trotz der darin aufgeführte n psychiatrischen Diagnose habe die Beschwerdegegnerin respektive die Sachbearbeitung ohne (fach - )ärztliche Konsultation quasi in freihändiger Würdigung entschieden, dass aus psychiatri scher Sicht keine langandauernde Einschränkung vorliege , die Psychiaterin auch psychosoziale und somatische Beschwerden angegeben habe und deshalb – trotz gegenteiliger f achärztlicher Beurteilung – gesamthaft von einer 100%igen Arbeitsfähigkeit auszugehen sei. Damit verletze die Beschwerdegegnerin ihre Untersuchungspflicht (S. 8). Woraus die Beschwerdegegnerin letztlich eine Arbeitsfähigkeit von 100 % ableite, sei überhaupt nicht nachvollziehbar und habe sich auch nicht aus dem am 18. November 2021 erlassenen Vorbescheid ergeben, womit die Beschwerdegegnerin auch ihre Begründungspflicht verletze (S. 9) .</w:t>
      </w:r>
    </w:p>
    <w:p>
      <w:r>
        <w:t>Doch selbst nach Einwanderhebung habe die Beschwerdegegnerin keine weiteren Abklärungen vorgenommen. Die Sachbearbeitung habe sich damit begnügt, den RAD respektive Dr. B.___ telefonisch zu kontaktieren. Die Sachbearbeiterin habe anschliessend festgehalten, dass eine definitive Beurteilung der Arbeitsfähigkeit aktuell nicht möglich sei, jedoch unter fachgerechter Therapie mindestens eine 70%ige Arbeitsfähigkeit in angepasster Tätigkeit erreicht und damit ein renten ausschliessendes Einkommen erzielt werden könne. Auf welche ärztliche Beurtei lung sich die Annahme einer 70%igen Arbeitsfähigkeit abstütze, sei unklar. Diese Annahme sei weder nachvollziehbar noch plausibel und stehe der von den behandelnden Ärzten attestierten ungünstigen Prognose und dem bisherigen Behandlungsverlauf diametral entgegen (S. 9). In nicht nachvollziehbarer Weise sei jedoch in der angefochtenen Verfügung weder die Arbeitsfähigkeit von 70 % noc h der errechnete Einkommensvergleich erwähnt worden. Dagegen würden die behandelnden Ärzte wie dargelegt von mindestens einer 50%igen Arbeitsunfä higkeit in einer angepassten Tätigkeit ausgehen. Nach d em selbst der RAD die Beurteilung der A.___</w:t>
      </w:r>
    </w:p>
    <w:p>
      <w:r>
        <w:t>AG nicht als vollständig überzeugend erachtet habe, erschienen die freihändige Beurteilung und die teilweise hypothetischen Annah men der Beschwerdegegnerin als willkürlich. Letztendlich fehle es nach dem Gesagten an einer Gesamtbeurteilung aus rheumatologischer, neurologischer und psychiatrischer Sicht, weshalb die Sache an die Beschwerdegegnerin zurückzu weisen sei, damit diese ein polydisziplinäres Gutachten einhole und im Nachgang einen E inkommensvergleich vornehme, um den Rentenanspruch abschliessend zu bestimmen (S. 10).</w:t>
      </w:r>
    </w:p>
    <w:p>
      <w:r>
        <w:t>Zudem sei ohne weitere Begründung der Anspruch auf Eingliederungsmassnah men abgelehnt worden, obwohl die Beschwerdegegnerin von einem IV-Grad von 25% ausgegangen sei . Gestützt auf das Belastungsprofil könne ohne weiteres angenommen werden, dass sie aufgrund der erheblichen gesundheitlichen Ein schränkungen bei der Stellensuche eingeschränkt sei und (zumindest) die Anspruchsvoraussetzungen der Arbeitsvermittlung sowie der Berufsberatung erfüllt seien, weshalb ihr berufliche Eingliederungsmassnahmen zu gewähren seien (S. 11).</w:t>
      </w:r>
    </w:p>
    <w:p>
      <w:r>
        <w:rPr>
          <w:b/>
        </w:rPr>
        <w:t>E. 3.1</w:t>
      </w:r>
    </w:p>
    <w:p>
      <w:r>
        <w:t>Dr. med. C.___ , Fachärztin für Rheumatologie, stellte im Assessment der A.___ AG vom 15. Februar 2021 (Urk. 7/15/11-20) folgende Diagnosen (S. 6 ): - Chronisches lumbovertebragenes Schmerzsyndrom - bei Osteochondrose L5/S1 und i nitial L4/5, Facettengelenksarthrose L4/5 und L5/S1 , Anterolisthese L4/5 mit Makroinstabilität, leichte Rezessusstenose L4/5 rechts - M yofasziale</w:t>
      </w:r>
    </w:p>
    <w:p>
      <w:r>
        <w:t>Dysbalance bei Haltungsinsuffizienz - L eichtes Übergewicht (BMI 25.8 kg/m 2 )</w:t>
      </w:r>
    </w:p>
    <w:p>
      <w:r>
        <w:t>B ei der Beschwerdeführerin beständen seit zwei bis drei Jahren vor dem Hinter grund von degenerativen Veränderung en der LWS lumbal Rückenschmerzen, die in den rechten Oberschenkel ausstrahlten. Es fehle in der Bildgebung eine Neu rokompression durch einen Bandscheibenvorfall, aber eine leichte Rezessusste nose L4/5 rechts und eine Anterolisthese L4/5 mit Makroinstabilität kämen zur Darstellung. Das konsequent e</w:t>
      </w:r>
    </w:p>
    <w:p>
      <w:r>
        <w:t>Nicht-A nsprechen jeglicher Therapien sei soma tisch nicht nachvollziehbar. W ährend des Gesprächs habe die Beschwerdeführerin keine aktive Haltung zur Entlastung des Rückens angenommen. Zeitgleich habe sie Schmerzen im Oberschenkel rechts beklagt und sich wiederholt am Oberschen kel gerieben. In diesem konkreten Fall sei von einem demonstrativen Verhalten mit Verdeutlichungstendenz auszugehen. D ass sich die Beschwerdeführerin generell zu keiner Tätigkeit im Stande sehe, sei mangels korrelierendem morpho logischem Substrat nicht nachvollziehbar (S.</w:t>
      </w:r>
    </w:p>
    <w:p>
      <w:r>
        <w:t>6 f. ). In der bisherigen Tätigkeit bestehe ab sofort eine 50%ige Arbeitsfähigkeit. Eine Steigerung auf 80 % sei binnen sechs bis neun Monaten zumutbar und möglich . In einer Verweistätigkeit bestehe eine 100%ige Arbeitsfähigkeit (S.</w:t>
      </w:r>
    </w:p>
    <w:p>
      <w:r>
        <w:rPr>
          <w:b/>
        </w:rPr>
        <w:t>E. 3.2</w:t>
      </w:r>
    </w:p>
    <w:p>
      <w:r>
        <w:t>Dem Sprechstundenberich t von Dr. med. D.___ , leitende Oberärztin Neu rologie , der Klinik E.___ vom 22. Februar 2021 (Urk. 7/25/6-8) sind folgende Diagnosen zu entnehmen (S. 1) : - Chronifizierte partiell therapieresistente Lumbofemoralgie / Lumboischial gie rechts mit/bei: - klinisch: Facettogene Schmerzen, hohe myofasziale Komponente, keine sensomotorischen Defizite - EMG 02/2021: keine Polyneuropathie, normal Kennmuskulatur L5/S1 rechts - LWS-MRI 09.06.2020: Osteochondrose L5/S1 , beginnend L4/L5 sowie Sondylarthrose</w:t>
      </w:r>
    </w:p>
    <w:p>
      <w:r>
        <w:t>Anterolisthese L4/L5 Grad I nach Meyerding - SPECT CT LWS und Ganzkörper-Skelettszintigrafie 11.02.2021: mässige rechtsbetonte aktivierte Osteochondros e L5/S1, Spondylar th r o sen L4/L5 beidseits links leichtgradig aktiviert</w:t>
      </w:r>
    </w:p>
    <w:p>
      <w:r>
        <w:t>In den vergangenen zwei Jahren seien durch die Wirbelsäulenorthopädie und die M anualmedizin</w:t>
      </w:r>
    </w:p>
    <w:p>
      <w:r>
        <w:t>Infiltrationen erfolgt, die insgesamt eigentlich keine Wirkung gehabt hätten . Auch Therapie n mit nicht steroidalen Antirheumatika wie auch mit Lyrica –</w:t>
      </w:r>
    </w:p>
    <w:p>
      <w:r>
        <w:t>welches gegen neuropathische Schmerzen wirke – seien ohne jegli chen Erfolg gewesen , so dass sich frage, ob nicht eine zentrale Schmerzverarbei tungsstörung zusätzlich vorhanden sei (S. 2 ) .</w:t>
      </w:r>
    </w:p>
    <w:p>
      <w:r>
        <w:rPr>
          <w:b/>
        </w:rPr>
        <w:t>E. 3.3</w:t>
      </w:r>
    </w:p>
    <w:p>
      <w:r>
        <w:t>Dr. D.___ hielt in ihrem Sprechstundenbericht vom 30. März 2021 (U rk. 7/25/2-3) fest, dass die Infiltrationen der Patientin keine Besserung erbracht hätten, so dass sie davon abrate, diese erneut durchzuführen. Aus neurologischer Sicht ständen keine weiteren Therapieoptionen mehr zur Verfügung. Es sei noch mals empfohlen worden , einen Psychiater aufzusuchen , um gegebenenfalls bes sere Coping-Strategien im Umgang mit dem Schmerz zu veranlassen. Eine Arbeitsunfähigkeit zu 50 % sei für die Monate April und Mai ausgestellt worden . Es sei der Beschwerdeführerin empfohlen worden, eine rein sitzende Arbeit zu suchen (S. 2 ). 3. 4</w:t>
      </w:r>
    </w:p>
    <w:p>
      <w:r>
        <w:t>Dr. med. B.___ , Fachärztin für Urologie und Chirurgie</w:t>
      </w:r>
    </w:p>
    <w:p>
      <w:r>
        <w:t>beim</w:t>
      </w:r>
    </w:p>
    <w:p>
      <w:r>
        <w:t>RAD , hielt in ihrer Stellungnahme vom 17. Mai 2021 (Urk. 7/31/3-5) fest, dass aufgrund der Akten lage eine umfassende Beurteilung der medizinischen Sachlage seit 2019 nicht möglich sei (S. 2 ), weswegen um Komplettierung der medizinischen Unterlagen seit Behandlungsbeginn 2019 gebeten werde (S. 3 ).</w:t>
      </w:r>
    </w:p>
    <w:p>
      <w:r>
        <w:rPr>
          <w:b/>
        </w:rPr>
        <w:t>E. 3.5</w:t>
      </w:r>
    </w:p>
    <w:p>
      <w:r>
        <w:t>Im B ericht von Dr. med. F.___ , FMH Innere Medizin, vom 11. Juni 2021 (Urk. 7/18/1-5) wurde festgehalten, dass die Beschwerdeführerin vom 1 . August 2020 bis 31. März 2021 zu 100 % und vom 1. April bis 30. Mai 2021 zu 50 % arbeitsunfähig gewesen sei, wobei die Zeugnisse nicht durch ihn erstellt worden seien (S. 2). Er sehe die Beschwerdeführerin weder in der bisherigen noch in einer angepassten Tätigkeit als arbeitsfähig. Die Prognose sei ungünstig (S. 5). Dem ärztlichen Zeugnis vom 15. November 2021 (Urk. 3/3) ist zu entnehmen, dass er seit Juni 2021 eine 80 % ige Arbeitsunfähigkeit attestiert. In einer behin derungs angepassten Tätigkeit sei eine Arbeitsf ähigkeit von 20 % möglich (Urk. 3/4).</w:t>
      </w:r>
    </w:p>
    <w:p>
      <w:r>
        <w:rPr>
          <w:b/>
        </w:rPr>
        <w:t>E. 3.6</w:t>
      </w:r>
    </w:p>
    <w:p>
      <w:r>
        <w:t>In Ergänzung zu seiner ersten Stellungnahme führte der RAD nach eingegange nen Unterlagen am 23. August 2021 (Urk. 7/31/6-7) aus, dass das A.___ -Gutachten in seiner Schlussfolgerung fälschlich von einer rein somatischen 100%igen Arbeitsfähigkeit in angepasster Tätigkeit ausgehe, was dem medizini schen Sachverhalt nur teilweise gerecht werde. Dr. D.___ hingegen äussere korrekt den Verdacht auf Vorliegen einer zentralen Schmerzverarbeitungsstörung mit der dringenden Notwendigkeit eine r psychiatrische n Mitbehandlung . Da entsprechende Berichte dem RAD nicht vorlägen, bleibe der derzeitige psychiat rische Befund unklar (S. 2 ) . 3.</w:t>
      </w:r>
    </w:p>
    <w:p>
      <w:r>
        <w:rPr>
          <w:b/>
        </w:rPr>
        <w:t>E. 3.8</w:t>
      </w:r>
    </w:p>
    <w:p>
      <w:r>
        <w:t>In der Telefonnotiz vom 11. Februar 2022 (Urk. 7/42/2-3) wurde von der Beschwerdegegnerin festgehalten, dass gemäss RAD-Ärztin B.___</w:t>
      </w:r>
    </w:p>
    <w:p>
      <w:r>
        <w:t>aktuell eine definitive Beurteilung der Arbeitsfähigkeit nicht möglich sei. Die Beschwerdefüh rerin könne jedoch unter fachgerechter Therapie mindestens eine 70%ige Arbeits fähigkeit in angepasster Tätigkeit erreichen und damit ein rentenausschliessendes Einkommen erzielen . Bei der Beschwerdeführerin sei d r ingend eine Massnahme im Rahmen ihrer Schadenminderungspflicht angezeigt (S. 1 ). Durch eine psychi atrische Behandlung einmal wöchentlich in serbischer Sprache während der Dauer von einem halben Jahr und , falls dies nicht anschlagen werde, durch eine stationäre multimod a le Schmerztherapie von vier bis sechs Wochen sei mindes tens eine 70%ige Arbeitsfähigkeit in angepasster Tätigkeit zu erwarten (S. 2 ).</w:t>
      </w:r>
    </w:p>
    <w:p>
      <w:r>
        <w:rPr>
          <w:b/>
        </w:rPr>
        <w:t>E. 3.9</w:t>
      </w:r>
    </w:p>
    <w:p>
      <w:r>
        <w:t>Dr. G.___ hielt in ihrem Bericht vom 27. April 2022 (Urk. 3/5) fest, dass keine Schmerzverarbeitungsstörung oder somatoforme Schmerzstörung vorliege. Neben der Erstkonsultation vom 15. April 2021 hätten am 8. Februar 2022 und am 9. März 2022 weitere Konsultationen stattgefunden (S. 1). Die aktuelle Arbeitsfähigkeit sei von körperlichen Beschwerden abhängig. Eine stationäre multimodale Schmerztherapie sei zu empfehlen. Ob eine Steigerung der Arbeits fähigkeit nach durchgeführter Therapie bis 100 % möglich sei, bleibe offen. Es sei mit einer schlechten Prognose zu rechnen, was schliesslich von der neurolo gischen Beurteilung abhängig sei (S. 3). 4. 4.1</w:t>
      </w:r>
    </w:p>
    <w:p>
      <w:r>
        <w:t>Strittig und zu prüfen ist in erster Linie, wie es sich mit der Arbeitsfähigkeit der Beschwerdeführerin verhält. Medizinisch basiert die angefochtene Verfügung vom 18. März 2022 (Urk. 2) im Wesentlichen auf einem Telefongespräch mi t RAD-Ärztin B.___ vom 11. Februar 2022 (Urk. 7/42/2-3) und ihrer früheren Stel lungnahme vom 23. August 2021 (Urk.7/31/6-7). 4.2</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4.3</w:t>
      </w:r>
    </w:p>
    <w:p>
      <w:r>
        <w:t>Vorab ist bezüglich der Telefonnotiz vom 11. Februar 2022 (Urk. 7/42/2-3) fest zuhalten, dass eine solche von de r Beschwerdegegnerin erstellte Aktennotiz nicht beweiskräftig ist. Denn gemäss bundesgerichtlicher Praxis stellt eine formlos ein geholte und in einer Aktennotiz festgehaltene mündliche beziehungsweise tele fonische Auskunft nur insoweit ein zulässiges und taugliches Beweismittel dar, als damit bloss Nebenpunkte, namentlich Indizien oder Hilfstatsachen, festgestellt werden . Sind aber Auskünfte zu wesentlichen Punkten des rechtserheblichen Sachverhaltes einzuholen, kommt grundsätzlich nur die Form einer schriftlichen Anfrage und Auskunft in Betracht (BGE 130 II 473 E. 4.2, 117 V 282 E. 4c, je mit Hinweisen). Bei der Beurteilung der Arbeitsfähigkeit handelt es sich üblicher weise so auch im konkreten Fall um einen invalidenversicherungsrechtlich entscheidenden Aspekt, weshalb auf die lediglich telefonisch beim RAD einge holte Auskunft nicht abgestellt werden kann. Dies muss umso mehr gelten, als nicht ersichtlich ist, ob und inwiefern der RAD überhaupt Kenntnis von den medizinischen Vorakten hatte. Zudem hat die RAD-Ärztin auch darauf hingewie sen, dass eine definitive Beurteilung der Arbeitsfähigkeit nicht möglich sei (S. 1 ), was von der Beschwerdegegnerin aber ignoriert wurde, stützte sie sich doch für die Ablehnung des Leistungsanspruch s einzig auf die Prognose de r RAD -Ärztin , wonach bei adäquater Therapie eine mindesten s 70%ige Arbeitsfähigkeit in angepasster Tätigkeit erreicht werden könne (S. 2 ). Eine solche Prognose ist aber immer mit Unsicherheiten behaftet und es kann nicht ausgeschlossen werden, dass sich diese nicht bewahrheitet (Urteil des Bundesgerichts 8C_199/2011 vom 9. August 2011 E. 6.4). V om RAD wurde empfohlen, der Beschwerdeführerin drin gend eine Massnahme im Rahmen ihrer Schadenminderungspflicht aufzuerlegen .</w:t>
      </w:r>
    </w:p>
    <w:p>
      <w:r>
        <w:t>E ine psychiatrische Behandlung einmal wöchentlich in serbischer Sprache wäh rend der Dauer von einem halben Jahr und, falls dies nicht anschlagen würde, eine stationäre multimodale Schmerztherapie von vier bis sechs Wochen seien angezeigt (Urk. 7/42/2-3) .</w:t>
      </w:r>
    </w:p>
    <w:p>
      <w:r>
        <w:t>D ie Existenz möglicher und zumutbarer Therapieopti onen ist zwar mit Blick auf die Schadenminderungspflicht von Bedeutung. Ob ein Behandlungserfolg eintritt, kann indes im Einzelfall erst nach Abschluss der ent sprechenden Behandlung beurteilt werden ( Urteil des Bundesgerichts 9C_724/2018 vom 11. Juli 2019 E. 8.2 mit weiteren Hinweisen ).</w:t>
      </w:r>
    </w:p>
    <w:p>
      <w:r>
        <w:t>Zu beachten ist in diesem Zusammenhang</w:t>
      </w:r>
    </w:p>
    <w:p>
      <w:r>
        <w:t>deshalb , dass die grundsätzliche Behandelbarkeit einer Gesundheitsbeeinträchtigung einen Leistungsanspruch in der Invalidenversiche rung - trotz des diesbezüglich irreführenden Wortlauts von Art. 28 Abs. 1 lit . a IVG - nicht per se ausschliesst (BGE 143 V 409 E. 4.2.1, BGE 127 V 294 E. 4b). Namentlich ist es nicht zutreffend , dass ein Rentenanspruch der Invalidenversi cherung vor Durchführung der medizinischen Behandlung nicht zu prüfen wäre oder gar nicht erst entstehen könnte. Dieser muss nach der Geltendmachung unverzüglich geprüft werden, auch wenn in Zukunft Behandlungsmassnahmen beabsichtigt und möglich sind. Die Therapierbarkeit und/oder prognostizierte Besserungsfähigkeit eines Gesundheitsschadens stehen auch der Ausrichtung einer Invalidenrente nicht im Weg, wenn im Zeitpunkt der Prüfung des Leistungs anspruchs die Voraussetzungen erfüllt sind (Arbeitsfähigkeit von 40 % während eines Jahres ohne wesentlichen Unterbruch und danach Erwerbsunfähigkeit von mindestens 40 %, Art. 28 Abs. 1 lit . b und c IVG).</w:t>
      </w:r>
    </w:p>
    <w:p>
      <w:r>
        <w:t>Des Weiteren ist auch zu berücksichtigen, dass Dr. B.___ nicht über einen psy chiatrischen Facharzttitel verfügt. Gemäss bundesgerichtlicher Praxis ist im Zusammenhang mit der notwendigen fachlichen Qualifikation des RAD von ent scheidender Bedeutung, ob Dr. B.___</w:t>
      </w:r>
    </w:p>
    <w:p>
      <w:r>
        <w:t>bloss eine beratende Funktion gegenüber der Beschwerdegegnerin ausgeübt oder eine eigenständige medizinische Ein schätzung vorgenommen hat, welche sodann Grundlage für die Beurteilung des Leistungsanspruchs bildete (vgl. Urteil des Bundesgerichts 9C_550/2 020 vom 30. November 2020 E. 5.3). Letzteres ist vo r liegend der Fall, da Dr. B.___ nicht etwa nur Stellung zu den neu eingereichten medizinischen Akten bezog, sondern sich mit der Frage der Arbeitsfähigkeit der Beschwerdeführerin eigenständig ausei nandersetzte. Da neben den somatischen Beschwerden die von Dr. G.___ gestellte psychiatrische Diagnose im Raum stand, wäre eine spezifische fachärzt liche Qualifikation des RAD im Bereich Psychiatrie und Psychotherapie erforder lich gewesen. Da Dr. B.___</w:t>
      </w:r>
    </w:p>
    <w:p>
      <w:r>
        <w:t>über keinen solchen Titel verfügt, ist der Beweiswert ihrer Einschätzung schon aus diesem Grund zu verneinen. 4.4</w:t>
      </w:r>
    </w:p>
    <w:p>
      <w:r>
        <w:t>Schliesslich</w:t>
      </w:r>
    </w:p>
    <w:p>
      <w:r>
        <w:t>bleibt ohnehin unklar, gestützt auf welche medizinischen Akten die RAD -Ärztin eine 70%ige Arbeitsfähigkeit ableiten möchte. Noch in der Stellung nahme vom 23. August 2021 (Urk. 7/31/6 - 7) wurde festgehalten, dass die A.___ - Gutachter fälschlich erweise rein somatisch eine 100%ige Arbeitsfähigkeit</w:t>
      </w:r>
    </w:p>
    <w:p>
      <w:r>
        <w:t>ange nommen hätten , was dem medizinischen Sachverhalt nur teilweise gerecht werde . Der RAD habe deshalb verlangt, dass ihm d ie eingeholten Berichte von Dr. G.___ vorgelegt werden würden (S. 2 ). Dies hat die Beschwer degegnerin jedoch nicht gemacht, womit keine medizinische Auseinandersetzung mit dem psychiatrischen Bericht von Dr. G.___ stattfand.</w:t>
      </w:r>
    </w:p>
    <w:p>
      <w:r>
        <w:t>Vielmehr hat die Beschwer degegnerin losgelöst eine eigenständige Prüfung vorgenommen , was unzulässig ist, da es Aufgabe der Arztperson ist, den Gesundheitszustand zu beurteilen und wenn nötig seine Entwicklung im Laufe der Zeit zu beschreiben, d.h. mit den Mitteln fachgerechter ärztlicher Untersuchung unter Berücksichtigung der sub jektiven Beschwerden die Befunde zu erheben und gestützt darauf die Diagnose zu stellen (BGE 140 V 193 E. 3.2 mit Hinweisen).</w:t>
      </w:r>
    </w:p>
    <w:p>
      <w:r>
        <w:t>Darüber hinaus ist die</w:t>
      </w:r>
    </w:p>
    <w:p>
      <w:r>
        <w:t>Auffassung der Beschwerdegegnerin, die Beschwerdefüh rerin sei gemäss RAD bis 31. März 2021 zu 100 %, vo m 4. April bis 31. Mai 2021 zu 50 % arbeitsunfähig und ab dem 1. Juni 2021 wieder voll a rbeitsfähig (Urk. 7/31/8) , aktenwidrig. Der RAD hat in seiner Stellungnahme vom 23. August 2021 (Urk. 7/31/ 6- 7) lediglich die Arbeitsfähigkeitsauflistung des Hausarztes (Urk .</w:t>
      </w:r>
    </w:p>
    <w:p>
      <w:r>
        <w:t>7/18/1-5) wiedergegeben. Eine Beurteilung seitens des RAD fand jedoch nicht statt, da ( wie bereits oben ausgeführt )</w:t>
      </w:r>
    </w:p>
    <w:p>
      <w:r>
        <w:t>die Aktenlage hierzu unvo llständig war . Auch die weitere Annahm e der Beschwerdegegnerin, dass aus psychiatri scher Sicht k eine langdauernde Einschränkung vorliege, weil die Beschwerdefüh rerin nur einmalig in Behandlung gewesen sei, ist medizinisch nicht mit dem notwendigen Beweisgrad der überwiegenden Wahrscheinlichkeit erstellt und fällt nicht in den Zuständigkeitsbereich der Sachbearbeitung der Beschwerdegegnerin. Es bleibt zu erwähnen, dass dem Arztbericht der behandelnden Psychiaterin eine Diagnose entnommen werden kann. Zudem sind zwischenzeitlich weitere Kon sultationen erfolgt (Urk. 3/5).</w:t>
      </w:r>
    </w:p>
    <w:p>
      <w:r>
        <w:t>4.5</w:t>
      </w:r>
    </w:p>
    <w:p>
      <w:r>
        <w:t>Zusammengefasst lieg t somit aufgrund der nicht beweiswertigen Telefonnotiz des RAD (ohne psychiatrischen Facharzttitel) und mangels abschliessender medizini scher Beurteilung in de n übrigen RAD-Stellungnahmen keine beweiskräftige Beurteilung</w:t>
      </w:r>
    </w:p>
    <w:p>
      <w:r>
        <w:t>durch den RAD vor, weswegen auf diese nicht abgestellt werden kann. 5. 5.1</w:t>
      </w:r>
    </w:p>
    <w:p>
      <w:r>
        <w:t>Auch die übrigen medizinischen Akten erlauben k eine abschliessende Beurteilung des Gesundheitszustandes der Beschwerdeführerin für den entscheidrelevanten Zeitraum : 5.2</w:t>
      </w:r>
    </w:p>
    <w:p>
      <w:r>
        <w:t>So erfüllt d ie Expertise der A.___</w:t>
      </w:r>
    </w:p>
    <w:p>
      <w:r>
        <w:t>AG vom 15. Februar 2021 (Urk. 7/15/11-20) die rechtsprechungsgemässen Anforderungen an den Beweiswert von Gutachten (vgl. obenstehende E.</w:t>
      </w:r>
    </w:p>
    <w:p>
      <w:r>
        <w:rPr>
          <w:b/>
        </w:rPr>
        <w:t>E. 7</w:t>
      </w:r>
    </w:p>
    <w:p>
      <w:r>
        <w:t>Dem B ericht von Dr. med. G.___ , FMH Psychiatrie und Psychotherapie, vom 26. September 2021 (Urk. 7/28) ist die Diagnose Angst und depressive Störung gemischt ICD-10 F41.2 zu entnehmen (S. 3). Die Beschwerdeführerin habe ein malig am 15. April 2021 eine Konsultation wahrgenommen (S. 2). Infolge der körperlichen Beschwerden sei eine psychische Verschlechterung entstanden, wel che sich durch eine ängstlich depressive Symptomatik, durch Schlaflosigkeit, Ner vosität, Angst vo r der Zukunft, psychomotorische Angespanntheit und grosse innere Unruhe manifestiert habe. Der Gedankengang sei formal in Ordnung, inhaltlich auf Stellenverlust, Angst vor der Zukunft und körperliche Beschwerden eingeengt . Die Beschwerdeführerin sei affektiv bedrückt und traurig und</w:t>
      </w:r>
    </w:p>
    <w:p>
      <w:r>
        <w:t>wirke ängstlich . Aufmerksamkeit und Konzentration seien vermindert. Die Prognose hinsichtlich Arbeitsfähigkeit sei vor allem von körperlichen Beschwerden abhän gig (S. 3). Es sei kein Arbeitsfähigkeitszeugnis durch sie ausgestellt worden (S. 2).</w:t>
      </w:r>
    </w:p>
    <w:p>
      <w:r>
        <w:rPr>
          <w:b/>
        </w:rPr>
        <w:t>E. 8</w:t>
      </w:r>
    </w:p>
    <w:p>
      <w:r>
        <w:t>. März 2022 aufgehoben und die Sache an die Sozialversicherungsanstalt des Kan tons Zürich, IV-Stelle, zurückgewiesen wird, damit diese, nach erfolgter Abklärung im Sinne der Erwägun gen, über den Leistungsanspruch der Beschwerdeführerin neu ver 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