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IV.2022.00076 vom 21. März 2025</w:t>
      </w:r>
    </w:p>
    <w:p>
      <w:r>
        <w:t>ZH Sozialversicherungsgericht, 2025-03-21, DE</w:t>
      </w:r>
    </w:p>
    <w:p>
      <w:r>
        <w:rPr>
          <w:b/>
        </w:rPr>
        <w:t xml:space="preserve">Quelle: </w:t>
      </w:r>
      <w:r>
        <w:t>https://mcp.opencaselaw.ch/entscheid/zh_sozialversicherungsgericht_IV.2022.00076</w:t>
      </w:r>
    </w:p>
    <w:p>
      <w:r>
        <w:t>FR: ZH_SOZIALVERSICHERUNGSGERICHT IV.2022.00076 du 21 mars 2025</w:t>
      </w:r>
    </w:p>
    <w:p>
      <w:r>
        <w:t>IT: ZH_SOZIALVERSICHERUNGSGERICHT IV.2022.00076 del 21 marzo 2025</w:t>
      </w:r>
    </w:p>
    <w:p>
      <w:pPr>
        <w:pStyle w:val="Heading2"/>
      </w:pPr>
      <w:r>
        <w:t>Erwägungen</w:t>
      </w:r>
    </w:p>
    <w:p>
      <w:r>
        <w:rPr>
          <w:b/>
        </w:rPr>
        <w:t>E. 1</w:t>
      </w:r>
    </w:p>
    <w:p>
      <w:r>
        <w:t>6. März 2021 vom 1. Oktober 2012 bis 3 1. Juli 2013 sowie vom 1. November 2014 bis 3 1. Juli 2015 die Ausrichtung einer ganzen Rente und vom 1. August 2015 bis 3 0. Juni 2019 einer Viertelsrente in Aussicht ( Urk. 10/190); die entsprechende Verfügung datiert vom 1 1. August 2021 ( Urk. 10/220). Am 1 6. August 2021 hob die IV-Stelle die Verfügung vom 1 1. August 2021 wiedererwägungsweise auf ( Urk. 10/221) und sprach dem Versicherten</w:t>
      </w:r>
    </w:p>
    <w:p>
      <w:r>
        <w:t>mit Verfügung vom 1 2. Januar 2022 vom 1. Oktober 2012 bis 3 1. Juli 2013 sowie vom 1. November 2014 bis 3 1. Juli 2015 eine ganze Rente, vom 1. August 2015 bis 3 0. Juni 2017 eine Viertelsrente und vom 1. Juli 2017 bis 3 0. Juni 2019 eine ganze Rente zu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 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 gungen gleichen Datums eröffnet wird (BGE 131 V 164 Regeste; Urteil des Bundesgerichts 8C_489/2009 vom 23. Oktober 2009 E. 4.1 mit Hinweis). 2.</w:t>
      </w:r>
    </w:p>
    <w:p>
      <w:r>
        <w:rPr>
          <w:b/>
        </w:rPr>
        <w:t>E. 2</w:t>
      </w:r>
    </w:p>
    <w:p>
      <w:r>
        <w:t>Eventualiter sei ein gerichtliches interdisziplinäres Gutachten ein zuholen; subeventualiter sei die Sache zu neuer Abklärung und Entscheidung an die Verwaltung zurückzuweisen.</w:t>
      </w:r>
    </w:p>
    <w:p>
      <w:r>
        <w:rPr>
          <w:b/>
        </w:rPr>
        <w:t>E. 2.1</w:t>
      </w:r>
    </w:p>
    <w:p>
      <w:r>
        <w:t>Die Beschwerdegegnerin begründete die angefochtene Verfügung damit, dass in der Zeit ab Oktober 2012 in jeder Tätigkeit von einer vollständigen Arbeitsun fähigkeit auszugehen sei, was zu einem Anspruch auf eine ganze Rente führe. Ab Ende April 2013 sei demgegenüber in einer angepassten Tätigkeit von einer Arbeitsfähigkeit von 80 % auszugehen, was bei einem rentenausschliessenden Invaliditätsgrad von 12 % per 1. August 2013 zur Aufhebung des Renten anspruchs führe. In der Folge sei es ab Mitte Oktober 2014 zu einer Verschlech terung des Gesundheitszustandes aus psychischen G ründen gekommen, sodass ab November 2014 wieder ein Anspruch auf eine ganze Rente bestehe. Ab Ende April 2015 sei wieder von einer 50%igen Arbeitsfähigkeit in einer angepassten Tätig keit auszugehen, was bei einem Invaliditätsgrad von 48 % ab August 2015 zu einem Anspruch auf eine Viertelsrente führe. Eine weitere Verschlechterung sei ab April 2017 dokumentiert, sodass ab Juli 2017 wieder ein Anspruch auf eine ganze Rente gegeben sei. Gestützt auf das A.___ -Gutachten sei ab Juni 2019 in einer angepassten Tätigkeit von einer 100%igen Arbeitsfähigkeit auszugehen, was per 1. Juli 2019 zur Rentenaufhebung führe ( Urk. 2).</w:t>
      </w:r>
    </w:p>
    <w:p>
      <w:r>
        <w:rPr>
          <w:b/>
        </w:rPr>
        <w:t>E. 2.2</w:t>
      </w:r>
    </w:p>
    <w:p>
      <w:r>
        <w:t>Demgegenüber machte der Vertreter des Beschwerdeführers im Wesentlichen geltend, dass die Berichte der Z.___ vom 2 0. Juni 2017 und vom 9. März 2018 im Rahmen des A.___ -Gutachten vom 2 8. Oktober 2019 nicht berücksichtigt worden seien; eine umfassende Beurteilung der Sache liege dementsprechend nicht vor ( Urk. 1 S. 3). Ohnehin vermöge das psychiatrische Teilg utachten unter Beachtung der Berichte der Z.___ sowie des behandelnden Psychiaters nicht zu überzeugen (S. 4 f.). Weiter sei es nicht zulässig , einen Rentenanspruch von August 2013 bis Oktober 2014 abzulehnen, nachdem der Beschwerdeführer aufgrund der echtzeitlichen Einschätzungen nie zur Aufnahme einer Erwerbstätigkeit aufgefordert worden sei (S. 6 f.). Auch die Einschätzung für den Zeitraum von August 2015 bis Juni 2017 sei aufgrund der ungeklärten medizinischen Situation nicht stichhaltig (S. 7 f.). Soweit dem Beschwerdeführer lediglich eine Teilrente zustehe, sei ein leidensbedingter Abzug in der der Höhe von 25 % vorzunehmen (S. 8). 3.</w:t>
      </w:r>
    </w:p>
    <w:p>
      <w:r>
        <w:rPr>
          <w:b/>
        </w:rPr>
        <w:t>E. 3</w:t>
      </w:r>
    </w:p>
    <w:p>
      <w:r>
        <w:t>.</w:t>
      </w:r>
    </w:p>
    <w:p>
      <w:r>
        <w:t>Unter gesetzlicher Kosten- und Entschädigungsfolge zu Lasten der Be schwerdegegnerin .</w:t>
      </w:r>
    </w:p>
    <w:p>
      <w:r>
        <w:t>Mit Schreiben vom 1 6. Februar 2022 reich t e der Vertreter des Beschwerdeführers einen ergänzenden ärztlichen Bericht zu den Akten ( Urk.</w:t>
      </w:r>
    </w:p>
    <w:p>
      <w:r>
        <w:rPr>
          <w:b/>
        </w:rPr>
        <w:t>E. 3.1</w:t>
      </w:r>
    </w:p>
    <w:p>
      <w:r>
        <w:t>Die für das A.___ -Gutachten vom 7. August 2015 verantwortlichen Fachärzte diagnostizierten mit Auswirkung auf die Arbeitsfähigkeit eine mittelgradige bis schwere depressive Episode (ICD-10 F32.1) sowie ein lumbovertebrales Schmerzsyndrom mit/bei im aktuellen Verlaufs-MRI der LWS vom 6. Juli 2015 beschriebener stationärer breitbasiger Diskusprotrusion L4/5 mit Kompression der Wurzel L5 links und Kontakt zur Wurzel L5 rechts sowie leichter zentraler Spinalkanalstenose sowie neurologisch pseudoradikulären Parästhesien im lin ken Bein (Urk. 10/ 99 S. 21).</w:t>
      </w:r>
    </w:p>
    <w:p>
      <w:r>
        <w:t>In der bisherigen Tätigkeit sei ab ca. September 2011 von einer vollständigen Arbeitsunfähigkeit auszugehen. In einer leidensadaptierten Tätigkeit bestehe aus rein somatischer Sicht seit Mai 2013 eine Arbeitsfähigkeit von 80 %. Aus psy chi atrischer Sicht sei ab Juni 2014 (3-4 Monate nach der Entlassung aus der statio nären Behandlung in der Z.___ ) von einer 50%igen Restar beitsfähigkeit auszu gehen (Urk. 10/ 99 S. 2 2 f. ).</w:t>
      </w:r>
    </w:p>
    <w:p>
      <w:r>
        <w:rPr>
          <w:b/>
        </w:rPr>
        <w:t>E. 3.2</w:t>
      </w:r>
    </w:p>
    <w:p>
      <w:r>
        <w:t>Die für das A.___ -Gutachten vom 2 8. Oktober 2019 verantwortlichen Fachärzte gingen mit Auswirkung auf die Arbeitsfähigkeit von den folgenden Diagnosen aus ( Urk. 10/173 S. 8): - Lumbovertebrales Schmerzsyndrom mit bekannter, diskreter breitbasiger Diskushernie L4/L5, Tangierung der Wurzel L5 beidseits und Ausschluss einer Spinalkanalstenose (MRI LWS vom 2 0. August 2019)</w:t>
      </w:r>
    </w:p>
    <w:p>
      <w:r>
        <w:t>Ohne Auswirkungen auf die Arbeitsfähigkeit gingen die Fachärzte von den folgenden Diagnosen aus : - Anamnestisch Status nach distaler Radiusfraktur links, osteosynthetisch versorgt, liegendes Osteosynthesematerial, keine funktionsrelevanten Unfallfolgen, Unfall- und OP-Daten nicht erinnerlich - Übergewicht - Hypercholesterinämie, ED 2019 - Arterielle Hypertonie, ED 2019, gut eingestellt - Visusminderung links, Status nach Katarakt b ehandlung mit Laser 2004, erneute Operation geplant - Hörminderung rechts</w:t>
      </w:r>
    </w:p>
    <w:p>
      <w:r>
        <w:t>Aufgrund eines auffälligen Antwortverhaltens in einem Beschwerdevalidierungs verfahren habe keine leitliniengerechte psychiatrische Diagnose gestellt werden können ( Urk. 10/17 3 S. 7, Urk. 10/17 3 / 41 ). Seit dem Gutachten vom 7. August 2015 sei es zu einem nicht mehr feststellbaren Zeitpunkt zu einer Verbesserung gekommen, sodass unter formalen Gesichtspunkten ab dem Zeitpunkt der aktu ellen Begutachtung in einer angepassten Tätigkeit von einer vollständigen Arbeitsfähigkeit auszugehen sei (S. 10).</w:t>
      </w:r>
    </w:p>
    <w:p>
      <w:r>
        <w:rPr>
          <w:b/>
        </w:rPr>
        <w:t>E. 3.3</w:t>
      </w:r>
    </w:p>
    <w:p>
      <w:r>
        <w:t>Die für das B.___ -Gutachten vom 1 8. Dezember 2024 verantwortlichen Fachärzte gingen mit Einfluss auf die Arbeitsfähigkeit von den folgenden Diagnosen aus ( Urk. 40 S. 8): - Dysthymia (neurotische Depression, ICD-10 F34.1) - Rezidivierende depressive Störung, gegenwärtig remittiert (ICD-10 F33.4) - Neurotische Störung, nicht näher bezeichnet (ICD-10 F48.9) - Verdacht auf Persönlichkeitspathologien, aktuell nicht sicher validierbar - Chronisches lumbos a crales Schmerzsyndrom mit aktuell möglicher inter mittierender sensibler radiku l ärer Reizsymptomatik S1 rechts mit/bei - Degenerativen LWS-Veränderungen mit rezessaler Tangierung der S1-Wurzel rechts (MRI LWS 2 0. August 2024, USB) - Multisegmentales Diskusbulging und Facettengelenkarthrosen L1 bis S1 - Neuroforaminale Stenosen beidseits L4/5 - EMG-Untersuchung aktuell abgelehnt - Initial degenerative LWS-Veränderungen mit Diskusprotrusion L4/5 und rezessaler Reizung der L5-Wurzel rechts sowie im Verlauf links seit 09/2011 (MRI LWS 2 8. November 2011, MRI LWS 7. Mai 2012)</w:t>
      </w:r>
    </w:p>
    <w:p>
      <w:r>
        <w:t>Ohne Einfluss auf die Arbeitsfähigkeit würden die folgenden Diagnosen bleiben: - Arterielle Hypertonie - Prädiabetes ED - Adipositas Grad I - Aktenanamnestisch Hypercholesterinämie - Aktenanamnestisch Status nach Kataraktoperation links mit Visusminde rung links - Hörminderung rechts - Chronisches Zervikovertebralsyndrom bei Osteochondrose C5/6</w:t>
      </w:r>
    </w:p>
    <w:p>
      <w:r>
        <w:t>In der aktuell durchgeführten neuropsychologischen Begutachtung sei keine valide Eigenanamnese bzw. Testung möglich gewesen. Angesichts des hochgradig auffälligen Antwortverhaltens im Beschwerdevalidierungstest DCT und der Verhaltensbeobachtungen sei die Leistungsbereitschaft als sehr auffällig zu werten. Am ehesten dürfte es sich vor dem Hintergrund der psychiatrischen Symptomatik um eine unbewusste Symptomverdeutlichung handeln. Bei nicht validen Testbefunden sei eine neuropsychologische Leistungseinschätzung nicht möglich gewesen (S. 7).</w:t>
      </w:r>
    </w:p>
    <w:p>
      <w:r>
        <w:t>Im Gesamtkontext stehe die unterliegende psychiatrische Problematik für die Einschränkung der Arbeitsfähigkeit auch in einer leidensangepassten Tätigkeit im Vordergrund (S. 10). In der angestammten Tätigkeit als Lagerist/Möbelpacker sei seit September 2011 von einer 100%igen Arbeitsunfähigkeit auszugehen (S. 11). In einer optimal wirbelsäulenadaptierten Tätigkeit sei eine maximale Präsenz von 50 % zuzumuten (S. 12). Dabei sei insgesamt von einer Leistungsminderung von 10 % auszugehen, was in einer angepassten Tätigkeit zu einer Arbeitsfähigkeit von 45 % führe (S. 13). Rückblickend sei anzunehmen, dass im Zeitraum zwischen September 2011 und Mitte Dezember 2014 im Hinblick auf die erhebli che Minderbelastbarkeit aufgrund der chronifizierten Schmerzen auch die ange passte Arbeitsfähigkeit praktisch aufgehoben gewesen sei. Im Austrittsbericht der Z.___ am 1 5. Dezember 2014 sei eine Besserung der psychischen Symptomatik beschrieben; damit sei ab Ende 2014/Januar 2015 von einer 45%igen Arbeits fähigkeit in einer angepassten Tätigkeit auszugehen, mit Ausnahme der psychi atrischen Hospitalisationen vom 2 1. April 2017 bis 2 2. Juni 2017 und vom 1 6. März 2023 bis 2 5. April 2023 bzw. der teilstationären Behandlung vom 9. Oktober 2017 bis 2 6. Februar 2018, während derer die Arbeitsfähigkeit voll ständig aufgehoben war (S. 13 f.). 4. 4.1</w:t>
      </w:r>
    </w:p>
    <w:p>
      <w:r>
        <w:t>Bei der Würdigung des vorliegenden B.___ -Gutachtens ist vorauszuschicken, dass dieses insbesondere deshalb nötig geworden ist, da die für das A.___ -Gutachten vom 2 8. Oktober 2019 verantwortlichen Fachärzte insbesondere aufgrund der mangelnden Mitwirkung des Beschwerdeführers in der neuropsychologischen Abklärung keine psychiatrische Diagnose stellten und auf eine 100%ige Arbeits fähigkeit in einer angepassten Tätigkeit schlossen . Diese Einschätzung stand dabei in deutlichem Widerspruch zu den echtzeitlichen fachärztlich-psychiatri schen Einschätzung en ; zudem gingen die A.___ -Gutachter in ihrem Gutachten vom 7. August 2015 noch von einer mittelgradig bis schwere n depressive n</w:t>
      </w:r>
    </w:p>
    <w:p>
      <w:r>
        <w:t>Störung aus. 4.2</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 e 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3b/aa). 4.3</w:t>
      </w:r>
    </w:p>
    <w:p>
      <w:r>
        <w:t>Die für das B .__ _ -Gutachten verantwortlichen Fachärzte legen den medizinischen Sachverhalt in einer schlüssigen und nachvollziehbaren Weise, unter eingehender Berücksichtigung der medizinischen Vorakten sowie unter hinreichender Beach tung der massgebenden Beweisthemen (BGE 145 V 361 E. 4.3) dar ( Urk. 40 S. 9 ff. , S. 18 f. und S. 24 ff.). Hinzuweisen ist dabei, dass auch in der aktuellen neuropsychologischen Untersuchung bei nicht validen Testbefunden keine neuropsychologische Leistungseinschätzung erfolgen konnte. Dennoch kamen die Gutachter zum Schluss, dass sich das aktuelle psychiatrische Zustandsbild nicht wesentlich von jenem gemäss A.___ -Gutachten vom 7. August 2015 unterscheide, auch wenn sie die diagnostische Einschätzung nicht teilen würden (S. 17). Das Vorgehen der A.___ -Gutachter in ihrem Gutachten vom 2 8. Oktober 2019 , keine psychiatrische Diagnose zu stellen, sei weder mit der Anamnese noch den im Zeitverlauf erhobenen Befunden zu vereinbaren (S. 18).</w:t>
      </w:r>
    </w:p>
    <w:p>
      <w:r>
        <w:t>Zum Einwand des Vertreters des Beschwerdeführers, dass sein Mandant störungs bedingt nicht vermittelbar und keinem Arbeitgeber zuzumuten sei (Urk. 44 S. 1), ist anzumerken, dass sich die B.___ -Gutachter ausdrücklich für eine Arbeitsfähig keit auf dem ersten Arbeitsmarkt ausgesprochen haben (S. 13). So äusserte sich Prof. Dr. med. D.___ in seinem psychiatrischen Teilgutachten dahingehend , dass die vorliegenden krankheitswertigen Anteile eine vollständige Arbeitsunfähigkeit nicht erklären würden ; dies im Wissen darum, dass es sich bei der Einschätzung der Restleistungsfähigkeit nur um eine medizinisch-theoretische Einschätzung handelt (psychiatrisches Teilgutachten , S. 41). In diesem Sinne ist auch die prognostische Äusserung zu verstehen, dass es eher unwahrscheinlich sei, dass der Beschwerdeführer auf den ersten Arbeitsmarkt zurückkehren werde (S. 19).</w:t>
      </w:r>
    </w:p>
    <w:p>
      <w:r>
        <w:t>Zusammenfassend ist auf das B.___ -Gutachten vom 1 8. Dezember 2024 abzu stellen, was zur folgenden Einschätzung der Arbeitsfähigkeit führt:</w:t>
      </w:r>
    </w:p>
    <w:p>
      <w:r>
        <w:t>Im Zeitraum zwischen September 2011 und Dezember 2014 ist in allen Tätig keiten von einer vollständigen Arbeitsunfähigkeit auszugehen. Ab 1. Januar 2015 ergibt sich in einer optimal wirbelsäulenadaptierten Tätigkeit bei einer maxi male n Präsenz von 50 %</w:t>
      </w:r>
    </w:p>
    <w:p>
      <w:r>
        <w:t>und einer Leistungsminderung von 10 %</w:t>
      </w:r>
    </w:p>
    <w:p>
      <w:r>
        <w:t>eine Arbeits fähigkeit von 45 % . Für die Zeit der psychiatrischen Hospitalisationen vom 2 1. April 2017 bis 2 2. Juni 2017 und vom 1 6. März 2023 bis 2 5. April 2023 bzw. der teilstationären Behandlung vom 9. Oktober 2017 bis 2 6. Februar 2018, ist dabei wiederum von einer vollständigen Arbeits un fähigkeit auszugehen. 5.</w:t>
      </w:r>
    </w:p>
    <w:p>
      <w:r>
        <w:rPr>
          <w:b/>
        </w:rPr>
        <w:t>E. 5</w:t>
      </w:r>
    </w:p>
    <w:p>
      <w:r>
        <w:t>f. ) und wur den der jeweiligen Gegenpartei mit Verfügung vom 1 9. Februar 2025 zur Kennt nis gebracht (Urk. 47 ). Das Gericht zieht in Erwägung: 1.</w:t>
      </w:r>
    </w:p>
    <w:p>
      <w:r>
        <w:rPr>
          <w:b/>
        </w:rPr>
        <w:t>E. 5.1</w:t>
      </w:r>
    </w:p>
    <w:p>
      <w:r>
        <w:t>Vor Beginn der Rückenbeschwerden im Oktober 2011 übte der Beschwerdeführer eine Vielzahl von Hilfsarbeitertätigen im Bereich Lagerist/Möbelpacker aus. Die effektiv letzte Tätigkeit ( v ermittelt durch die Y.___ AG) trat er dabei am 1. November 2011 an mit effektiv letztem Arbeitstag am 2 5. November 2011 (Urk. 10/24, Urk. 10/28 S. 1). Vor diesem Hintergrund erscheint es angezeigt , sowohl das Validen- als auch das Invalideneinkommen anhand statistischer Durchschnittswerte zu ermitteln. Dabei kann rechnerisch ein Prozentvergleich erfolgen; diesfalls entspricht der Invaliditätsgrad dem Grad der Arbeits unfähig keit unter Berücksichtigung eines (allfälligen) Abzugs vom Tabellenlohn (vgl. etwa Bundes gerichtsurteil 9C_532/2016 vom 25. November 2016 E. 3.1 mit Hin weis; Meyer/Reichmuth, Rechtsprechung des Bundesgerichts zum IVG, 4 . Aufl. 20 22 N 35 f. zu Art. 28a).</w:t>
      </w:r>
    </w:p>
    <w:p>
      <w:r>
        <w:rPr>
          <w:b/>
        </w:rPr>
        <w:t>E. 5.2</w:t>
      </w:r>
    </w:p>
    <w:p>
      <w:r>
        <w:t>Aufgrund des Beginns der Rückenbeschwerden im September/Oktober 2011 sowie der Anmeldung zum Leistungsbezug am 4. April 2012 ergibt sich vorliegend ein früh e stmöglicher Rentenbeginn per 1. Oktober 201 2. Gemäss B.___ -Gutachten ist dabei bis Ende 2014 von einer vollständigen Arbeitsunfähigkeit auszugehen, was für die Zeit vom 1. Oktober 2012 bis 3 1. März 2015 ( Art. 88a Abs. 1 IVV) zu einem Anspruch auf eine ganze Rente führt.</w:t>
      </w:r>
    </w:p>
    <w:p>
      <w:r>
        <w:rPr>
          <w:b/>
        </w:rPr>
        <w:t>E. 5.3</w:t>
      </w:r>
    </w:p>
    <w:p>
      <w:r>
        <w:t>Für die Zeit ab 1. April 2015 ist aufgrund der nunmehr ausgewiesenen Arbeits fähigkeit von 45 % in einer optimal angepassten Tätigkeit die Vornahme eines leidensbedingten Abzugs zu prüfen. Dabei drängt sich a llein aufgrund des Anforderungsprofils an eine angepasste Tätigkeit ( Urk. 40 S. 12) im vorliegenden Fall kein leidensbedingter Abzug auf.</w:t>
      </w:r>
    </w:p>
    <w:p>
      <w:r>
        <w:t>So ist r echtsprechungsgemäss allein</w:t>
      </w:r>
    </w:p>
    <w:p>
      <w:r>
        <w:t>der Umstand, dass nur noch leichte bis mittelschwere Arbeiten zumutbar sind, auch bei eingeschränkter Leistungsfähig keit kein Grund für einen zusätzlichen leidensbedingten Abzug, weil der Tabel lenlohn im Kompetenzniveau 1 bereits eine Vielzahl von leichten und mittel schweren Tätigkeiten umfasst (Urteil des Bundesgerichts 9C_507/2020 vom 29. Oktober 2020 E. 3.3.3.2 mit Hinweisen) . Auch e ine psychisch bedingt verstärkte Rücksichtnahme seitens Vorgesetzter und Arbeitskollegen kann nach der Gerichtspraxis in der Regel nicht als eigenständiger Abzugsgrund anerkannt werden, ebenso wenig etwa das Risiko von vermehrten gesundheitlichen Absen zen, ein grösserer Betreuungsaufwand oder weniger Flexibilität, was das Leisten von Überstunden etwa bei Verhinderung eines Mitarbeiters anbetrifft (Urteil des Bundesgerichts 9C_266/2017 vom 29. Mai 2018 E. 3.4.2; vgl. auch Urteil 9C_233/2018 vom 11. April 2019 E. 3.2 mit Hinweisen). Auch der Umstand, dass die Stellensuche altersbedingt erschwert sein mag, fällt als invaliditätsfremder Faktor ausser Betracht (Urteil des Bundesgerichts 8C_296/2020 vom 25. Novem ber 2020 E. 6.3.2 mit Hinweisen) , ebenso rechtfertigt die lange Abwesenheit vom Arbeitsmarkt bei Hilfstätigkeiten im untersten Kompetenzniveau recht sprechungsgemäss keinen Abzug (vgl. Urteil des Bundesgerichts 9C_223/2020 vom 25. Mai 2020 E. 4.3.5 mit Hinweisen).</w:t>
      </w:r>
    </w:p>
    <w:p>
      <w:r>
        <w:t>Anders verhält es sich mit der Tatsache, dass der Beschwerdeführer in einer angepassten Tätigkeit noch maximal zu 45 % arbeitsfähig ist. N ach der neueren Praxis des Bundesgerichts ist ein Abzug bei Männern wegen Teilzeitbeschäfti gung nicht mehr automatisch vorzunehmen. Ob sich eine entsprechende Reduk tion rechtfertigt, ist stets mit Blick auf den konkreten Beschäftigungsgrad und die jeweils aktuellen Werte zu beurteilen (Urteil des Bundesgerichts 8C_561/2018 vom 4. März 2019 E. 4.3.1).</w:t>
      </w:r>
    </w:p>
    <w:p>
      <w:r>
        <w:t>Gestützt auf die Tabelle T18 der Schweizerischen Lohnstrukturerhebung (LSE 201 4 ) könnte der Beschwerdeführer bei einem Pensum von 25 bis 49 % ein monatliches Einkommen von Fr. 5 ' 221 .-- erzielen, was bei einem durchschnitt lich möglichen Einkommen von Fr. 6 ' 057 .--</w:t>
      </w:r>
    </w:p>
    <w:p>
      <w:r>
        <w:t>einer Einbusse von 13.8 % entspricht . Dies entspricht der statistischen Einbusse im Zeitpunkt der erstmaligen Reduktion der Arbeitsunfähigkeit im Jahre 201 5. Bei dieser Ausgangslage recht fertigt sich ein leidensbedingter Abzug in der Höhe von 15 % . Für die Zeit ab 1. April 2015</w:t>
      </w:r>
    </w:p>
    <w:p>
      <w:r>
        <w:t>führt dies zu einem Invaliditätsgrad von rund 62 % (45 x 0.85 = 38.25) , was zu einem Anspruch auf eine Dreiviertelsrente führt (vgl. E. 1.3).</w:t>
      </w:r>
    </w:p>
    <w:p>
      <w:r>
        <w:rPr>
          <w:b/>
        </w:rPr>
        <w:t>E. 5.4</w:t>
      </w:r>
    </w:p>
    <w:p>
      <w:r>
        <w:t>Bezüglich der Zeiten der stationären und teilstationären Behandlung en ist zu berücksichtigen, dass eine Verschlechterung de r Erwerbsfähigkeit immer nur dann zu berücksichtigen ist, wenn sie ohne wesentliche Unterbrechung mindes tens drei Monate gedauert hat ( Art. 88a Abs. 2 IVV). Damit bleiben die stationä ren Behandlungen vom 2 1. April 2017 bis 2 2. Juni 2017 und vom 1 6. März 2023 bis 2 5. April 2023 ohne Einfluss auf den Rentenanspruch; dies im Gegensatz zur teilstationäre n Behandlung vom 9. Oktober 2017 bis 2 6. Februar 201 8. Für die Zeit ab 1. Januar 2018 ist dementsprechend wieder ein Anspruch auf eine ganze Rente ausgewiesen, dies bis zum 3 1. Mai 2018 ( Art. 88a Abs. 1 IVV).</w:t>
      </w:r>
    </w:p>
    <w:p>
      <w:r>
        <w:rPr>
          <w:b/>
        </w:rPr>
        <w:t>E. 5.5</w:t>
      </w:r>
    </w:p>
    <w:p>
      <w:r>
        <w:t>Ab 1. Juni 2018 ist der Rentenanspruch erneut auf der Grundlage einer 45%igen Arbeitsfähigkeit zu ermitteln. Per 2018 könnte der Beschwerdeführer bei einem Pensum von 25 bis 49 % ein monatliches Einkommen von Fr. 5'358.-- erzielen, was bei einem durchschnittlich möglichen Einkommen von Fr. 6'138.-- einer Einbusse von 12.7 % entspricht , was wiederum einen leidensbedingten Abzug in der Höhe von 15 % rechtfertigt. Für die Zeit ab</w:t>
      </w:r>
    </w:p>
    <w:p>
      <w:r>
        <w:t>1. Mai 2018 führt dies bei einem Invaliditätsgrad von 62 % wiederum zu einem Anspruch auf eine Dreiviertels rente. Dieser Rentenanspruch gilt auch in der Zeit ab 1. Januar 2022 (vgl. Über gangsbestimmungen zur Änderung vom 1 9. Juni 2020 lit. b Abs. 1 des IVG in der seit 1. Januar 2022 gültigen Fassung). 5. 6</w:t>
      </w:r>
    </w:p>
    <w:p>
      <w:r>
        <w:t>Zusammenfassend ergeben sich die folgenden Rentenansprüche: - Ganze Rente vom 1. Oktober 2012 bis 3 1. März 2015 - Dreiviertelsrente vom 1. April 2015 bis 3 1. Dezember 201 7 - Ganze Rente vom 1. Januar 2018 bis 3 1. Mai 2018 - Dreiviertelsrente ab 1. Juni 201</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Ausgang des Verfahrens sind sie der Beschwerdegegnerin aufzuerlegen.</w:t>
      </w:r>
    </w:p>
    <w:p>
      <w:r>
        <w:rPr>
          <w:b/>
        </w:rPr>
        <w:t>E. 6.2</w:t>
      </w:r>
    </w:p>
    <w:p>
      <w:r>
        <w:t>Ausgangsgemäss ist die Beschwerdegegnerin zu verpflichten, dem Beschwerde führer eine angemessene Prozessentschädigung zu bezahlen, welche in Anwen dung von Art. 61 lit. g ATSG, namentlich unter Berücksichtigung der Bedeutung der Streitsache und der Schwierigkeit des Prozesses auf Fr. 4 ' 4 00.-- (inklusive Barauslagen und Mehrwertsteuer) festzusetzen ist. Das Gericht erkennt: 1.</w:t>
      </w:r>
    </w:p>
    <w:p>
      <w:r>
        <w:t>In teilweiser Gutheissung der Beschwerde wird die angefochtene Verfügung vom 1 2. Januar 2022 aufgehoben und es wird festgestellt, dass der Beschwerdeführer vom 1. Oktober 2012 bis 3 1. März 2015 Anspruch auf eine ganze Rente, vom 1. April 2015 bis 3 1. Dezember 201 7 Anspruch auf eine Dreiviertelsrente, vom 1. Januar 2018 bis 3 1. Mai 2018 Anspruch auf eine ganze Rente und ab 1. Juni 2018 Anspruch auf eine Dreiviertelsrente hat.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Parteientschä digung von Fr. 4’400 .-- ( inklusive Barauslagen und Mehrwertsteuer ) zu bezahlen. 4.</w:t>
      </w:r>
    </w:p>
    <w:p>
      <w:r>
        <w:t>Zustellung gegen Empfangsschein an: - Rechtsanwalt Michael Ausfeld - Sozialversicherungsanstalt des Kantons Zürich, IV-Stelle - Bundesamt für Sozialversicherungen - Stiftung 2. Säule swissstaffing, Neuchâtel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r>
        <w:rPr>
          <w:b/>
        </w:rPr>
        <w:t>E. 8</w:t>
      </w:r>
    </w:p>
    <w:p>
      <w:r>
        <w:t>Die Beschwerde ist dementsprechend teilweise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