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IV.2022.00047 vom 8. Dezember 2022</w:t>
      </w:r>
    </w:p>
    <w:p>
      <w:r>
        <w:t>ZH Sozialversicherungsgericht, 2022-12-08, DE</w:t>
      </w:r>
    </w:p>
    <w:p>
      <w:r>
        <w:rPr>
          <w:b/>
        </w:rPr>
        <w:t xml:space="preserve">Quelle: </w:t>
      </w:r>
      <w:r>
        <w:t>https://mcp.opencaselaw.ch/entscheid/zh_sozialversicherungsgericht_IV.2022.00047</w:t>
      </w:r>
    </w:p>
    <w:p>
      <w:r>
        <w:t>FR: ZH_SOZIALVERSICHERUNGSGERICHT IV.2022.00047 du 8 décembre 2022</w:t>
      </w:r>
    </w:p>
    <w:p>
      <w:r>
        <w:t>IT: ZH_SOZIALVERSICHERUNGSGERICHT IV.2022.00047 del 8 dicembre 2022</w:t>
      </w:r>
    </w:p>
    <w:p>
      <w:pPr>
        <w:pStyle w:val="Heading2"/>
      </w:pPr>
      <w:r>
        <w:t>Erwägungen</w:t>
      </w:r>
    </w:p>
    <w:p>
      <w:r>
        <w:rPr>
          <w:b/>
        </w:rPr>
        <w:t>E. 1</w:t>
      </w:r>
    </w:p>
    <w:p>
      <w:r>
        <w:t>Der 1967 geborene X.___ , Vater von vier Kindern (Jahrgang 2009, 2009, 2011, 2013), arbeitete seit dem 1. April 2002 als Augenoptiker für die Y.___ GmbH , deren einziger Gesellschafter und Geschäftsführer er ist (vgl. Internet-Handelsregisterauszug Y.___ GmbH) . Am 1.</w:t>
      </w:r>
    </w:p>
    <w:p>
      <w:r>
        <w:t>Februar 2018 (Eingangsdatum) meldete sich der Versicherte unter Hinweis auf eine seit dem 3.</w:t>
      </w:r>
    </w:p>
    <w:p>
      <w:r>
        <w:t>Oktober 2017 bestehende Depression zum Rentenbezug an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nachfolgend auch in dieser Fassung zitiert werden (BGE 148 V 174 E. 4.1).</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Zur Annahme einer Invalidität aus psychischen Gründen bedarf es in jedem Fall eines medizinischen Substrats, das (fach-)ärztlicherseits schlüssig fest gestellt wird und nachgewiesenermassen die Arbeitsfähigkeit beeinträchtigt. Bestimmen psychosoziale oder soziokulturelle Faktoren das Krankheitsgeschehen mit, dürfen die Beeinträchtigungen nicht einzig von den belastenden invaliditäts fremden Faktoren herrühren, sondern das Beschwerdebild hat davon psychiat risch zu unterscheidende Befunde zu umfassen. Solche von der soziokulturellen oder psychosozialen Belastungssituation zu unterscheidende und in diesem Sinne verselbständigte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versicherungsmedizinischen Begutachtung, welche sich nach den normativen Vorgaben der Rechtsprechung orientiert, ist es daher nicht nur zulässig, sondern sogar geboten, solche invalidenversicherungsrechtlich nicht relevanten Umstände aufzuzeigen und gegebenenfalls bei der Einschätzung der Arbeitsfähigkeit aus zuklammern (Urteil des Bundesgerichts 9C_740/2018 vom 7. Mai 2019 E. 5.2.1).</w:t>
      </w:r>
    </w:p>
    <w:p>
      <w:r>
        <w:rPr>
          <w:b/>
        </w:rPr>
        <w:t>E. 1.6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1.7</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t>2.1</w:t>
      </w:r>
    </w:p>
    <w:p>
      <w:r>
        <w:t>Im angefochtenen Entscheid wurde erwogen, es sei eine ausführliche Unter suchung in Auftrag gegeben worden und deren Ergebnisse seien in die medizi nische Beurteilung der IV-Stelle eingeflossen. G estützt darauf lägen keine Befunde vor, welche eine erhebliche und langandauernde gesundheitliche Einschränkung mit Auswirkung auf die Arbeitsfähigkeit auswiesen. Für die Arbeitsunfähigkeit seien soziale Belastungsfaktoren verantwortlich. Solche Faktoren seien verständlicherweise nicht einfach, gälten aber nicht als invaliden versicherungsrelevant. Bei Wegfall dieser Faktoren sei von einer Arbeitsfähigkeit auszugehen. Aus diesem Grund bestehe kein Anspruch auf Leistungen der Invalidenversicherung ( Urk. 2). 2.2</w:t>
      </w:r>
    </w:p>
    <w:p>
      <w:r>
        <w:t>Der Beschwerdeführer stellte sich demgegenüber im Wesentlichen auf den Stand punkt, die mehrfach von der Beschwerdegegnerin erwähnten sozialen Belastungsfaktoren seien vom Gutachter Dr. Z.___ nachweislich berücksichtigt worden. Diese hätten jedoch lediglich bei den Diagnosen posttraumatisches Syndrom und Persönlichkeit eine Rolle gespielt, weshalb diese beiden Diagnosen gemäss dem Gutachter auch keinen Einfluss auf die Arbeits- bzw. Erwerbsfähig keit hätten . Im Gegensatz dazu hätten jedoch die drei Diagnosen (chronische Depression, gegenwärtig schwergradig (ICD-10: F33.2), Agoraphobie mit Panik störung (ICD-10: F40.01) sowie chronische Schmerzstörung mit somatischen und psychischen Faktoren (ICD-10: F45.41) Kr a nkheitsw ert und gravierende Auswirkungen auf die Arbeits- bzw. E rwerbsfähigkeit, wobei die psychosozialen Belastungsfaktoren keinen Einfluss auf die Erkrankung hätten . Indem die Beschwerdegegnerin erneut das Leistungsbegehren aufgrund – nicht vorhandener – sozialer Belastungsfaktoren ablehne, setzte sie sich in willkürlicher Weise über die Ausführungen des Gutachters Dr. Z.___ hinweg. Nicht ansatzweise würdige die Beschwerdegegnerin den Umstand, dass der Gutachter klar und unmissver ständlich festgehalten habe, dass die Krankheiten Depression, Angst und chroni scher Schmerz sich gegenseitig ungünstig verstärkten. Das G esamtpak e t habe einen höheren Kr a nkheitswert als die Summe der Einzel störungen, womit die ressourcen hemmende Wirkung bewiesen sei. Die erneut durch die Beschwerde gegnerin vorgenommene juristische Parallelüberprüfung sei gemäss höchst richterlicher Rechtsprechung nicht mehr zulässig ( Urk. 1) .</w:t>
      </w:r>
    </w:p>
    <w:p>
      <w:r>
        <w:t>3. 3.1</w:t>
      </w:r>
    </w:p>
    <w:p>
      <w:r>
        <w:t>Nach der Rückweisung der Sache an die Beschwerdegegnerin zur weiteren Abklärung liegt nun das psychiatrische Gutachten von Dr. Z.___</w:t>
      </w:r>
    </w:p>
    <w:p>
      <w:r>
        <w:t>vom</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Dezember 2020</w:t>
      </w:r>
    </w:p>
    <w:p>
      <w:r>
        <w:t>vor ( Urk. 6 /83 ). Darin werden die bis zur Begutachtung des Beschwerdeführers aktenkundigen medizinischen Berichte zusammengefasst ( Urk. 6/ 83/7-13 ), weshalb sie an dieser Stelle nicht noch einmal wiedergegeben werden. Soweit erforderlich, wird in den nachfolgenden Erwägungen aber darauf Bezug genommen. 3.2</w:t>
      </w:r>
    </w:p>
    <w:p>
      <w:r>
        <w:t>Im psychiatrischen Gutachten vom 1 2. Dezember 2020 wurden folgende Diagno sen erhoben ( Urk. 6/83/55) : - Chronische Depre ssion, gegenwärtig schwergradig ( ICD-10:</w:t>
      </w:r>
    </w:p>
    <w:p>
      <w:r>
        <w:t>F32 ) - Entwicklung nach diversen Schicksalsschlägen und Verlusten , seit 8/2017 Schweregrad einer depressiven Störung - Agoraphobie mit Panikstörung (ICD-10: F40.01 ) - s eit circa 2018 mit Krankheitswert - m it biographisch bedingter paranoider Einfärbung der Angs t symptome - n ach/bei anhaltend existenziell- wirtschaftlicher Bedrohung - Chronische Schmerz störung mit somatischen und psychischen Faktoren (ICD-10: F45.41 ) - Seit circa 2018 D auersch m e rzen Kopf und unter er Rücken - Schmerzverstär k ung über erhöhten Muskeltonus, ängstliche und depressive Symptomatik</w:t>
      </w:r>
    </w:p>
    <w:p>
      <w:r>
        <w:t>Insgesamt müsse von einer chronischen, aktuell schwergradigen Depression ausgegangen werden , die sich bei familiärerer und biographischer Disposition nach Verlusten und Schicksalsschlägen aus einer anfänglichen Anpassungs störung etwa ab 8/2017 entwickelt habe und ab 10/2017 mittelgradig, z eit w eilig leichtgradig ab 3/2019, ab 5/2019 wieder mittelgradig und ab Sommer 2020 schwergradig gewesen sei. Es bestünden seit Krankheitsbeginn k eine beschwer defreie n Interval le ( Urk. 6/83/46 vgl. auch Urk. 6/83/16).</w:t>
      </w:r>
    </w:p>
    <w:p>
      <w:r>
        <w:t>Die Behandlungsmög lichkeiten seien noch nicht ausgeschöpft, folgende Optionen bestünden noch: Spiegelkontrolle und Erhöhung der Citalopram-Dosierung auf bis zu 40 mg, Augmentation mit Lithium, Wechsel des Antidepressivums, Dosiserhöhung, erneute Kombination mit Mirtazapin, Um stellung auf Amitriptylin oder Elektro krampftherapie. Durch diese Massnahmen soll t e eine partielle Besserung des Befindens möglich sein . Dabei sei aber auch die noch nicht abgeschlossene gerichtliche Situation zu berücksichtigen. Wenn der Beschwerdeführer gegenüber seiner früheren Anwältin gerichtlich obsiege n würde , wäre das mindestens eine teilweise Rehabilitation und könnte im Verbund mit medizinischen Massnahmen eine Besserung der psychischen Situation ermöglichen ( Urk. 6/83/57-58). Direkte Auswirkungen psychosozialer Faktoren auf die Leistungsfähigkeit seien nicht erkennbar. Auch wenn die Versicherung das Geld jetzt noch spräche und der Beschwerdeführer vor Handelsgericht rehabilitiert würde, würde es ihm in den ersten Monaten sicher weiterhin schlecht gehen. Es lägen psychiatrische Erkran kungen mit Eigendynamik vor, auch wenn diese von psychosoziale n</w:t>
      </w:r>
    </w:p>
    <w:p>
      <w:r>
        <w:t>Faktoren ausgelöst worden seien und weiterhin moduliert würden ( Urk. 6/83/59).</w:t>
      </w:r>
    </w:p>
    <w:p>
      <w:r>
        <w:t>Zur Arbeitsfähigkeit hielt der begutachtende Psychiater fest, d er Beschwerdefüh rer habe vor Kra n kheitsbegi n n zwei eigene Optikergeschäfte selbstständig geführt, einschliesslich der Beratung von Kunden , Anpassung der Brillen etc. Dabei</w:t>
      </w:r>
    </w:p>
    <w:p>
      <w:r>
        <w:t>hätten hohe Anforderungen im strategischen Denken und im operativen Bereich bestanden . Seit 2017 sei der Beschwerdeführer in beiden Bere i chen erheblich eingeschränkt. Insbesondere ein freundlicher , geduldiger Kontakt unter dezenter Nutzung von Verkauf s strategien bei Gelassenheit im Konfliktfall, sei ihm nicht mehr möglich. Er könne aufgrund der geschilderten Einschränkungen keine Verkaufs - und B eratu n gsge s p räche führen und sei auch mit strategischen</w:t>
      </w:r>
    </w:p>
    <w:p>
      <w:r>
        <w:t>Fragen</w:t>
      </w:r>
    </w:p>
    <w:p>
      <w:r>
        <w:t>überfordert . Insofern könne er hier keine verwertbare Leistung erbringen . Es bestehe keine Arbeitsfähigkeit mehr seit dem 3. Oktober 2017 in bisheriger Tätigkeit . Werde die geringe Performance im Alltag als Referenz genommen, lasse sich auch keine angepasste Tätigkeit auf dem freien Arbeitsmarkt beschreiben. Es sei der Ausgang des Gerichtsverfahrens gegen die vorgängige Anwältin abzuwar ten und dann seien die üblichen medizinischen Massnahmen bei therapie resistenten Depressionen aus zu schöpfen. Dadurch sollte sich innerhalb eines Jahres nach Abschluss des Gerichtsverfahrens zumindest eine 50%ige Arbeits fähigkeit für angepasste</w:t>
      </w:r>
    </w:p>
    <w:p>
      <w:r>
        <w:t>Tätigkeiten</w:t>
      </w:r>
    </w:p>
    <w:p>
      <w:r>
        <w:t>erreichen lassen (Ur. 6/83/60-62) . 3.3</w:t>
      </w:r>
    </w:p>
    <w:p>
      <w:r>
        <w:t>Am 2 9. April 2021 nahm</w:t>
      </w:r>
    </w:p>
    <w:p>
      <w:r>
        <w:t>A.___ , Facharzt für Psychiatrie und Psycho therapie, für den RAD Stellung. Das Gutachten von Dr. Z.___ vom 12. Dezember 2020 sei in sich schlüssig. Die vorbestehenden Berichte hätten dem Gutachter vorgelegen und seien gewürdigt worden, die Anamnese sei erhoben und auf die Klagen des Beschwerdeführers sei eingegangen worden. Die in der Untersuchung erhobenen Befunde seien dargestellt worden. Die gezogenen Schussfolgerungen, insbesondere zur Arbeitsfähigkeit , seien mit Einschränkungen nachvollziehbar.</w:t>
      </w:r>
    </w:p>
    <w:p>
      <w:r>
        <w:t>In der Beurteilung des RAD müsse auf Widersprüchlichkeiten im Gutachten hingewiesen werden. So habe d er Gutachter auf S. 51 ein posttraumatisches Syndrom im Zusammenhang mit einem Diebstahl und mit anwaltlichem Versagen, welches das Gefühl von Rechtssicherheit des Beschwerdeführers in der Schweiz stark erschüttert haben dürft e , attestiert. Dabei sei nicht belegt, ob der Gutachter von Tatsachen ausgehe oder Vermutungen anstelle, da die zuständige Versicherung offenbar wegen Hinweisen auf Versicherungsbetrug entsprechende Zahlungen verweigert habe. Ferner habe der Gutachter trotz Beschreibung eines posttraumatischen Syndroms eine entsprechende diagn ostische Würdigung unterlassen und d ie Prüfung der Konsistenz erschöpfe sich in der kurzen Stell ungnahme ohne nähere Begründung . Sodann mache der Gutachter den Verlauf der Arbeitsfähigkeit von psychosozialen Faktoren abhängig. Weder eine somatische noch eine psychiatrische Erkrankung würde sich rasch durch die Veränderung äusserer Einflüsse verändern lassen . Gemäss Gutachten sei der Verlauf der Arbeitsfähigkeit jedoch vom Gerichtsverfahren abhängig. Dies wider spreche einem dauerhaft die Arbeitsfähigkeit einschränkenden Gesundheits schaden. Nicht nachvollziehbar sei auch di e Empfehlung, vor Beginn der medizinischen Massnahmen ein Gerichtsurteil abzuwarten. Unter Hinweis auf die gestellten Diagnosen sollte ein hoher Leidensdruck und damit der Wunsch nach Behandlung und möglichst rascher Linderung unmittelbar vorliegen. Der im Gutachten hergestellte Zusammenhang zwischen psychosozialen Faktoren und dem Verlauf des Gesundheitszustandes/der Arbeitsfähigkeit spreche eh er gegen einen dauerhaft en die Arbeitsfähigkeit einschränkenden Gesundheitsschaden ( Urk. 6/93/3-4 ). 4. 4.1</w:t>
      </w:r>
    </w:p>
    <w:p>
      <w:r>
        <w:t>Das psychiatrische Gutachten vom 1 2. Dezember 2020 erfüllt sämtliche recht sprechungsgemäss erforderlichen Kriterien für beweiskräftige ärztliche Entschei dungsgrundlagen (vgl. E. 1.5). Es beruht auf fachärztlicher Untersuchung durch den Gutachter ( Urk. 6/83/14- 43 ) und wurde in Kenntnis der relevanten Vorakten abgegeben ( Urk. 6/83/7-13 ). Es würdigt die vorhandenen Arztberichte sorgfältig ( Urk. 6/ 83/54 ). Es berücksichtigt die vom Beschwerdeführer geklagten Beschwer den und setzt sich mit diesen hinreichend auseinander. Die Darlegung der medizinischen Zusammenhänge ist grundsätzlich einleuchtend und das Gutachten ist dem Grundsatz nach schlüssig, was von den Parteien auch nicht bestritten wird. Jedoch machte die Beschwerdegegnerin geltend, dass sich die im Gutachten attestierte volle Arbeitsunfähigkeit nicht plausibel nachvollziehen lasse , da diese auf soziale Belastungsfaktoren zurückzuführen sei ( Urk. 2 ).</w:t>
      </w:r>
    </w:p>
    <w:p>
      <w:r>
        <w:t>Gemäss der Stellungnahme vom 2 9. April 2021 des RAD-Arztes spreche d er im Gutachten hergestellte Zusammenhang zwischen psychosozialen Faktoren und dem Verlauf des Gesundheits zustandes/der Arbeitsfähigkeit eh e r gegen einen dauerhaft die Arbeitsfähigkeit einschränkenden Gesundheitsschaden (E. 3.3).</w:t>
      </w:r>
    </w:p>
    <w:p>
      <w:r>
        <w:t>Demgegenüber machte der Beschwerdeführer geltend, die mehrfach von der Beschwerdegegnerin erwähnten sozialen Belastungsfaktoren seien vom Gutachter Dr. Z.___</w:t>
      </w:r>
    </w:p>
    <w:p>
      <w:r>
        <w:t>nach weislich</w:t>
      </w:r>
    </w:p>
    <w:p>
      <w:r>
        <w:t>berücksichtigt worden. Sie spielten jedoch lediglich bei den Diagnosen posttraumatisches</w:t>
      </w:r>
    </w:p>
    <w:p>
      <w:r>
        <w:t>Syndrom und Persönlichkeit eine Rolle, weshalb die beiden Diagnosen gemäss dem Gutachter keinen Einfluss auf die Arbeits- bzw. Erwerbs fähigkeit hätten . Die erneut durch die Beschwerdegegnerin vorgenom mene juristische Parallelüberprüfung sei gemäss der höchstrichterlichen Recht sprechung nicht mehr zulässig ( Urk. 1 S . 18 f .) Somit ist vorliegend zu prüfen, ob auf die gutachterliche Einschätzung der Arbeitsfähigkeit abgestellt werden kann. An dieser Stelle gilt es bezüglich der Aussage des RAD-Arztes , t rotz Beschreibung eines posttraumatischen Syndroms habe der Gutachter eine diagnostische Würdi gung unterlassen (E. 3.3) , darauf hinzuweisen, dass der psychiatrische Gutachter</w:t>
      </w:r>
    </w:p>
    <w:p>
      <w:r>
        <w:t>diesbezüglich durchaus eine diagnostische Würdigung vornahm, aufgrund von welcher er jedoch nach ICD-10 keine eigenständige Störung feststellen konnte , weshalb er dieses nicht diagnostizieren konnte ( Urk. 6/83/51-52) .</w:t>
      </w:r>
    </w:p>
    <w:p>
      <w:r>
        <w:t>4. 2</w:t>
      </w:r>
    </w:p>
    <w:p>
      <w:r>
        <w:t>Bei der psychiatrischen Begutachtung kamen immer wieder soziokulturelle und psychosoziale Faktoren zur Sprache. Der begutachtende Psychiater attestierte diesen einerseits keine direkte Auswirkung auf die Arbeitsfähigkeit des Beschwer deführers , obwohl er andererseits die Entwicklung des Gesundheitszustandes davon abhängig machte ( E. 3. 2 ).</w:t>
      </w:r>
    </w:p>
    <w:p>
      <w:r>
        <w:t>Ferner erscheint mit Blick auf die i nvaliditäts fremden Faktoren sowie unter Würdigung der verbleibenden Ressourcen und Fähigkeiten des Beschwerdeführers n icht plausibel, weshalb er nicht zumindest</w:t>
      </w:r>
    </w:p>
    <w:p>
      <w:r>
        <w:t>in einer einfachen , anspruchslosen, repetitiven Tätigkeit ohne Kundenkontakt voll arbeitsfähig sein soll. Damit hat der psychiatrische Gutachter nicht begründet dargetan, inwiefern wegen des von ihm erhobenen Befundes eine quantitative Einschränkung der Arbeitsfähigkeit von 100 % in der bisherigen sowie in angepasster Tätigkeit vorliegen soll (vgl. BGE 145 V 361) , wie die nachfolgenden Erwägungen aufzeigen werden . 5. 5.1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Leistungsvermö 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(BGE 148 V 49 E. 6.2.2 mit Hinweis). Die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tragen (BGE 141 V 281 E. 6; vgl. BGE 144 V 50 E. 4.3). 5.2</w:t>
      </w:r>
    </w:p>
    <w:p>
      <w:r>
        <w:t>Über das Zusammenwirken von Recht und Medizin bei der konkreten Rechts 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Beeinträchti gungen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Es soll keine losgelöste juristische Parallelüberprüfung nach Massgabe des strukturierten Beweisverfahrens stattfinden, sondern im Rahmen der Beweiswür 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 5.3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5.4</w:t>
      </w:r>
    </w:p>
    <w:p>
      <w:r>
        <w:t>Zum Komplex «Gesundheitsschädigung» ist festzuhalten, dass der Beschwerde führer an einer chronischen, aktuell schwergradigen depressiven Störung , die sich</w:t>
      </w:r>
    </w:p>
    <w:p>
      <w:r>
        <w:t>gemäss dem psychiatrischen Gutachten bei familiärer und biographischer Disposition nach Verlusten und Schicksalsschlägen aus einer anfänglichen Anpassungsstörung entwickelt ha t ( Urk. 6/83/46) , einem ähnlich ausgeprägten ängstlichen Syndrom, das sich als Agoraphobie mit Panikstörung einordnen lässt , ( Urk. 6/83/47 und Urk. 6/83/51) sowie an einer Schmerzstörung leidet . Letztere ist jedoch nicht</w:t>
      </w:r>
    </w:p>
    <w:p>
      <w:r>
        <w:t>besonders ausgeprägt</w:t>
      </w:r>
    </w:p>
    <w:p>
      <w:r>
        <w:t>( Urk. 6/83/54). A ls Komorbidität zu berück sichtigen ist, dass sich die Depression, die Angst und der chronische Schmerz</w:t>
      </w:r>
    </w:p>
    <w:p>
      <w:r>
        <w:t>gegenseitig ungünstig beeinflussen und sich in ihren negativen Auswirkungen verstärken ( Urk. 6/83/59) , wodurch insgesamt eine mittelschwere bis schwere psychische Gesundheitsschädigung vorliegt ( Urk. 6/83/54). Dabei ist festzuhalten, d ass sich der Beschwerdeführer zwar in einer regelmässigen psychiatrischen Behandlung befindet ( Urk. 6/83/27), die Therapieop tionen aber noch nicht ausgeschöpft sind</w:t>
      </w:r>
    </w:p>
    <w:p>
      <w:r>
        <w:t>(Urk.</w:t>
      </w:r>
    </w:p>
    <w:p>
      <w:r>
        <w:t>6/83/57-58) und er sich auch noch nie stationär behan deln liess . Darüber hinaus machte der begutachtende Psychiater neben der Entstehung</w:t>
      </w:r>
    </w:p>
    <w:p>
      <w:r>
        <w:t>des psychiatrischen Gesundheitsschadens aufgrund von invaliditäts fremden Belastungsfaktoren, auch die Besserung des Gesundheitszustande s</w:t>
      </w:r>
    </w:p>
    <w:p>
      <w:r>
        <w:t>von diesen – konkret vom Obsiegen des Beschwerdeführers gegenüber seiner früheren Anwältin vor Gericht - abhängig ( Urk. 6/83/58 und Urk. 6/83/61) , weshalb unter Ausklammerung der psychosozialen Faktoren lediglich von einem geringen Schweregrad der Gesundheitsschädigung ausgegangen werden muss .</w:t>
      </w:r>
    </w:p>
    <w:p>
      <w:r>
        <w:t>Was den Komplex «Persönlichkeit» anbelangt, gilt es zu beachten, dass keine Persönlichkeitsstörung vorliegt . Neben der eingeschränkten Tagesgestaltung , der Beschwerdeführer verbringt den Tag mit Zappen durch das Fernsehprogramm , mit dem Ansehen von Youtube -Videos und dem Durchblättern von G ratis z eitun gen, hält</w:t>
      </w:r>
    </w:p>
    <w:p>
      <w:r>
        <w:t>er durch die Einnahme des Mittags- und Abendessens zusammen mit seiner Familie immerhin eine gewisse Tagesstruktur aufrecht</w:t>
      </w:r>
    </w:p>
    <w:p>
      <w:r>
        <w:t>( Urk. 6/83/25) . Es ist ihm a uch</w:t>
      </w:r>
    </w:p>
    <w:p>
      <w:r>
        <w:t>möglich</w:t>
      </w:r>
    </w:p>
    <w:p>
      <w:r>
        <w:t>Spaziergänge zu unternehmen, kurze Strecken mit dem Auto zu fahren</w:t>
      </w:r>
    </w:p>
    <w:p>
      <w:r>
        <w:t>und seine Ehefrau zum Einkaufen oder in sein Optikergeschäft zu begleiten, wo er dann Kaffee trinkt . Gemäss dem begutachtenden Psychiater bestünden beim Beschwerdeführer als Ressourcen die Fähigkeit zur Anpassung an Regeln und R outine n sowie eine gewisse Flexibilität und Umstellungsfähig keit . Ferner verfüge er auch über Kompetenzen ,</w:t>
      </w:r>
    </w:p>
    <w:p>
      <w:r>
        <w:t>indem er als Geschäftsführer mit dem angestellten Optiker und seinem Buchhalter zusammen arbeite und in diesem Bereich vertrauen bzw. informiert Entscheidungen mittragen könne . Der Beschwerdeführer habe Themen wie Ladenrenovierung, Aktualität der Webseite, Kurzarbeit, et c . i m Blick , womit auch eine gewisse Entscheidungs- und Urteils fähigkeit bestehe . Es sei bei ihm auch eine gewisse Widerstands- und Durchhal tefähigkeit zu erkennen , da er</w:t>
      </w:r>
    </w:p>
    <w:p>
      <w:r>
        <w:t>– abgesehen von kurzen Pausen</w:t>
      </w:r>
    </w:p>
    <w:p>
      <w:r>
        <w:t>– zweimal drei Stunden G espräch habe durchhalten können . Auch wurde während den Begutachtungen ein gepflegtes Auftreten des Beschwerdeführers sowie im zweiten Gespräch eine gewisse Selbstb ehauptung festgestellt ( Urk. 6/83/31 -41 ) .</w:t>
      </w:r>
    </w:p>
    <w:p>
      <w:r>
        <w:t>Als Ressourcen, die zum Komplex «sozialer Kontext» zählen, ist die Beziehung des Beschwerdeführers zu seiner Ehefrau zu nennen, mit welcher er zusammen mit den vier Kindern</w:t>
      </w:r>
    </w:p>
    <w:p>
      <w:r>
        <w:t>in einer gemeinsamen Wohnung lebt und von welcher er starke Unterstützung erhält . Sie arbeitet in einem 50%-Pensum in seinem Optikergeschäft zusammen mit dem eingestellten Optiker, weshalb auch keine allzu grossen</w:t>
      </w:r>
    </w:p>
    <w:p>
      <w:r>
        <w:t>finanziellen Probleme bestehen. Ferner unterstützt sie die Beziehung zu seiner M utter. Zu seinen Geschwistern besteht jedoch kaum K ontakt und es besteht ansonsten wohl ein sozialer Rückzug z.B. in Bezug auf Geschäfts partner oder Nachbarn</w:t>
      </w:r>
    </w:p>
    <w:p>
      <w:r>
        <w:t>( Urk. 6/83/24 und Urk. 6/83/39) .</w:t>
      </w:r>
    </w:p>
    <w:p>
      <w:r>
        <w:t>Zum - beweisrechtlich entscheidenden - Aspekt der «Konsistenz» ist zunächst festzuhalten, dass ein Rückzug des Beschwerdeführers aus häuslichen Pflichten sowie der Kindererziehung nicht ersichtlich ist und es ihm trotz seines Gesund heitszustandes d urchaus möglich ist, in Bezug auf sein Optikergeschäft mit dem Buchhalter und de r eingestellten Optiker in zusammenzuarbeiten und informiert Entscheidungen mit zu tragen oder beim Auto den Winterreifenwechsel zu organisieren</w:t>
      </w:r>
    </w:p>
    <w:p>
      <w:r>
        <w:t>(Urk.</w:t>
      </w:r>
    </w:p>
    <w:p>
      <w:r>
        <w:t>6/83/31, Urk. 6/83/33 und Urk. 6/83/41 ff. ) . Sodann scheint er auch kein e Hobby s aufgrund seines Gesundheitszustandes aufgegeben zu haben, da er dazu gefragt angab, lediglich als er jung gewesen sei, Fussball gespielt zu haben ( Urk. 6/ 83/24) .</w:t>
      </w:r>
    </w:p>
    <w:p>
      <w:r>
        <w:t>Inkonsistent ersche int auch die vom Beschwerdeführer geltend gemachte starke Beeinträchtigung der Konzentration sfähigkeit sowie damit verbunden , da ss er einfache Rechenaufgaben nicht durchführen kann. Schliesslich war es ihm möglich sich zwei Mal auf eine dreistündige Exploration zu konzentrieren und seine komplexe Lebensgeschichte schlüssig zu replizieren</w:t>
      </w:r>
    </w:p>
    <w:p>
      <w:r>
        <w:t>( Urk. 6/83/ 15-17 , Urk. 6/83/ 21 und Urk. 6/83/ 23 ) . Zudem ist es ihm auch mög lich , über kurze Strecken Auto</w:t>
      </w:r>
    </w:p>
    <w:p>
      <w:r>
        <w:t>zu</w:t>
      </w:r>
    </w:p>
    <w:p>
      <w:r>
        <w:t>fahren ( Urk. 6/83/26) . Demnach bestehen beim Beschwerdeführer durchaus Ressourcen und Kompetenzen . Hinzu kommt, dass</w:t>
      </w:r>
    </w:p>
    <w:p>
      <w:r>
        <w:t>er viel Unterstützung von seiner Ehefrau erfährt .</w:t>
      </w:r>
    </w:p>
    <w:p>
      <w:r>
        <w:t>Demgegenüber ist nicht nachvoll ziehbar, weshalb sich der Beschwerdeführer bei dem von ihm angegebenen</w:t>
      </w:r>
    </w:p>
    <w:p>
      <w:r>
        <w:t>hohen</w:t>
      </w:r>
    </w:p>
    <w:p>
      <w:r>
        <w:t>Leidensdruck</w:t>
      </w:r>
    </w:p>
    <w:p>
      <w:r>
        <w:t>nie einem stationären Aufenthalt unterzog. Hinzu kommt, dass sich sein psychisches Leiden aus psychosozialen und soziokulturellen Belastungs faktoren heraus entwickelt hat und</w:t>
      </w:r>
    </w:p>
    <w:p>
      <w:r>
        <w:t>von diesen weiter unterhalten wird. Würde er im Gerichtsverfahren gegen die vorgängige Anwältin o bsiegen, würde sich sein Gesundheitszustand verbessern, worauf der psychiatrische Gutachter mehrmals hinwies (E. 3 .3), woran nichts ändert, dass er andererseits festhielt, es liege eine psychiatrische Erkrankung mit Eigendynamik vor , gab er doch selber in diesem Abschnitt an, dass die psychiatrische Erkrankung von psychosozialen Faktoren weiterhin moduliert werde . Schliesslich würde es dem Beschwerdeführer, falls die Versicherung das Geld jetzt noch sprechen und er vor Handelsgericht rehabilitiert würde, nach Ansicht des psychiatrischen Gutachters nur in den ersten Monaten sicher weiterhin schlecht gehen (Urk.6/83/59).</w:t>
      </w:r>
    </w:p>
    <w:p>
      <w:r>
        <w:t>Nach dem G esagten sind gewisse leistungshindernde Belastungsfaktoren vorhan den. Der beweisrechtlich entscheidende Aspekt der Konsistenz fällt vorliegend jedoch massgeblich ins Gewicht. Angesichts des nicht erheblichen funktionellen Schweregrads der diagnostizierten Gesundheitsstörung bei Ausklammerung der soziokulturellen und psychosozialen Faktoren sowie mit Blick auf erhaltene Ressourcen , ein intaktes soziales Umfeld und die erwähnten Inkonsistenzen ist die im Gutachten attestierte volle Leistungseinschränkung nicht aufrecht zu erhalten. Somit ist der Beschwerdeführer bei Ausschöpfung seiner Ressourcen nicht mit überwiegender Wahrscheinlichkeit arbeits un fähig , so dass ein invalidi sierendes Leiden nicht mit dem Beweisgrad der überwiegenden Wahrscheinlich keit dargetan ist . Daran ändert auch der Bericht von Dr. B.___ , Facharzt für Psychiatrie und Psychotherapie, vom 9. Juli 2021 ( Urk. 6/100) nichts. Dieser enthält keine neuen medizinischen Erkenntnisse. Im Übrigen lässt dieser Arztbericht die Verschiedenheit von Behandlungs- und Begutachtungsauftrag (BGE 137 V 210 E. 1.2.4, 124 k 170 E. 4) zu Tage treten sowie die Erfahrungstat sache, dass behandelnde Ärzte und Ärztinnen mitunter im Hinblick auf ihre auftragsrechtliche Vertrauensstellung in Zweifelsfällen eher zu Gunsten ihrer Patientinnen und Patienten aussagen (BGE 135 V 465 E. 4.5, 125 V 351 E. 3b/cc). 6.</w:t>
      </w:r>
    </w:p>
    <w:p>
      <w:r>
        <w:t>Die angefochtene Verfügung erweist sich damit als rechtens. Dementsprechend ist die Beschwerde abzuweisen. 7.</w:t>
      </w:r>
    </w:p>
    <w:p>
      <w:r>
        <w:t>Gestützt auf Art. 69 Abs. 1 bis IVG ist das Beschwerdeverfahren vor dem kantona len Versicherungsgericht bei Streitigkeiten um die Bewilligung oder die Verweigerung von IV-Leistungen kostenpflichtig. Die Kosten sind nach dem Verfahrensaufwand und unabhängig vom Streitwert unter Berücksichtigung des gesetzlichen Rahmens ( Fr. 200.-- bis Fr. 1'000.--) auf Fr. 8 00.-- festzusetzen und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