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IV.2022.00022 vom 30. September 2022</w:t>
      </w:r>
    </w:p>
    <w:p>
      <w:r>
        <w:t>ZH Sozialversicherungsgericht, 2022-09-30, DE</w:t>
      </w:r>
    </w:p>
    <w:p>
      <w:r>
        <w:rPr>
          <w:b/>
        </w:rPr>
        <w:t xml:space="preserve">Quelle: </w:t>
      </w:r>
      <w:r>
        <w:t>https://mcp.opencaselaw.ch/entscheid/zh_sozialversicherungsgericht_IV.2022.00022</w:t>
      </w:r>
    </w:p>
    <w:p>
      <w:r>
        <w:t>FR: ZH_SOZIALVERSICHERUNGSGERICHT IV.2022.00022 du 30 septembre 2022</w:t>
      </w:r>
    </w:p>
    <w:p>
      <w:r>
        <w:t>IT: ZH_SOZIALVERSICHERUNGSGERICHT IV.2022.00022 del 30 settembre 2022</w:t>
      </w:r>
    </w:p>
    <w:p>
      <w:pPr>
        <w:pStyle w:val="Heading2"/>
      </w:pPr>
      <w:r>
        <w:t>Erwägungen</w:t>
      </w:r>
    </w:p>
    <w:p>
      <w:r>
        <w:rPr>
          <w:b/>
        </w:rPr>
        <w:t>E. 1</w:t>
      </w:r>
    </w:p>
    <w:p>
      <w:r>
        <w:t>Die 1962 geborene X.___ war seit dem 15. Oktober 2007 bei der Y.___ AG als Maschinenführerin in einem 100 %-Pensum tätig (Urk. 7/31). Am 14. September 2016 (Eingangsdatum) mel dete sie sich unter Hinweis auf Rückenbeschwerden bei der Invalidenversicherung zum Leistungsbezug an (Urk. 7/12). Die Sozialversicherungsanstalt des Kantons Zürich, IV-Stelle, tätigte medizinische und erwerbliche Abklärungen. Mit Vorbe scheid vom 12. Oktober 2018 stellte sie der Versicherten die Abweisung ihres Leistungsgesuchs in Aussicht (Urk. 7/62). Dagegen erhob die Versicherte mit Ein ga ben vom 8. November und 14. Dezember</w:t>
      </w:r>
    </w:p>
    <w:p>
      <w:r>
        <w:t>2018 Einwände (Urk. 7/65 und Urk. 7/75). Am 4. Februar 2019 teilte die IV-Stelle der Versicherten mit, dass sie eine bidisziplinäre medizinische Abklärung (Rheumatologie/Psychiatrie) als notwendig erachte (Urk. 7/ 79 ) . Gegen die in Aussicht gestellte bidisziplinäre Begutachtung erhob die Versicherte mit Eingabe vom 27. Februar 2019 Einwände (Urk. 7/82 ). Daraufhin erliess die IV-Stelle am 20. März 2019 eine Zwischenver fügung, mit welcher sie an d er bidisziplinären Begutachtung festhielt (Urk. 7/87 ).</w:t>
      </w:r>
    </w:p>
    <w:p>
      <w:r>
        <w:t>Dagegen erhob die Versicherte mit Eingabe vom 18. April 2019 Beschwerde mit dem Antrag , es sei eine multidisziplinäre Begutachtung durchzuführen (Urk. 7/ 92 ). Die Beschwerde wurde mit Urteil des Sozialversicherungsgerichts des Kantons Zürich vom 23. September 2019 abgewiesen (U rk. 7/ 107 ). Die V ersi cherte wurde in der Folge von Fachärzten der Z.___ AG am 23. Januar 2020 im Fachgebiet R heumatologie und am 4. Februar 2020 im Fachgebiet Psychiatrie begutachtet. Das bidisziplinäre Gutachten der Z.___ AG</w:t>
      </w:r>
    </w:p>
    <w:p>
      <w:r>
        <w:t>wurde am 1. April 2020 erstattet (Urk. 7/115). Aufgrund von Einwänden der Versicherten (Urk. 7/ 130- 132) wurden Stellungnahmen des regionalen ärztlichen Dienstes ( RAD ) eingeholt (Urk. 7/138 S. 8 ff.) und eine Zusatzfrage an den rheumatologischen Gutachter gestellt (Urk. 7/133), welche mit Schreiben vom 11. Februar 2021 beantwortet wurde (Urk. 7/135). Mit neuerli chem V orbescheid vom 6. April 2021 stellte die IV-Stelle der Versicherten</w:t>
      </w:r>
    </w:p>
    <w:p>
      <w:r>
        <w:t>wie derum die Abweisung ihres Leistungsbegehrens in Aussicht (Urk. 7/140) . Dagegen erhob die Vers icherte mit Eingaben vom 2. Mai und 7. Juni 2021 Einw ä nd e (Urk. 7/142, 7/148) und reichte mit Eingabe vom 19. August 2021 ein psychia trische s</w:t>
      </w:r>
    </w:p>
    <w:p>
      <w:r>
        <w:t>Parteigutachten</w:t>
      </w:r>
    </w:p>
    <w:p>
      <w:r>
        <w:t>ein (Urk. 7/ 152 -153). Die IV-Stelle holte eine RAD-Stellungnahme hierzu ein (Urk. 7/154 S. 5 f.) und verneinte mit Verfügung vom 30. November 2021 einen Rentenanspruch der Versicherten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Den von Versicherungsträgern im Verfahren nach Art. 44 ATSG eingeholten, den Anfor 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1.7</w:t>
      </w:r>
    </w:p>
    <w:p>
      <w:r>
        <w:t>) erfüllt . Es ist für die streitigen Belange umfassend, beruht auf den erforderlichen fachärztli chen Untersuchungen und wurde in Auseinandersetzung mit den relevanten medizinischen Akten abgege ben . Es würdigt die vorhandenen Arztberichte sorgfältig, berücksichtigt die von der Beschwerdeführerin geklagten Beschwerden und setzt sich mit diesen hinrei chend auseinander. Die Darlegung der medizinischen Zusammenhänge ist ein leuchtend</w:t>
      </w:r>
    </w:p>
    <w:p>
      <w:r>
        <w:t>und die Beurteilung der Arbeitsfähigkeit nach vollziehbar . 4.2</w:t>
      </w:r>
    </w:p>
    <w:p>
      <w:r>
        <w:t>4.2.1</w:t>
      </w:r>
    </w:p>
    <w:p>
      <w:r>
        <w:t>In Bezug auf das p sychiatrische Gutachten macht d ie B eschwerdeführerin gel tend , die B egutachtung bei Dr. A.___ habe ledi g l ich eine Stu n de und 25 Minu ten gedauert, wobei alles von der Dolmetscherin übersetzt worden sei , womit keine Zeit geblieben sei, sie (die Beschwerdeführerin) eingehend zu begutachten (Urk. 1 S. 6).</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 Wichtigste Grundlage gut ach te rlicher Schlussfolgerungen bildet die klinische Untersuchung mit Anam nese erhebung, Symptomerfassung und Verhaltensbeobachtung ( vgl. Urteil e des Bundesgerichts 8C_127/2022 vom 8. Juli 2022 E. 5.2.2, 8C_47/2016 vom 15. März 2016 E. 3.2.2).</w:t>
      </w:r>
    </w:p>
    <w:p>
      <w:r>
        <w:t>Anhaltspunkte dafür, dass sich der Gutachter anhand der effektiven Untersuchungsdauer von knapp eineinhalb Stunden nur ein ungenü gendes Bild hätte machen können, sind vorliegend nicht erkennbar.</w:t>
      </w:r>
    </w:p>
    <w:p>
      <w:r>
        <w:t>In Bezug auf die beigezogene Dolmetscherin ist festzuhalten, dass d er bestmögli chen sprachlichen Verständigung zwischen Experte und versicherter Person ins besondere bei der psychiatrischen Abklärung besonderes Gewicht zu kommt . Nach der Rechtsprechung ist daher bei psychiatrischen Begutachtun gen eine Überset zungshilfe beizuziehen, sofern sprachliche Schwierigkeiten bestehen und das Untersuchungsgespräch nicht in der Muttersprache des Explo randen geführt wer den kann.</w:t>
      </w:r>
    </w:p>
    <w:p>
      <w:r>
        <w:t>Der Gutachter hat im Rahmen sorgfältiger Auftragserfüllung zu ent scheiden, ob eine medizinische Abklärung in der Mut tersprache des Exploranden oder unter Beizug eines Übersetzers im Einzelfall gebote n ist</w:t>
      </w:r>
    </w:p>
    <w:p>
      <w:r>
        <w:t>( vgl. Urteil des Bun desgerichts 8C_578/2014 vom 17. Oktober 2014 E. 4.2.5 mit Hinweisen) .</w:t>
      </w:r>
    </w:p>
    <w:p>
      <w:r>
        <w:t>Soweit die Beschwerdeführerin die Ansicht vertritt, dass aufgrund ihrer Sprachkenntnisse keine Übersetzung notwendig gewesen wäre (Urk. 1 S. 5) , i st darauf hinzuweisen , dass es ihr bei der Begutachtung freigestanden</w:t>
      </w:r>
    </w:p>
    <w:p>
      <w:r>
        <w:t>hätte , die Fragen des Gutachters direkt auf Deutsch zu beantworten .</w:t>
      </w:r>
    </w:p>
    <w:p>
      <w:r>
        <w:t>Im Übrigen ist davon auszugehen, dass die Gutachterstelle den Gutachter auf entsprechende Angabe der Beschwerdeführerin hin beizog (vgl. Urk. 7/113/3) und sich die Beschwerdeführerin jedenfalls nicht gegen den Beizug eines Dolmetschers während der Begutachtung aussprach . Die Ausführungen von Dr. D.___ , dass die Übersetzung durch eine Dolmet scherin zu einer vermehrten Distanz führe n und die E xploran d i n eventuell zu einer weiblichen Gutachterin besser K ontakt aufnehmen könne (Urk. 7/152 S. 22) , sind pauschale Mutmassungen , welche nicht geeignet sind, das psychiatrische Gutachten in Frage zu stellen . Im Übrigen ist der emotionale Rapport zum Thera peuten insbesondere im Rahmen einer Psychotherapie relevant; in der Begutach tung ssituation ist er von untergeordneter Bedeutung. 4.2.2</w:t>
      </w:r>
    </w:p>
    <w:p>
      <w:r>
        <w:t>Auch mit der in diagnostischer Hinsicht erhobenen Kritik am psychiatrischen Gutachten von Dr. A.___</w:t>
      </w:r>
    </w:p>
    <w:p>
      <w:r>
        <w:t>dringt die Beschwerdeführerin nicht durch.</w:t>
      </w:r>
    </w:p>
    <w:p>
      <w:r>
        <w:t>In Bezug auf Persönlichkeitsstörungen im Sinne der ICD-10 ist festzuhalten, dass diese im Allgemeinen erstmals in der Kindheit oder in der Adoleszenz in Erschei nung treten und sich im Erwachsenenalter auf Dauer manifestieren (vgl. Dilling / Mombour /Schmidt, Internationale Klassifikation psychischer Störungen: ICD-10 Kapitel V, Klinisch-diagnostische Leitlinien, 10. Aufl., Bern 2015, S. 276</w:t>
      </w:r>
    </w:p>
    <w:p>
      <w:r>
        <w:t>f.). Den Akten sind indessen keine Anhaltspunkte dafür zu entnehmen, dass sich</w:t>
      </w:r>
    </w:p>
    <w:p>
      <w:r>
        <w:t>auffäl lige Verhalten smuster in verschiedenen Lebensbereichen bereits in der Kindheit oder J ugend geäussert , bis heute fortbestanden und in mehreren Lebensbereichen zu deutlichen Einschränkungen geführt hätten. So war die Beschwerdeführerin denn auch bis 2016 und damit bis zum</w:t>
      </w:r>
    </w:p>
    <w:p>
      <w:r>
        <w:t>54. Alter sjahr</w:t>
      </w:r>
    </w:p>
    <w:p>
      <w:r>
        <w:t>arbeits tätig und es sind keinerl ei Einschränkungen dokumentiert, was gegen eine ressourcenhemmende Persönlichkeitsstruktur spricht.</w:t>
      </w:r>
    </w:p>
    <w:p>
      <w:r>
        <w:t>Bisher wurde im Ü brigen</w:t>
      </w:r>
    </w:p>
    <w:p>
      <w:r>
        <w:t>auch von den behan delnden Psychiater n</w:t>
      </w:r>
    </w:p>
    <w:p>
      <w:r>
        <w:t>k eine Persönlichkeitsstörung in Betracht gezogen ( Urk. 7/43/6-9, 7/50/4-6, 7/74/1,</w:t>
      </w:r>
    </w:p>
    <w:p>
      <w:r>
        <w:t>7/130/3 ) .</w:t>
      </w:r>
    </w:p>
    <w:p>
      <w:r>
        <w:t>Dr. D.___</w:t>
      </w:r>
    </w:p>
    <w:p>
      <w:r>
        <w:t>stellte die Diagnose einer</w:t>
      </w:r>
    </w:p>
    <w:p>
      <w:r>
        <w:t>Persönlichkeitsstörung (ICD-10 F61) aufgrund eines strukturierten I nterv iews (SCID-5-PD ). Der entsprechende Fragebogen beziehungsweise eine überprüfbare Auswertung desselben wurde dem Gutachten jedoch nicht beigelegt, was der Nachvollziehbarkeit der Diagnose entgegensteht. RAD-Psychiater Dr. H.___ weist sodann zutreffen d darauf hin, dass unter die Kategorie F61 kombinierte und andere Persönlichkeitsstörungen fallen und nicht die von Dr. D.___ genannte spezifische Persönlich keitsstörung mit schwerer Beeinträchtigung des Selbst und der interpersonellen Beziehungen, mit vor allem emotional instabilen, teilweise paranoiden und teil weise zwanghaften Charakteristika . Dass Dr. H.___ die Diagnose als</w:t>
      </w:r>
    </w:p>
    <w:p>
      <w:r>
        <w:t>kaum ver einbar mit den anamnestische n Angaben im</w:t>
      </w:r>
    </w:p>
    <w:p>
      <w:r>
        <w:t>Gutachten beurteilte , trifft jedenfalls auf die von Dr. D.___ als spezifisches Kriterium angeführte Neigung zu Beziehungsabbrüchen zu ( Urk. 7/152/22), welche in der Sozialanamnese abgese hen von der Trennung von ihrem Ehemann keinerlei Niederschlag erfuhr ( Urk. 7/152/14 f.) . Auch überzeugt, dass die anamnestischen Angaben zur sozia len Teilhabe insbesondere in der Familie (vgl. unter anderem Urk. 7/152/15) kaum mit einer klinisch relevanten Persönlichkeitsstörung zu vereinbaren sind. Die diagnostischen Abweichungen im Gutachten von Dr. D.___ vermögen demgemäss die Zuverlässigkeit des Gutachtens von Dr. A.___ nicht in Zweifel zu ziehen . Dass Dr. A.___ trotz Feststellung einer gewissen Neigung der Beschwerdeführerin zu histrionischer Ausgestaltung im Verhalten ( Urk. 7/27 S.</w:t>
      </w:r>
    </w:p>
    <w:p>
      <w:r>
        <w:t>27) keinen Anlass zu einer weiterführenden Exploration der Persönlichkeit sah, wie von Dr. D.___ in ihrer Stellungnahme vom 1. Januar 2022 bemän gelt ( Urk. 3 S. 4), erklärt sich schon damit, dass er dem nur als Neigung bezeich neten Persönlichkeitsmerkmal offensichtlich noch nicht einmal das Ausmass akzentuierter Persönlichkeitszüge beimass . Neuerlich anzufügen ist, dass auch die behandelnden psychiatrisch/psychologischen Fachpersonen des Zentrums E.___ hierfür keinen Anhalt sahen. Auch die Arbeitsunfähigkeits-Beurteilung von Dr. D.___</w:t>
      </w:r>
    </w:p>
    <w:p>
      <w:r>
        <w:t>sei , so Dr. H.___ , nicht nachvollziehbar</w:t>
      </w:r>
    </w:p>
    <w:p>
      <w:r>
        <w:t>(Urk. 7/154 S. 5 f.).</w:t>
      </w:r>
    </w:p>
    <w:p>
      <w:r>
        <w:t>Die Frage nach der noch zumutbaren Arbeitsleistung ist im Übrigen</w:t>
      </w:r>
    </w:p>
    <w:p>
      <w:r>
        <w:t>praxis gemäss nach Massgabe der objektiv feststellbaren Gesundheits schädigung - und nicht gestützt auf die Diagnose - zu beurteilen. 4.2.3</w:t>
      </w:r>
    </w:p>
    <w:p>
      <w:r>
        <w:t>Das psychiatrische Gutachten von Dr. A.___</w:t>
      </w:r>
    </w:p>
    <w:p>
      <w:r>
        <w:t>ist unter ausdrücklicher Bezug nahme auf die massgebenden Standardindikatoren gemäss BGE 141 V 281 ver fasst worden. So hat sich der Gutachter mit den diagnoserelevanten Befunden und deren Ausprägung auseinandergesetzt, wobei er insbesondere erwähnte, dass die Beschwerdeführerin in der emotionalen affektiven Schwin g ungsfähigkeit leicht eingeengt sei. Es gelinge ihr , kurz zum positiven Pol mitzuschwingen, über wiegend blieben die Grundstimmung und die Affektlage aber ernst, gedrückt, nicht selten mit einer spürbar dysphorischen, latent hintergründig gereizten Note. Die Fähigkeit, Freude zu empfinden, sei reduziert, aber ein vollständiger I nteres senverl u s t liege ebenso wenig vor wie eine Anhedonie oder ein ausgewiesener sozialer Rückzug aus allen Lebensbereichen (Urk. 7/115 S. 27). Eine wesentliche Beeinträchtigung psychischer Grundfunktionen liege nicht vor (Urk. 7/115 S. 31) .</w:t>
      </w:r>
    </w:p>
    <w:p>
      <w:r>
        <w:t>Hinsichtlich Behandlungs erfolg gelangte Dr. A.___</w:t>
      </w:r>
    </w:p>
    <w:p>
      <w:r>
        <w:t>zum Schluss, dass die depres sive Erkrankung - auch in Verknüpfung mit der somatoformen Schmerz störung - behandelbar sei. Er empfahl die Fortsetzung der psychiatrisch-psy cho</w:t>
      </w:r>
    </w:p>
    <w:p>
      <w:r>
        <w:t>therapeutischen Fachbehandlung , Motivationsarbeit sowie berufliche Inte gra tions massnahmen (Urk. 7/115 S. 33 f. ). Weiter wies er darauf hin, dass Inkonsistenzen, insbesondere im Hinblick auf die angeg e bene Schmerzintensität vorlägen, welche darauf hindeuteten, dass passive Entpflichtungs- und Versor gungswün sche bestünden, welche dem Therapierfolg respektive einer gelungenen berufli chen Reintegration diametral entgegenstünden. Diese Ent pflich tungs - und Ver sorgungswünsche seien für die vermeintliche Therapie resistenz der Beschwer de symptomatik klar mitverantwortlich, begründeten aber keine A rbeits unfähigkeit</w:t>
      </w:r>
    </w:p>
    <w:p>
      <w:r>
        <w:t>(Urk. 7/115 S. 31 ).</w:t>
      </w:r>
    </w:p>
    <w:p>
      <w:r>
        <w:t>Zum Aspekt der Persönlichkeit wies der Gutachter darauf hin, dass die Beschwer deführerin auf der Persönlichkeitsebene ausreichende emotionale Stabilität auf weise und Frustrationstoleranz und Impulskontrolle erhalten seien. Auffällig sei eine gewisse Neigung zu histrionischer Ausgestaltung im Verhalten. Merkmale einer andauernden Persönlichkeitsänderung entsprechend den Kriterien des ICD</w:t>
      </w:r>
    </w:p>
    <w:p>
      <w:r>
        <w:rPr>
          <w:b/>
        </w:rPr>
        <w:t>E. 2</w:t>
      </w:r>
    </w:p>
    <w:p>
      <w:r>
        <w:t>Dagegen erhob die Versicherte mit E ingabe vom 14. Januar 2022 Beschwerde und beantragte, die angefochtene Verfügung sei aufzuheben und es sei ihr eine IV Rente auszurichten, welche ihrer tatsächlichen Erwerbsunfähigkeit entspreche .</w:t>
      </w:r>
    </w:p>
    <w:p>
      <w:r>
        <w:t>Eventualiter sei vom Gericht ein weiteres psychiatrisches Gutachten in Auftrag zu geben, um ihre Arbeitsfähigkeit abzuklären (Urk. 1 S. 2). Mit Beschwerdeant wort vo m 4. März 2022 beantragte die Beschwerdegegnerin die Abweisung der Beschwerde (Urk. 6), was der Beschwerdeführerin mit Verfügung vom 10. März 2022 mitgeteilt wurde (Urk . 8).</w:t>
      </w:r>
    </w:p>
    <w:p>
      <w:r>
        <w:rPr>
          <w:b/>
        </w:rPr>
        <w:t>E. 2.1</w:t>
      </w:r>
    </w:p>
    <w:p>
      <w:r>
        <w:t>Im angefochtenen Entscheid erwog die Beschwerdegegnerin, das Teilgutachten von Dr. A.___ sei aus versicherungsmedizinischer Sicht schlüssig und nach vollziehbar. Das Teilgutachten von Dr. B.___ komme ebenfalls zu einer plausiblen Einschätzung der Arbeitsfähigkeit. Dr. B.___ halte in Bezug auf die Stellungnahme von Dr. C.___ vom 27. November 2020 fest, dass trotz allenfalls leichter Verschlechterung der Befunde keine neuen klinisch relevanten Gesichtsp unkte vorlägen, die eine andere Beurteilung des Sachverhalts begrün den könnten. Das von der Beschwerdeführer in in Auftrag gegebene psychiatri sche Gutachten vom 13. August 2021 von Dr. D.___</w:t>
      </w:r>
    </w:p>
    <w:p>
      <w:r>
        <w:t>enthalte keine neuen relevanten Befunde. Es handle sich dabei lediglich um eine andere Beur teilung desselben Sachverhalts. Zum leidensbedingten Abzug sei festzuhalten, dass auf dem ausgeglichenen Arbeitsmarkt genügend Verweistätigkeiten vorhan den seien. Bei der Beschwerdeführerin bestünden bei 80%iger Arbeitsfähigkeit in einer angepassten Tätigkeit keine zusätzlichen Leistungseinschränkungen, die sich lohnmindernd auswirkten .</w:t>
      </w:r>
    </w:p>
    <w:p>
      <w:r>
        <w:t>Bei einem Invaliditätsgrad von 37 % bestehe kein Anspruch auf Leistungen der Invalidenversicherung (Urk. 2) .</w:t>
      </w:r>
    </w:p>
    <w:p>
      <w:r>
        <w:rPr>
          <w:b/>
        </w:rPr>
        <w:t>E. 2.2</w:t>
      </w:r>
    </w:p>
    <w:p>
      <w:r>
        <w:t>Die Beschwerdeführerin machte demgegenüber im Wesentlichen geltend, Dr. D.___ habe eine spezifische Persönlichkeitsstörung mit schwerer Beein träch ti gung des Selbst und der interpersonellen Beziehungen, mit vor allem emo tional instabilen, teilweise paranoiden und teilweise zwanghaften Ch a rakteristika (F61) diagnostiziert. Zudem habe sie eine mittelgradige depressive Episode (F32.1) diagnostiziert. Gemäss Dr. D.___ betrage die Arbeitsunfähigkeit 70 bis 100 %. Aus rein psychiatrischer Sicht könne gemäss Dr. D.___ nach einer Psychotherapie eine Arbeitsfähigkeit von 30 bis 50 % erreicht werden. Dr. D.___ habe in ihrer Stellungnahme vom 1. Januar 2022 angeführt, dass im Gutachten von Dr. A.___ vor allem die Persönlichkeit nicht gezielt und strukturiert untersucht worden sei. Dr. C.___ habe in seinem Bericht vom 27. November 2020 sodann darauf hingewiesen, dass sich ihr Gesundheitszustand verschlechtert habe . Aufgrund der Verschlechterung sei sie in einer angepassten Tätigkeit zu höchstens 20 bis 30 % arbeitsfähig. Sie sei auch bei körperlich</w:t>
      </w:r>
    </w:p>
    <w:p>
      <w:r>
        <w:t>leich ten Hilfsarbeiten in ihrer Leistungsfähigkeit eingeschränkt. Sie habe zudem über mehrere Jahre bei Y.___ gearbeitet und sei am 1. Juli 2022 60 Jahre alt geworden. Es rechtfertige s ich deshalb, ihr einen Leidensab zug von mindestens 15 % zu gewähren (Urk. 1 S. 8 ff.) . 3.</w:t>
      </w:r>
    </w:p>
    <w:p>
      <w:r>
        <w:rPr>
          <w:b/>
        </w:rPr>
        <w:t>E. 3</w:t>
      </w:r>
    </w:p>
    <w:p>
      <w:r>
        <w:t>Auf die Vorbringen der Parteien und die eingereichten Unterlagen ist, soweit für die Entscheidfindung erforderlich, in den nachfolgenden Erwägungen einzuge hen. Das Gericht zieht in Erwägung: 1.</w:t>
      </w:r>
    </w:p>
    <w:p>
      <w:r>
        <w:rPr>
          <w:b/>
        </w:rPr>
        <w:t>E. 3.1.1</w:t>
      </w:r>
    </w:p>
    <w:p>
      <w:r>
        <w:t>Im rheumatologischen Teilgutachten der Z.___ AG vom 24. Januar 2020 nannte Dr. med. B.___ , Facharzt für Allgemeine Innere Medizin und Facharzt für Rheumatologie, die folgenden Diagnosen mit Relevanz für die Arbeitsfähigkeit: - Chronifiziertes lumbospondylogenes Schmerzsyndrom mit/bei - pseudoradikulärer Ausstrahlung ( ischialgiform ) links - degenerativer Diskopathie L3 bis S1 - links mediolateral gelegener Diskushernie L5/S1 - intraforaminaler Diskushernie L4/L5 und Kompression der Wurzel L5 links - relativer Spinalkanalenge L3/L4 wegen deutlichen hypertrophen Fazet tenarthrosen beidseits - Spondylarthrosen L4/L5 und L5/S1 - chronifiziertes zervikospondylogenes Schmerzsyndrom mit muskulärer Dysbalance des Schultergürtels und Osteochondrose C5/C6</w:t>
      </w:r>
    </w:p>
    <w:p>
      <w:r>
        <w:t>D r. B.___ führte aus, die von der Beschwerdeführerin angegebene Schmerz symptomatik am Bewegungsapparat sei in erster Linie Folge eines chro nifizierten lumbospondylogenen S chmerzsyndroms mit aktuell pseudoradikulärer Ausstrah lung der lumbalen Schmerzen in die linke untere Extremität , derzeit ohne Hin weise auf eine akute, neurokompressiv wirkende Diskusherniation . Die mitgelie ferten konventionellen Röntgenaufnahmen sowie die Magnettomogra phie der L endenwirbelsäule vom 3. Mai</w:t>
      </w:r>
    </w:p>
    <w:p>
      <w:r>
        <w:t>2016 deckten eine degenerative Diskopa thie der Seg mente L3 bis S1 mit links mediolateral gelegener Diskushernie L5/S1, mit einer intraforaminal gelegenen Diskushernie L4/L5 mit Kompression der Wur zel L5 links und mit Nachweis einer relativen Spinalkanalenge auf dem Segment L3/L4 infolge einer deutlichen hypertrophen Fazettenarthrose beidseits auf. Daneben bestehe ein zervikospondylogenes Schmerzsyndrom mit einer muskulä ren Dysbalance des Schultergürtels. Auch an der Halswirbelsäule lägen, allerdings in geringer Ausprägung, degenerative Veränderungen einzelner Bewegungsseg mente vor ohne Hinweise auf eine radikuläre Kompression und ohne Hinweis auf ein e</w:t>
      </w:r>
    </w:p>
    <w:p>
      <w:r>
        <w:t>Myelonkompression . Die am Schulter- und Beckengürtel objektivierbaren Weichteilschmerzen seien als Myogelosen/ Tendinopathien infolge einer musku lären Dysbalance zu interpretieren.</w:t>
      </w:r>
    </w:p>
    <w:p>
      <w:r>
        <w:t>Sinngemäss bestehe eine leichte bis mittelgradige Einschränkung der zumutbaren Belastbarkeit des Achsenskelettes, insbesondere der unteren Abschnitte der Wir belsäule. D ie bisherige Tätigkeit als Maschinenbetreuerin bei der Firma Y.___ dürfte gemäss der Beschreibung des Arbeitsplatzes respektive des Arbeitsablaufes seitens der Arbeitgeberin und der Beschreibung der Tätigkeiten durch die Beschwerdeführerin als leichte bis mittelschwere Tätigkeit eingestuft werden müssen. Für diese Tätigkeit könne man der Beschwerdeführerin trotz der nachgewiesenen degenerativen Diskopathien der Lendenwirbelsäule aus rheuma tologischer Sicht eine Arbeitsfähigkeit von etwa 3 bis 4.25 Stunden pro Tag zumuten. Für mittelschwere bis schwere Tätigkeiten, welche nicht gemäss den Prinzipien der Rückenergonomie durchgeführt werden könnten und welche der Beschwerdeführerin die Möglichkeit zu Wechselpositionen nicht erlaubten, dürfte sie, wie schon vom betreuenden orthopädischen Chirurgen beurteilt , zu 100 % arbeitsunfähig bleiben. Demgegenüber könne man der Beschwerdeführerin für ein e dem Leiden bestens angepasste Tätigkeit eine zumutbare Arbeitsfähigkeit von 8.5 Stunden pro Tag mit einer medizinisch-theoretisch korrigierbaren Ein schränkung der Le istungsfähigkeit von maximal 20 % attestieren . Die Einschrän kungen der Arbeitsfähigkeit (Leistungsfähigkeit) für eine dem Leiden bestens angepasste Tätigkeit begründeten sich durch eine allgemeine Dekonditionierung und die Notwendigkeit zu vermehrten Pausen während eines Arbeitstages. Sinn gemäss liege die Arbeitsfähigkeit für eine dem Leiden angepasste Tätigkeit bei 80 %.</w:t>
      </w:r>
    </w:p>
    <w:p>
      <w:r>
        <w:t>Eine dem Leiden angepasste Tätigkeit sollte die folgenden Tätigkeiten möglichst ausschliessen: Repetitives Bücken und Aufrichten, repetitives An h eben und Tra gen von Lasten &gt; 7 kg, Arbeiten in der chronischen Vorneigehaltung, Arbeiten in kniender und kauernder Position, Arbeiten mit rein statischer Belastung des Achsenskelettes im Sitzen und Stehen ohne die Möglichkeit zu Wechselpositio nen. Die Leistungseinschränkung könne medizinisch-theoretisch innert sechs bis maximal neun Monaten weitestgehend verbessert werden. Sinnvoll sei die Fort setzung eines kreislaufaktivierenden Trainings zwecks Optimierung der kardi ovaskulären Leistungsfähigkeit, längerfristig zwecks möglicher Optimierung der Schmerzverarbeitung, andererseits die Durchführung einer medizinischen Trai ningstherapie zwecks Optimierung der Kraft und Kraftausdauer der Rumpfstabi lisatoren sowie der Schulter- und Beckengürtelmuskelgruppen. Es dürften genü gende Ressourcen für eine erfolgreiche berufliche Wiedereingliederung vorliegen, auch wenn dies aus der subjektiven Sicht der Beschwerdeführerin nicht realisier bar erscheine. Eine alltagsrelevante Einsch rä nkung der Belastbarkeit, welche die berufliche Reintegration vollständig kompromittieren könnte, liege nicht vor (Urk. 7/115 S. 4 4 ff.) .</w:t>
      </w:r>
    </w:p>
    <w:p>
      <w:r>
        <w:rPr>
          <w:b/>
        </w:rPr>
        <w:t>E. 3.1.2</w:t>
      </w:r>
    </w:p>
    <w:p>
      <w:r>
        <w:t>Im psychiatrischen Teilgutachten der Z.___ AG vom 7. Februar 2020 stellte Dr. med. A.___ , Facharzt für Neurologie und Facharzt für Psychiatrie und Psy chotherapie, die Diagnose einer depressiven Episode, leicht bis mittelgradig (F32.0/1). Die Beschwerdeführerin schildere anlässlich der psychiatrischen Explo ration anhaltende Schmerzen im Bereich der Lendenwirbelsäule mit Ausstrahlung in die Beine, HWS-, Nacken- und Nackenhinterkopf-Schmerzen mit Ausstrah lung, aktuell rechts betont, über die rechte Schädelhälfte bis hinter und um das rechte Auge. Die geschilderten Schmerzen seien durch somatische Befunde teil weise/überwiegend erklärbar. Ferner bestünden deutliche psychosoziale Konflikte und Belastungsfaktoren, welche auch in engem Zusammenhang mit der Entwick lung des chronischen Schmerzsyndroms zu interpretieren seien. Vor diesem Hin tergrund sei eine Schmerzverarbeitungsstörung ohne eigentlichen Krankheitswert anzunehmen. Die Diagnose einer anhaltenden somatoformen Schmerzstörung (F45.4) sei nicht gerechtfertigt, allenfalls lasse sich an eine chronische Schmerz störung mit somatischen und psychischen Faktoren (F45.41) denken. Eine Rele vanz für die Arbeitsfähigkeit würde aber auch daraus nicht resultieren. Des Wei teren schildere die Beschwerdeführerin Symptome einer affektiven Störung mit Affektregulationsbeeinträchtigung und einzelnen depressiven Merkmalen. Insge samt lasse sich die Diagnose einer depressiven Episode begründen, auch hier mit zahlreichen psychoreaktiven und leben s biographisch begründeten Faktoren. Der Ausprägungsgrad der depressiven Symptomatik sei leicht (F32.0) bis allenfalls mittelgradig (F32.1). Differentialdiagnostisch könne auch eine Dysthymia (F34.1) wegen der zahlreichen psychobiographischen Faktoren, welche die depressive Symptomatik beeinflussten , diskutiert werden. Insgesamt lasse sich aber mit Blick auf die Gesamtsymptomatik am ehesten von einer depressiven Episode, begleitet von Ängsten sowie dem somatoformen Schmerzsyndrom a usgehen. Für die Arbeitsfähigkeit der Beschwerdeführerin relevant sei lediglich die de p ressive Epi sode, welche mit einer Affektregulationsstörung einhergehe. Allerdings sei der Ausprägungsgrad der Arbeitsunfähigkeit nicht gravierend.</w:t>
      </w:r>
    </w:p>
    <w:p>
      <w:r>
        <w:t>Die Beschwerdeführerin habe im Zuge zunehmender psychosozialer Belastungen und Konflikte ein chr onisches Schmerzsyndrom entwickelt, welches aber zumin dest teilweise durch somatische Befunde bei degenerativen Veränderungen der Wirbelsäule erklärt werden könne. Es sei zu Arbeitsunfähigkeit und Arbeitsplatz verlust gekommen. Inzwischen bestünden zahlreiche psychosoziale Belastungs faktoren wie Langzeitarbeitslosigkeit, Abhängigkeit von Sozialhilfe und Konflikte mit dem Ehemann, von dem sich die Beschwerdeführerin zwar getrennt habe, der aber noch in der gemeinsamen Wohnung lebe.</w:t>
      </w:r>
    </w:p>
    <w:p>
      <w:r>
        <w:t>Unter der laufenden psychiatrisch-psychotherapeutischen Fachbehandlung beschrei be die Beschwerdeführerin eine gewisse Entlastung durch die thera peutischen Gespräche. Eine nachhaltige Besserung sei aber nicht eingetreten. Unver ändert beklage die Beschwerdeführerin subjektiv invalidisierend wahrge nom mene Schmerzen. Auffallend sei die deutliche Diskrepanz zwischen der ange ge benen Schmerzintensität (8/10 bis 9/10 auf der VAS) sowie dem Verhalten und der Körpersprache anlässlich der psychiatrischen Exploration. Ferner falle auf, dass sie trotz angegebener massiver Schmerzen durchaus in der Lage sei, ihren Haushalt zu bewältigen, Einkäufe zu tätigen, sich auch mit Freundinnen zu verabreden oder gelegentlich gemeinsam mit der Familie ihres Sohnes etwas zu unternehmen. Auch habe sie im vergangenen Jahr trotz der angegebenen Schmer zen eine Reise in ihre Heimat unternehmen können. Insoweit bestünden doch deutliche Inkonsistenzen zwischen geklagter Beschwerdeintensität und dem Ver halten der Beschwerdeführerin.</w:t>
      </w:r>
    </w:p>
    <w:p>
      <w:r>
        <w:t>Entscheidend für die Bewertung der Arbeitsfähigkeit sei, dass der Ausprägungs grad der depressiven Episode allenfalls zeitweilig in den mittelschweren Bereich tendiere. Insgesamt sei lediglich von einer leichten bis zeitweilig mittelschweren depressiven Episode auszugehen . Prognostisch sei festzuhalten, dass die Beschwerdeführerin im Rahmen der psychiatrischen Fachbehandlung die Depres sion überwinden könne . Eine wesentliche Beeinträchtigung psychischer Grund funktionen liege nicht vor. Festzuhalten sei ferner, dass Inkonsistenzen, insbe sondere im Hinblick auf die angegebene Schmerzintensität , vorlägen, welche ebenfalls darauf hindeuteten, dass bei der Beschwerdeführerin passive Ent pflichtungs - und Versorgungswünsche bestünden, welche einem Therapieerfolg res pektive einer gelungenen beruflichen Reintegration diametral entgegen stün den. Diese Entpflichtungs- und Versorgun g swünsche seien</w:t>
      </w:r>
    </w:p>
    <w:p>
      <w:r>
        <w:t>für die vermeintliche The rapieresistenz der Beschwerdesymptomatik klar mitverantwortlich, begründe ten aber keine Arbeitsunfähigkeit .</w:t>
      </w:r>
    </w:p>
    <w:p>
      <w:r>
        <w:t>Die Beschwerdeführerin verfüge entsprechend dem Mini-ICF APP durchaus über ausreichend Ressourcen in den Bereiche n Anpassung an Regeln, Routine pla nung, Strukturierung von Aufgaben, Flexibilität und Umstellfähigkeit, Wis sens anwen dung und Kompetenzerwerb, Entscheidungs- und Urteilsfähigkeit, Pro aktivität, Antrieb und Spontanaktivitäten, Widerstands- und Durchhaltefähig keit sowie Selbstbehauptungsfähigkeit . Die Beschwerdeführerin sei zu Interaktion und Kon versation mit Dritten in der Lage, die Gruppenfähigkeit sei vorhanden. Eine Fähigkeit zu dyadischen Beziehungen bestehe, Einschränkungen im Hinblick auf Selbstpflege, Selbstversorgung, Mobilität und Verkehrsfähigkeit liessen sich nicht feststellen . Vor dem Hintergrund der erhaltenen Ressourcen bestehe ledig lich eine geringe Arbeitsunfähigkeit in einer Grössenordnung von 20 %. Zusam men fassend sei die Beschwerdeführerin in der Lage, sowohl die zuletzt ausgeübte Tätigkeit als auch etwaige Verweistätigkeiten auf dem allgemeinen Arbeitsmarkt in einer Arbeitsfähigkeit von 80 % (integral betrachtet) zu verrichten. Sie sei aus psychiatrischer Sicht mit leichten Einschränkungen der Leistungsfähigkeit in der Lage, sowohl der angestammten wie auch einer Verweistätigkeit nachzugehen. Die vorliegende depressive Erkrankung, auch in Verknüpfung mit der somato formen Schmerzstörung, sei behandelbar. Eine Arbeitsunfähigkeit in der Grössen ordnung von 20 % liege aber sicherlich für die kommenden 12 bis 18 Monate weiterhin vor. Neben Konfliktsanierung sei eine Fortsetzung der psychiatrisch-psychotherapeutischen Fachbehandlung anzuraten (Urk. 7/115 S. 28 ff.) .</w:t>
      </w:r>
    </w:p>
    <w:p>
      <w:r>
        <w:rPr>
          <w:b/>
        </w:rPr>
        <w:t>E. 3.1.3</w:t>
      </w:r>
    </w:p>
    <w:p>
      <w:r>
        <w:t>In der bidisziplinären Gesamtbeurteilung</w:t>
      </w:r>
    </w:p>
    <w:p>
      <w:r>
        <w:t>wurde festgehalten, die Beschwerdefüh rerin zeige auf rheumatologischem Fachgebiet deutliche Einschränkungen der Belastbarkeit vor dem Hintergrund eines chronischen lumbospondylogenen</w:t>
      </w:r>
    </w:p>
    <w:p>
      <w:r>
        <w:t>Schmerzsyndroms bei deutlichen degenerativen Veränderungen im Bereich der mittleren und unteren Lendenwirbelsäule. Ferner liege ein zervikogenes Schmerzsyndrom bei Osteochondrose vor. Eine eng mit der Schmerzsymptomatik verknüpfte depressive Symptomatik erreiche einen bis mittelgradigen Ausprä gungsgrad und führe zu einer vermehrt nach innen gerichteten Selbstwahrneh mung, welche wiederum zu einer dysfunktionalen Beschwerdeverstärkung mit Schmerzverarbeitungsstörung beitrage.</w:t>
      </w:r>
    </w:p>
    <w:p>
      <w:r>
        <w:t>Insgesamt führe eine Affektregulations störung bei Depression zu einer Minderung der Leistungsfähigkeit um 20 %. Die degenerativen Veränderungen am Achsenskelett begründeten für die ange stammte Tätigkeit eine deutliche Einschränkung der Arbeitsfähigkeit. Unter opti mal angepasste r Tätigkeit lasse sich jedoch eine Arbeitsfähigkeit von 80 % (volles Pensum, 20 % Leistungsminderung) feststellen. Die Versicherte sei in de r Lage, leicht e körperliche Arbei ten mit Vermeiden von Heben und Tragen von Lasten über 7 kg auszuüben. Arbeiten in chronischer Vorneigehaltung, in kniender und kauernder Körperposition oder in rein statischer Belastung des Achsenskelettes im Sitzen und Stehen ohne die Möglichkeit zu Wechselposition seien zu vermei den. Dabei könne sie lediglich Arbeiten einfacher bis durchschnittlicher geistiger Art und einfacher bis durchschnittlicher Verantwortung ohne besonderen Zeit druck ausüben. In der bisherigen Tätigkeit bestehe eine gesamthafte Arbeits fähigkeit v on 40</w:t>
      </w:r>
    </w:p>
    <w:p>
      <w:r>
        <w:t>% und in einer leidensangepassten Tätigkeit eine gesamthafte Arbeitsfähigkeit von 80 % seit Februar 201 7. Sowohl die rheumatologischen Erkrankungen als auch die psychische Störung seien behandelbar. Mit einer Bes serung sei innert einem Jahr zu rechnen (Urk. 7/115 S. 6</w:t>
      </w:r>
    </w:p>
    <w:p>
      <w:r>
        <w:t>f f .).</w:t>
      </w:r>
    </w:p>
    <w:p>
      <w:r>
        <w:rPr>
          <w:b/>
        </w:rPr>
        <w:t>E. 3.2</w:t>
      </w:r>
    </w:p>
    <w:p>
      <w:r>
        <w:t>In der Stellungnahme des Zentrums E.___</w:t>
      </w:r>
    </w:p>
    <w:p>
      <w:r>
        <w:t>vom 15. September 2020 zum psychiatrischen Teil des Z.___ -Gutachtens , erstellt von Assistenzarzt Dr. med. F.___ und Dr. phil. klin . psych. G.___ , wurde festgehalten, gemäss der Beschwerdeführerin hätten die LWS- und HWS-Schmerzen zugenommen, die Gelenkschmerzen in den Fingern seien immer noch unverändert vorhanden. Die Knieschmerzen beidseits hätten möglicherweise infolge der Physiotherapie leicht abgenommen. Die depressiven Symptome im Sinne von niedergeschlagener Stim mung, Gereiztheit, Konzentrationsproblemen und Schlafstörungen seien nach wie vor vorhanden. Hinzu komme, dass ihr im Februar 2017 aufgrund krankheits bedingter Abwesenheit gekündigt worden sei. Im Verlauf der chronischen Schmer zen habe die Beschwerdeführerin eine depressive Störung entwickelt mit ausgeprägter Antriebslosigkeit, Konzentrationsschwierigkeiten, Einschlaf schwie rig kei ten und Reizbarkeit . Aufgrund der Intensität der chronischen Schmerzen und der depressiven Störung werde die Beschwerdeführerin auch für leichte angepasste Tätigkeiten als zu 100 % arbeitsunfähig beurteilt . Es fänden sich eine Vielzahl von schmerzauslösenden somatischen Veränderungen an HWS, Knie, Hüfte etc., welche zur Kündigung 2017 geführt hätten und damit einen Zerfall des Lebens mittelpunktes bei einer mit der Arbeit identifizierten Beschwerde führerin ausge löst hätten , was schlussendlich zu der aktuell larvierten Depression Anlass gege ben habe.</w:t>
      </w:r>
    </w:p>
    <w:p>
      <w:r>
        <w:t>Insgesamt sei das Gutachten daher in Verkennung der larvierten Depression und der vorhandenen somatisch begründeten Schmerzen vor allem in der Einschätzung der angeblich 20%igen Arbeitsunfähigkeit falsch</w:t>
      </w:r>
    </w:p>
    <w:p>
      <w:r>
        <w:t>(Urk. 7/130).</w:t>
      </w:r>
    </w:p>
    <w:p>
      <w:r>
        <w:rPr>
          <w:b/>
        </w:rPr>
        <w:t>E. 3.3</w:t>
      </w:r>
    </w:p>
    <w:p>
      <w:r>
        <w:t>Dr. med. C.___ , Facharzt für Chirurgie, führte in seinem Bericht vom 27. November 2020 aus, aufgrund der deutlichen V erschlechterung sei am 19. August 2020 nochmals eine MRI-Untersuchung zur Abklärung der Situation in der LWS durchgeführt worden. Diese habe den Befund von neuen degenera tiven Veränderungen mit Riss der Bandscheibe L4/L5 erbracht. Ferner zeige sich neu gegenüber der Voruntersuchung auf Höhe L4/L5 eine intraspongioese</w:t>
      </w:r>
    </w:p>
    <w:p>
      <w:r>
        <w:t>Herniation der Bandscheibe in die Deckplatte von LKW5 mit angrenzend leicht gradigen ödematösen Knochenmarkveränderungen. Gegenüber der Vor unter suchung habe sich ebenfalls eine leicht zunehmende Prot ru sion der Bandscheibe L4/L5 links medialateral bis infraforaminal mit Tangie rung/ mög licher Irritation der L5-Wur zel lin k s ergeben. Auf der Höhe L5/S1 bestehe gegenüber der Voruntersuchung eine grössere progrediente mediane bis links medialaterale Diskushernie mit rezessaler Tangierung der S1-Wurzel links. Im Weiteren zeige sich nach wie vor die vorbestehende Tarlov -Zyste auf Höhe SWK2 und SWK 3. Diese Zysten könn ten auch deutlich Kreuzschmerzen verursachen, während sie vorher über Jahre klinisch stumm gewesen seien . Zusammenfassend gebe es genügend Gründe in der MRI-Untersuchung, die eine klinische Verschlechterung erklären könnten. Daraus resultiere auch eine deutliche Einschränkung der Arbeitsfähigkeit . In de r angestammten Tätigkeit sei die Beschwerdeführerin permanent zu 100 % arbeits unfähig. In einer wechsel belas tenden leichten, vorwiegend sitzenden Tätigkeit mit wahlweisem Sitzen oder Stehen, jedoch kein em Heben von schweren Lasten, nicht mehr als 5 kg kurzfristig und 2 kg längerfristig, keine n Überkopfarbeit en , keine n Arbeiten in vorne übergeneigter Haltung sei die B eschwerdeführerin par tie ll arbeitsfähig , jedoch höchstens 20 bis 30 % (Urk. 7/131).</w:t>
      </w:r>
    </w:p>
    <w:p>
      <w:r>
        <w:rPr>
          <w:b/>
        </w:rPr>
        <w:t>E. 3.4</w:t>
      </w:r>
    </w:p>
    <w:p>
      <w:r>
        <w:t>Dr. B.___ hielt in seinem Schreiben vom 11. Februar 2021 betreffend die Rückfrage der Beschwerdegegnerin, ob sich anhand des nach dem Gutachten erstellten MRI eine Änderung der Einschätzung der Arbeitsfähigkeit ergebe, fest, die neuen Daten (u.a. Befundung einer erneuten MRT-Untersuchung der Lenden wirbelsäule vom 19. August 2020; zusammengefasst im Bericht von Dr. C.___</w:t>
      </w:r>
    </w:p>
    <w:p>
      <w:r>
        <w:t>vom 27. November 2020) ergäben, trotz allenfalls leichter Verschlechterung der magnettomographischen Befunde, keine neuen klinisch relevanten Gesichts punkte, welche zu einer Änderung der im interdisziplinären Gutachten aufge führten zumutbaren Arbeitsfähigkeit führten (Urk. 7/135).</w:t>
      </w:r>
    </w:p>
    <w:p>
      <w:r>
        <w:rPr>
          <w:b/>
        </w:rPr>
        <w:t>E. 3.5</w:t>
      </w:r>
    </w:p>
    <w:p>
      <w:r>
        <w:t>Dr. med. D.___ , Fachärztin für Psychiatrie und Psychotherapie, nannte in ihrem Gutachten vom 13. August 2021 folgende Diagnosen mit Auswirkung auf die Arbeitsfähigkeit (Urk . 7/152 S. 20) : - Spezifische Persönlichkeitsstörung mit schwerer Beeinträchtigung des Selbst und der interpersonellen Beziehungen, mit vor allem emotional instabilen, teilweise paranoiden und teilweise zwanghaften Ch a rakteris tika F61 - Mittelgradige depressive Episode F32.1</w:t>
      </w:r>
    </w:p>
    <w:p>
      <w:r>
        <w:t>Dr. D.___ führte aus, die allgemeinen Kriterien nach ICD-10 für eine spezifische Persönlichkeitsstörung seien erfüllt. Folge man dem alternativen Modell für Persönlichkeitsstörungen des DSM-5 , lasse sich anhand der aufgeführ ten Tabelle 1 eine Persönlichkeitsstörung diagnostizieren. Anhand von Tabelle 2 lasse sich anhand der Funktionseinsch rä nkungen eine schwere Beeinträchtigung auf dem Bereich des S elbst und der interpersonellen Beziehungen nachweisen . Von den spezifischen Kriterien fänden sich eine Tendenz zu übermässigem Ord nen, was beruhigend wirke, eine Tendenz zu Perfe kt ion, eine Tendenz zu hoher innerer Anspannung mit teilweise dissoziativen Empfindungen unter hoher Anspannung, eine starke L eistungs bezogenheit, Tendenz zu Rigidität und Eigen sinn, eine Neigung zu B eziehungsab brüchen, wenn sie enttäuscht w e rde, eine Neigung dauerhaft Groll zu hegen und ein anhaltendes Misstrauen anderen gegenüber. Die spezifischen Symptome liessen sich keiner einzelnen der vorge gebenen Persönlichkeitsstörungen zuordnen. In den Akten fänden sich insbeson dere in den B erichten der behandelnden Stelle</w:t>
      </w:r>
    </w:p>
    <w:p>
      <w:r>
        <w:t>( Zentrum E.___ ) keinerlei Beschreibun g oder Beurteilung der Persönlichkeit. Die B efundbeschrei bung bleibe in allen Berichten seit 2017 wörtlich fast gleich. Im Gutachten von Dr. A.___ werde innerhalb des Psychostatus kurz auf die Persönlichkeit eingegangen, es werde oberflächlich das Verhalten der Explorandin in der Gut achter situation beschr ie ben, aber es werde keine systematische Erhebung der Persönlichkeitsmerkmale vorgenommen und kein entsprechend validiertes Inter view verfahren angewandt. Dr. A.___ beschreibe das Verhalten der Explorandin als teilweise histrionisch. Eine solche Tendenz habe sie ( Dr. D.___ ) in der jetzigen Begutachtung nicht feststellen können. Auch sei es offensichtlich nicht gelungen, einen emotionalen Rapport herzustellen. Einerseits könn e die Überset zung mit einer Dolmetscherin zu einer vermehrten Distanz führen und anderer seits könne die Beschwerdeführerin eventuell zu einer weiblichen Gutachterin besser Kontakt aufnehmen.</w:t>
      </w:r>
    </w:p>
    <w:p>
      <w:r>
        <w:t>Im Vergleich zum Gutachten vom Februar 2020 erschienen die depressiven Symptome jetzt doch ausgeprägter zu bestehen. Es sei anzunehmen, dass die Erkrankung phasenhaft verlaufe und dass die Ausprägung der Symptome daher wechseln könne. In den Berichten der behandelnden Institution werde immer eine mittelgradige depressive Episode diagnostiziert, die Beschreibung der Befunde und Symptome blieben sich im Wortlaut i mmer in etwa gleich. Offensichtlich leide die Beschwerdeführerin aber in letzter Zeit mehr unter depressiven Symp tomen und habe beim behandelnden Psychiater auch ein neues Antidepressivum erhalten (Urk. 7/152 S. 21 f.) .</w:t>
      </w:r>
    </w:p>
    <w:p>
      <w:r>
        <w:t>Die Beschwerdeführerin sei sehr gut mit der Arbeit zurechtgekommen, solange ihre Gesundheit (psychisch und physisch) intakt gewesen sei. Mit sich selber, mit ihrem Körper und ihren Emotionen komme sie aber nicht zurecht. Durch die rigiden Verhaltensmuster sei sie kaum in der Lage, sich an die aktuelle gesundheitliche Situation anzupassen, auch wenn die körper liche Erkrankung objektiv gesehen nicht wirklich schwer sei. Die unterschiedliche Beurteilung der Funktionsfähigkeit, der Ressourcen und Defizite im Vergleich zum Gutachten vom Februar 2020 komme vor allem dadurch zustande, dass nun eine deutliche Persönlichkeitsstörung diagnostiziert werden könne. Auch habe sich die Beschwerdeführerin in der jetzigen Begutachtung offener und zugängli cher gezeigt, was sicher erleichtert worden sei, da keine Übersetzung notwendig gewesen sei. Auch sei im Gutachten vom Februar 2020 keine systematische Erhebung der Persönlichkeit mit einem validierten Verfahren durchgeführt wor den. Zudem verlaufe die depressive Erkrankung phasenhaft mit jetzt deutlich aus geprägten depressiven Symptomen (Urk. 7/152 S. 27) . Aus rein psychiatrischer Sicht liege die Arbeitsfähigkeit gegenwärtig bei 0 bis 30 %. Nach einer angemes senen Therapie bestehe eine Arbeitsfähigkeit von 30 bis 50 % (Urk. 7/152 S. 28</w:t>
      </w:r>
    </w:p>
    <w:p>
      <w:r>
        <w:t>ff. ) .</w:t>
      </w:r>
    </w:p>
    <w:p>
      <w:r>
        <w:rPr>
          <w:b/>
        </w:rPr>
        <w:t>E. 3.6</w:t>
      </w:r>
    </w:p>
    <w:p>
      <w:r>
        <w:t>RAD-Arzt Dr. med. H.___ , Facharzt für Psychiatrie und Psychotherapie, hielt in seiner Stellungnahme vom 19. November 2021 fest, die Parteigutachterin postu liere diagnostisch eine «spezifische Persönlichkeitsstörung mit schwerer Beein trächtigung des Selbst (…) mit vor allem emotional instabilen, teilweise para noiden und teilweise zwanghaften Charakteristika F61». Diese Diagnose sei zum einen nicht korrekt, wenn schon wäre diese eine kombinierte Persönlichkeits störung. Auch sei diese Diagnose kaum mit den anamnestischen Angaben im Par teigutachten vereinbar, allenfalls mit dem psychopathologischen Befund, der jedoch den Anschein hinterlasse, als ob die Symptomatik schwerer bewertet werde, woraus wieder eine Diskrepanz entstehe mit den anamnestischen Anga ben, in denen eine soziale Teilhabe geschildert werde, die sicher nicht mit einer klinisch relevanten Persönlichkeitsstörung vereinbar sei und ebenso nicht mit der postulierten Diagnose einer mittelgradigen depressiven Episode. Ein Mangel im Parteigutachten sei zudem, dass die psychiatrische Diagnose einer chronischen Schmerzstörung nicht gestellt werde. Diagnostisch sei das Gutachten nicht über zeugend. Die hohe Arbeitsunfähigkeit von 30-50 %, die die Parteigutachterin postuliere, sei nicht nachvollziehbar. Insgesamt handle es sich um eine andere Beurteilung desselben Sachverhaltes, die jedoch aus fachärztlicher versicherungs medizinischer Sich t nicht plausibel sei (Urk. 7/154 S. 5 f.). 4.</w:t>
      </w:r>
    </w:p>
    <w:p>
      <w:r>
        <w:t>4.1</w:t>
      </w:r>
    </w:p>
    <w:p>
      <w:r>
        <w:t>Im angefochtenen Entscheid stützte sich die Beschwerdegegnerin in erster Linie auf das bidisziplinäre</w:t>
      </w:r>
    </w:p>
    <w:p>
      <w:r>
        <w:t>Gutachten der Z.___ AG</w:t>
      </w:r>
    </w:p>
    <w:p>
      <w:r>
        <w:t>vom 1. April 2020 , welches die rechtsprechungsgemäss erforderlichen Kriterien für beweiskräftige ärztliche Ent scheidungsgrundlagen (vgl. vorne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bestünden nicht (Urk. 7/115 S. 27 ). In Bezug auf die persönlichen Ressourcen hielt er fest, dass die Beschwerdeführerin durchaus über Ressourcen für die Bereiche Anpassung an Regeln, Routineplanung, Strukturierung von Aufgaben, Flexibilität und Umstellfähigkeit, Wissensanwendung und Kompetenzerwerb ver füge. Entscheidungs- und Urteilsfähigkeit, Proaktivität, Antrieb und Spontanak tivitäten , Widerstands- und Durchhaltefähigkeit sowie Selbstbehauptungsfähig keit seien ebenfalls ausreichend vorhanden. Sie sei zu Interaktion und Konversa tion mit Dritten in der Lage, Gruppenfähigkeit sei vorhanden. Eine Fähigkeit zu dyadischen Beziehungen bestehe, Einschränkungen im Hinblick auf Selbstpflege, Selbstversorgung, Mobilität und Verkehrsfähigkeit liessen sich nicht feststellen</w:t>
      </w:r>
    </w:p>
    <w:p>
      <w:r>
        <w:t>(Urk. 7/115 S. 31 ). Den sozialen Kontext betreffend wies er namentlich darauf hin, dass die Beschwerdeführerin von ihrem Ehemann getrennt sei.</w:t>
      </w:r>
    </w:p>
    <w:p>
      <w:r>
        <w:t>Der Kontakt zu ihrem Sohn und dessen Familie sei indessen sehr gut . Ausserhalb des familiä ren Umfeldes bestünden nur wenige soziale Kontakte (Urk. 7/115 S. 23 und S. 30 ).</w:t>
      </w:r>
    </w:p>
    <w:p>
      <w:r>
        <w:t>Zur Konsistenz äusserte sich der Gutachter dahingehend, dass deutliche Inkon sistenzen zwischen der geklagten Beschwerdeintensität und dem Verhalten bestünden . Auffallend sei die deutliche Diskrepanz zwischen der angegebenen Schmerzintensi t ät (8/10 bis 9/10 auf der VAS) sowie dem Verhalten und der Kör persprache anlässlich der psychiatrischen Exploration. Ausserdem sei die Beschwerdeführerin trotz angegebener massiver Schmerzen in der Lage, ihren Haushalt zu bewältigen, Einkäufe zu tätigen, sich mit Freundinnen zu verabreden oder gelegentlich gemeinsam mit der Familie ihres Sohnes etwas zu unternehmen. Auch habe sie trotz der angegebenen Schmerzen eine Reise in ihre Heimat unter nommen.</w:t>
      </w:r>
    </w:p>
    <w:p>
      <w:r>
        <w:t>Es ist somit keine gleichmässige Einschränkung des Aktivitätsniveaus in allen vergleichbaren Lebensbereichen erkennbar (Urk. 7/115 S. 30 ).</w:t>
      </w:r>
    </w:p>
    <w:p>
      <w:r>
        <w:t>Vor diesem Hintergrund vermag die gutachterliche Einschätzung einer geringen Einschränk ung der Arbeitsfähigkeit von 20</w:t>
      </w:r>
    </w:p>
    <w:p>
      <w:r>
        <w:t>% wegen der Affektregulations störung zu überzeugen.</w:t>
      </w:r>
    </w:p>
    <w:p>
      <w:r>
        <w:t>Der Gutachter</w:t>
      </w:r>
    </w:p>
    <w:p>
      <w:r>
        <w:t>Dr. A.___ hat in seiner Beurteilung die e inschlägigen Indikatoren berück sichtigt und sich damit an die massgebenden normativen Rahmenbedingungen gehalten. Das Gutachten erfüllt somit die Anforderungen des strukturierten Beweisverfahrens, weshalb darauf abzustellen ist. 4.2.4</w:t>
      </w:r>
    </w:p>
    <w:p>
      <w:r>
        <w:t>In Nachachtung der bundesgerichtlichen Rechtsprechung ist hervorzuheben, dass grundsätzlich nur schwere psychische Störungen mit schweren Auswirkungen in wichtigen Funktionsbereichen invalidisierend sein können (BGE 143 V 418 E. 5.2.2; Urteil des Bundesgerichts 9C_303/2018 vom 30. August 2018 E.</w:t>
      </w:r>
    </w:p>
    <w:p>
      <w:r>
        <w:t>4.1). Präzisierend gilt es in Bezug auf leicht- bis mittelgradige depressive Störungen festzuhalten, dass sich diese ohne nennenswerte Interferenzen durch psychiatri sche Komorbiditäten im Allgemeinen nicht als schwere psychische Krankheit definieren lassen. Besteht dazu noch ein bedeutendes therapeutisches Potential , so ist insbesondere auch die Dauerhaftigkeit des Gesundheitsschadens in Frage gestellt. Diesfalls müssen gewichtige Gründe vorliegen, damit dennoch auf eine invalidisierende Erkrankung geschlossen werden kann ( BGE 148 V 49 E. 6.2.2). Dies ist namentlich mit Blick auf den psychopathologischen Befund vorliegend nicht der Fall, zumal keine wesentliche Beeinträchtigung psychischer Grundfunk tionen vorliegt (Urk.</w:t>
      </w:r>
    </w:p>
    <w:p>
      <w:r>
        <w:t>7/115 S.</w:t>
      </w:r>
    </w:p>
    <w:p>
      <w:r>
        <w:t>31) . Die depressive Störung ist denn auch thera pierbar (Urk. 7/115 S. 34) . Gutachter Dr. A.___ weist ausserdem</w:t>
      </w:r>
    </w:p>
    <w:p>
      <w:r>
        <w:t>auf zahlreiche psychoreaktive und lebensbiographisch begründete Faktoren hin (Urk. 7/115 S. 29). Er erwähnt psychosoziale Belastungsfaktoren wie Langzeitarbeitslosigkeit, Abhängigkeit von Sozialhilfe und Konflikte mit dem Ehemann (Urk. 7/115 S. 30). Die behandelnden Psychiater des Zentrums E.___</w:t>
      </w:r>
    </w:p>
    <w:p>
      <w:r>
        <w:t>halten fest, dass die Kündigung 2017 einen Zerfall des Lebensmittelpunktes bei einer mit der Arbeit identifizierten Beschwerdeführerin ausgelöst habe , was schlussendlich zu der larvierten Depression Anlass gegeben habe (vgl. vorne E.</w:t>
      </w:r>
    </w:p>
    <w:p>
      <w:r>
        <w:t>3.3).</w:t>
      </w:r>
    </w:p>
    <w:p>
      <w:r>
        <w:t>Auch Dr. D.___ hält fest, dass die Kündigung der Arbeitsstelle zu einem psychischen Zusammenbruch geführt habe (Urk. 7/152 S. 24) , und beschreibt damit ebenfalls ein reaktives Geschehen. Dr. D.___ führt zudem aus, die Beschwerde führerin sei von Körpersymptomen derart überwältigt, dass sie fast total blockiert sei, räumt aber ein, dass die körperliche Erkrankung objektiv gesehen nicht wirk lich schwer sei (Urk. 7/152 S. 27). Darüber hinaus ist dem Umstand Rechnung zu tragen, dass die antidepressive Medikation anlässlich der Begutachtung – trotz angegebener regelmässiger Einnahme – deutlich unterhalb des therapeutischen Referenzbereiches lag (Urk. 7/115 S. 28), was gegen einen gewichtigen Leidens druck spricht. Dies wird Dr. D.___ in ihrer Beurteilung mit keinem Wort berücksichtigt. Vielmehr entsteht der Eindruck, dass sie sich vorwiegend auf die subjektiven Angaben der Beschwerdeführerin stützt, ohne diese kritisch zu hin terfragen. Die von Dr. D.___ erwähnte allfällige Verschlechterung der depressiven Symptomatik bei gleichlautender Diagnose (mittelgradige depressive Episode )</w:t>
      </w:r>
    </w:p>
    <w:p>
      <w:r>
        <w:t>stellt angesichts des phasenweisen Verlaufs keine relevante Veränderung dar und stimmt mit der von Dr. A.___ gestellten Diagnose einer leichten bis mittelgradigen depressiven Episode überein . Insgesamt ergeben sich aus den medizinischen Akten keine Gründe, welche auf eine schwere psychische Störung und damit auf relevante funktionelle Leistungs ei nschränkungen</w:t>
      </w:r>
    </w:p>
    <w:p>
      <w:r>
        <w:t>schliessen lassen würden. Dementsprechend vermag Dr. D.___ mit ihrer Beurteilung das überzeugende Gutachten von Dr. A.___ nicht zu entkräften . 4.3</w:t>
      </w:r>
    </w:p>
    <w:p>
      <w:r>
        <w:t>In somatischer Hinsicht geht aus dem rheumatologischen Gutachten hervor, dass als Diagnosen mit Relevanz für die Einschätzung der zumutbaren Arbeitsfähigkeit ein ch r onifiziertes lumbospondylogenes Schmerzsyndrom mit aktuell pseudora dikulärer Ausstrahlung der lumbalen Schmerzen in die linke untere Extremität sowie ein zervikospondylogenes Schmerzsyndrom mit einer muskulären Dysb a lance des Schultergürtels vorlägen. Auf beiden Ebenen des Achsenskelettes seien degenerative Diskopathien nachweisbar, auf beiden Ebenen ohne Hinweise auf ein floride Neurokompression beziehungsweise auf ein Syndrom des engen Spinalkanals. Trotz de r vorliegenden strukturellen Abnormitäten könne der Beschwer deführerin eine Arbeitstätigkeit zugemutet werden. Aspektmässig dürf ten genügend Ressourcen für eine erfolgreiche berufliche Wiedereingliederung vorliegen, auch wenn dies aus der subjektiven Sicht der Beschwerdeführerin nicht realisierbar erscheine (Urk.</w:t>
      </w:r>
    </w:p>
    <w:p>
      <w:r>
        <w:t>7/115 S.</w:t>
      </w:r>
    </w:p>
    <w:p>
      <w:r>
        <w:t>47). In der bisherigen Tätigkeit bestehe eine Arbeitsfähigkeit von 50</w:t>
      </w:r>
    </w:p>
    <w:p>
      <w:r>
        <w:t>%. In einer dem Leiden angepassten Tätigkeit bestehe eine Einschränkung von 20</w:t>
      </w:r>
    </w:p>
    <w:p>
      <w:r>
        <w:t>% infolge vermehrten Pausenbedarfs bei chronischer Schmerzsymptomatik. Diese Leistungseinschränkung könne medizinisch-theore tisch innert sechs bis maximal neun Monaten weitestgehend verbessert werden (Urk.</w:t>
      </w:r>
    </w:p>
    <w:p>
      <w:r>
        <w:t>7/115 S.</w:t>
      </w:r>
    </w:p>
    <w:p>
      <w:r>
        <w:t>48</w:t>
      </w:r>
    </w:p>
    <w:p>
      <w:r>
        <w:t>f.).</w:t>
      </w:r>
    </w:p>
    <w:p>
      <w:r>
        <w:t>Die unspezifische Feststellung von</w:t>
      </w:r>
    </w:p>
    <w:p>
      <w:r>
        <w:t>Dr. C.___ in seinem Bericht vom 27. Nove m ber</w:t>
      </w:r>
    </w:p>
    <w:p>
      <w:r>
        <w:t>2020, wonach es genügend Gründe in der MRI-Untersuchung gebe , die eine klinische Verschlechterung erklären könnten und woraus auch eine deut liche Einschränkung der Arbeitsfähigkeit resultiere (vgl. vorne E . 3. 3 ), ändert daran nichts , zumal diese nicht näher begründet wurde . Auch sind dem Bericht von Dr. C.___ weder eine</w:t>
      </w:r>
    </w:p>
    <w:p>
      <w:r>
        <w:t>Anamnese noch klinische Befunde zu entnehmen, welche darauf schliessen</w:t>
      </w:r>
    </w:p>
    <w:p>
      <w:r>
        <w:t>liessen , ab wann die angeführte klinische Verschlechte rung eingetreten sein soll und ob und wie sich diese im klinischen Befund funk tionell auswirkt . So wies denn auch Dr. B.___ in seiner Stellungnahme vom 11. Februar 2021 darauf hin, dass die neuen Daten , trotz allenfalls leichter Ver schlechterung der magnettomographischen Befunde , keine neuen klinisch rele vanten Gesichtspunkte ergäben, welche zu einer Änderung der im interdiszipli nären Gutachten aufgeführten zumutbaren A rbei tsfähigkeit führten (vgl. oben E. 3.4 ). Eine relevante Veränderung des somatischen Gesundheitszustandes, wel che Einfluss auf die Arbeitsfähigkeit hätte und im Gutachten der Z.___ AG unberücksichtigt geblieben wäre , ist damit jedenfalls nicht mit überwiegender Wahrscheinlichkeit ausgewiesen.</w:t>
      </w:r>
    </w:p>
    <w:p>
      <w:r>
        <w:t>Auch bietet der Bericht von Dr. C.___ nicht genügend Anlass zu weiteren Abklärungen. 4.4</w:t>
      </w:r>
    </w:p>
    <w:p>
      <w:r>
        <w:t>Damit ist der medizinische Sachverhalt als dahingehend erstellt zu erachten, dass gestützt auf das beweiskräftige Gutachten der Z.___ AG vom 1.</w:t>
      </w:r>
    </w:p>
    <w:p>
      <w:r>
        <w:t>April 2020 davon auszugehen ist, dass der Beschwerdeführerin seit Februar</w:t>
      </w:r>
    </w:p>
    <w:p>
      <w:r>
        <w:t>2017 unter Berücksichtigung der rheumatologischen und psychischen Leiden eine angepasste Tätigkeit in einem Pensum von 80</w:t>
      </w:r>
    </w:p>
    <w:p>
      <w:r>
        <w:t>% zuzumuten ist. Die Beschwerdeführerin ist in der Lage, leichte körperliche Arbeiten mit Vermeiden von Heben und Tragen von Lasten über 7 kg ohne Arbeiten in chronischer Vorneigehaltung, in kniender und kauernder Körperposition oder in rein statischer Belastung des Achsenske lettes im S itzen und Stehen und ohne die Möglichkeit zu Wechselpositionen in einem Pensum von 80 %</w:t>
      </w:r>
    </w:p>
    <w:p>
      <w:r>
        <w:t>auszuüben . Dabei sollte es sich um Arbeiten einfacher bis durchschnittlicher geistiger Art und einfacher bis durchschnittlicher Verant wortung ohne besonderen Zeitdruck handeln.</w:t>
      </w:r>
    </w:p>
    <w:p>
      <w:r>
        <w:t>Von weiteren Abklärungen sind keine neuen entscheidrelevanten Erkenntnisse für die Beurteilung des medizinischen Sachverhalts bis zum Erlass des hier ange fochtenen Entscheids (BGE 132 V 215 E. 3.1.1) zu erwarten, weshalb darauf ver zichtet werden kann (zur antizipierten Beweiswürdigung vgl. statt vieler: BGE 144 V 361 E. 6.5 mit Hinweisen). 5.</w:t>
      </w:r>
    </w:p>
    <w:p>
      <w:r>
        <w:t>5.1</w:t>
      </w:r>
    </w:p>
    <w:p>
      <w:r>
        <w:t>Zu prüfen bleibt, wie sich die aus psychischen und somatischen Gründen einge schränkte Leistungsfähigkeit der Beschwerdeführerin in erwerblicher Hinsicht auswirkt. 5.2 5.2.1</w:t>
      </w:r>
    </w:p>
    <w:p>
      <w:r>
        <w:t>Der Einkommensvergleich (Art. 16 ATSG) hat in der Regel in der Weise zu erfol gen, dass die beiden hypothetischen Erwerbseinkommen (Validen- und Invali deneinkommen) ziffernmässig möglichst genau ermittelt und einander gegen übergestellt werden, wobei sich aus der Einkommensdifferenz der Invaliditätsgrad bestimmen lässt. 5.2.2</w:t>
      </w:r>
    </w:p>
    <w:p>
      <w:r>
        <w:t>Das von der Beschwerdegegnerin gestützt auf den IK-Auszug (Urk. 7/136) – und in Übereinstimmung mit den Angaben im Arbeitgeberfragebogen (Urk. 7/31) - unter Berücksichtigung der Nominallohnentwicklung bis 2017 festgelegte (vgl. Urk. 7/137) Valideneinkommen in der Höhe von Fr. 69‘817.05 ist zutreffend und wird von der Beschwerdeführerin auch nicht bestritten. 5.2.3</w:t>
      </w:r>
    </w:p>
    <w:p>
      <w:r>
        <w:t>Das Invalideneinkommen</w:t>
      </w:r>
    </w:p>
    <w:p>
      <w:r>
        <w:t>ermittelt e die Beschwerdegegnerin anhand der</w:t>
      </w:r>
    </w:p>
    <w:p>
      <w:r>
        <w:t>Lohn strukturerhebung des Bundesamtes für Statistik (LSE) 201 6. Sie zog den Lohn für Hilfsarbeiten (Tabe lle TA1, Total, Kompetenzniveau 1) heran (vgl. Urk. 7/137) . Der angepasst an die betriebsübliche durchschnittliche wöchentliche Arbeitszeit und unter Berücksichtigung der Entwicklung des Nominallohnindexes errechnete Lohn von Fr. 43‘839.55 für das zumutbare 80</w:t>
      </w:r>
    </w:p>
    <w:p>
      <w:r>
        <w:t>%-Pensum ist nicht zu beanstanden und wird auch von der Beschwerdeführerin nicht bestritten . Einen leidensbeding ten Abzug hielt die Beschwerdegegnerin für nicht angezeigt.</w:t>
      </w:r>
    </w:p>
    <w:p>
      <w:r>
        <w:t>Mit dem Abzug vom Tabellenlohn nach BGE 126 V 75 soll der Tatsache Rechnung getragen werden, dass persönliche und berufliche Merkmale, wie Art und Aus mass der Behinderung, Lebensalter, Dienstjahre, Nationalität oder Aufenthalts kategorie und Beschäftigungsgrad Auswirkungen auf die Lohnhöhe haben kön nen und je nach Ausprägung die versicherte Person deswegen die verbl iebene Arbeitsfähigkeit auch auf einem ausgeglichenen Arbeitsmarkt (vgl. dazu BGE 134 V 64 E.</w:t>
      </w:r>
    </w:p>
    <w:p>
      <w:r>
        <w:t>4.2.1) nur mit unterdurchschnittlichem erwerblichem Erfolg verwerten kann (BGE 135 V 297 E. 5.2). Der Abzug soll aber nicht automatisch erfolgen. Er ist unter Würdigung der Umstände im Einzelfall nach pflichtgemässem Ermessen ges amthaft zu schätzen und darf 25 % nicht überstei g en (BGE 135 V 297 E. 5.2 ,</w:t>
      </w:r>
    </w:p>
    <w:p>
      <w:r>
        <w:rPr>
          <w:b/>
        </w:rPr>
        <w:t>E. 13</w:t>
      </w:r>
    </w:p>
    <w:p>
      <w:r>
        <w:t>4 V 322 E. 5.2 , 126 V 75 E. 5b/ bb -cc). Die Rechtsprechung gewährt insbeson dere dann einen Abzug auf dem Invalideneinkommen, wenn eine ve r sicherte Per son selbst im Rahmen körperlich leichter Hilfsarbeitertätigkeit in ihrer Leistungs fähigkeit ein geschränkt ist (BGE 126 V 75 E. 5a/ bb ). Zu beachten ist jedoch, dass allfällige bereits in der Beurteilung der medizinischen Arbeitsfähigkeit enthal tende gesundheitliche Einschränkungen nicht zusätzlich in die Bemessung des leidensbedingten Abzuges einfliessen und so zu einer doppelten Anrechnung des selben Gesichtspun k ts führen dürfen (BGE 146 V 16 E. 4.1).</w:t>
      </w:r>
    </w:p>
    <w:p>
      <w:r>
        <w:t>Vorliegend wurde m it dem reduzierten Rendement den gesundheitlichen Ein schränkungen bereits Rechnung getragen.</w:t>
      </w:r>
    </w:p>
    <w:p>
      <w:r>
        <w:t>Die</w:t>
      </w:r>
    </w:p>
    <w:p>
      <w:r>
        <w:t>gesundheitsbedingte Unmöglich keit, körperlich schwere Arbeit zu verrichten, führt nicht automatisch zu einer Verminderung des hypothetischen Invalidenlohns. Vielmehr ist der Umstand allein, dass nur mehr leichte Arbeiten zumutbar sind, auch bei eingeschränkter Leistungsfähigkeit kein Grund für einen zusätzlichen leidensbedingten Abzug, weil der Tabellenlohn im Kompetenzniveau 1 bereits eine Vielzahl von leichten Tätigkeiten umfasst (vgl. Urteil e des Bundesgerichts 8C_82/2019 vom 19. September 2019 E. 6.3.2 und 8C_805/2016 vom 22. März 2017 E. 3.4.2 ).</w:t>
      </w:r>
    </w:p>
    <w:p>
      <w:r>
        <w:t>Die von der Beschwerdeführer in geltend gemachten weiteren Kriterien wie Lebensa lter, Dienstjahre und Nationalität oder Aufen t haltskategorie ( Urk. 1 S. 13 f. ) rechtfertigen auf dem Kompeten zniveau 1 ebenfalls keinen Abzug.</w:t>
      </w:r>
    </w:p>
    <w:p>
      <w:r>
        <w:t>Namentlich gibt das Alter der Beschwerdeführerin von 57 Jahren per April 2020 ( Zeitpunkt der Begutachtung, Feststehen der Gesundheitsbeeinträchtigung ) bzw. von 59 Jahren per November 2021 (Verfügungszeitpunkt ; vgl. BGE 146 V 16 E. 7.1) keinen Anlass für einen Abzug, zumal Hilfsarbeiten auf dem massgeben den ausgeglichenen Stellenmarkt altersunabhängig nachgefragt werden ( BGE 146 V 16 E. 7.2 .1 mit Hinweisen ). Der Umstand, dass die Stellensuche altersbedingt erschwert sein mag, fällt als invaliditätsfremder Faktor ausser Betracht ( BGE 146 V 16 E . 7.2.1; Urteil e des Bundesgerichts 8C_239/2021 vom 4. November 2021 E. 5.3 und 8C_296/2020 vom 25. Nove mber 2020 E. 6.3.2 ). Die Bedeutung der Dienstjahre nimmt im privaten Sektor ab, je niedriger das Anfor der ungsniveau ist, weshalb mi t Blick auf das Kompetenzniveau 1 lange Betriebs zugehörigkeiten keinen Abzug zu rechtfertigen vermögen ( Urteile des Bundesge richts 9C_681/2018 vom 23. November 2018 E. 4.2.3 und 9C_455/2013 vom 4. Oktober 2013 E. 4.1 ).</w:t>
      </w:r>
    </w:p>
    <w:p>
      <w:r>
        <w:t>Den fehlenden Berufskenntnissen in einer Verweistätig keit wird bereits mit dem herangezogenen Tabellenlohn des niedrigsten Kompe tenzniveau s</w:t>
      </w:r>
    </w:p>
    <w:p>
      <w:r>
        <w:t>1 Rechnung getragen (vgl. Urteil des Bundesgerichts 9C_702/2020 vom 1. Februar 2021 E. 6.3.2 mit Hinweis). Besondere Umstände, die ausnahms weise einen Abzug rechtfertigen würden , liegen nicht vor, zumal die Beschwer deführerin stets in den Arbeitsmarkt integriert war.</w:t>
      </w:r>
    </w:p>
    <w:p>
      <w:r>
        <w:t>Aufgrund ihrer langjährigen Tätigkeit auf dem Schweizer Arbeitsmarkt ist auch nicht davon auszugehen, dass sich ihre ausländische Nationalität bzw. ihre Niederlassungsbewilligung (Katego rie C, Urk. 7/3) negativ auf die Lohnhöhe auswirkt.</w:t>
      </w:r>
    </w:p>
    <w:p>
      <w:r>
        <w:t>Schliesslich lässt sich aus dem von der Beschwerdeführerin geltend gemachten Umstand, dass die IV-Stelle noch</w:t>
      </w:r>
    </w:p>
    <w:p>
      <w:r>
        <w:t>im Vorbescheid vom 12. Oktober</w:t>
      </w:r>
    </w:p>
    <w:p>
      <w:r>
        <w:t>2018 ( Urk. 7/62) einen Abzug von 10 % gewährte (Urk. 1 S. 14) , nichts zu ihren Guns ten ableiten, da bei jeder Rentenbeurteilung über einen allfälligen Abzug neu zu befinden ist ( vgl. Urteil des Bundesgerichts 8C_403/2017 vom 25 . August 2017 E. 4.4.2 mit Hinweis en ).</w:t>
      </w:r>
    </w:p>
    <w:p>
      <w:r>
        <w:t>Nach dem Gesagten erweist es sich als angemessen, d ass d ie Beschwerdegegnerin keinen Abzug vom Tabellenlohn v orgenommen hat. 5.2.4</w:t>
      </w:r>
    </w:p>
    <w:p>
      <w:r>
        <w:t>Bei einem Valideneinkommen von Fr. 69‘817.05 und einem Invalideneinkommen von Fr. 43‘839.55 resultiert eine Erwerbseinbusse von Fr. 25'977.50, was einem ren tenausschliessenden Invaliditätsgrad von gerundet 37 % entspricht. 6.</w:t>
      </w:r>
    </w:p>
    <w:p>
      <w:r>
        <w:t>Zusammenfassend erweist sich die angefochtene Verfügung als rechtens, was zur Abweisung der Beschwerde führt. 7.</w:t>
      </w:r>
    </w:p>
    <w:p>
      <w:r>
        <w:t>Die Kosten des Verfahrens sind auf Fr. 800.-- festzusetzen (Art. 69 Abs. 1 bis IVG)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Dr. iur . Roger Bollag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