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IV.2022.00021 vom 16. September 2022</w:t>
      </w:r>
    </w:p>
    <w:p>
      <w:r>
        <w:t>ZH Sozialversicherungsgericht, 2022-09-16, DE</w:t>
      </w:r>
    </w:p>
    <w:p>
      <w:r>
        <w:rPr>
          <w:b/>
        </w:rPr>
        <w:t xml:space="preserve">Quelle: </w:t>
      </w:r>
      <w:r>
        <w:t>https://mcp.opencaselaw.ch/entscheid/zh_sozialversicherungsgericht_IV.2022.00021</w:t>
      </w:r>
    </w:p>
    <w:p>
      <w:r>
        <w:t>FR: ZH_SOZIALVERSICHERUNGSGERICHT IV.2022.00021 du 16 septembre 2022</w:t>
      </w:r>
    </w:p>
    <w:p>
      <w:r>
        <w:t>IT: ZH_SOZIALVERSICHERUNGSGERICHT IV.2022.00021 del 16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Neu sind Tatsachen, die sich vor Erlass des formell rechtskräftigen Entscheids verwirklicht haben, jedoch dem Revisionsgesuchsteller trotz hinreichender Sorg falt nicht bekannt waren. Die neuen Tatsachen müssen ferner erheblich sein, d.h. sie müssen geeignet sein, die tatbeständliche Grundlage des zur Revision bean 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geführt, falls das Gericht respektive die Verwaltung im Hauptverfahren davon Kenntnis gehabt hätte. Ausschlaggebend ist, dass das Beweismittel nicht bloss der Sachverhaltswürdigung, sondern der Sachverhaltsermittlung dient. Ein Revisi onsgrund ist nicht schon dann gegeben, wenn das Gericht respektive die Verwal tung bereits im Hauptverfahren bekannte Tatsachen unrichtig gewürdigt hat. Notwendig ist vielmehr, dass die unrichtige Würdigung erfolgte, weil für den Entscheid wesentliche Tatsachen unbewiesen geblieben sind (vgl. BGE 143 V 105 E. 2.3; 134 III 669 E. 2.1; 127 V 353 E. 5b; SVR 2012 UV Nr. 17 S. 63; Urteil des Bu ndesgerichts 8C_523/2012 vom 7. November 2012 E. 3.1). Nach der Rechtspre chung sind die Voraussetzungen für eine prozessuale Revision im Sinne von Art. 53 Abs. 1 ATSG insbesondere dann gegeben, wenn dem Arzt oder der IV-Stelle, die auf seinen Bericht abstellt, eine vom Versicherten tatsächlich ausgeübte Aktivität verborgen geblieben ist (Urteil des Bundesgerichts 8C_658/2017 vom 23. Februar 2018 E. 5.1).</w:t>
      </w:r>
    </w:p>
    <w:p>
      <w:r>
        <w:rPr>
          <w:b/>
        </w:rPr>
        <w:t>E. 1.4.2</w:t>
      </w:r>
    </w:p>
    <w:p>
      <w:r>
        <w:t>Nach Art. 67 Abs. 1 des Bundesgesetzes über das Verwaltungsverfahren ( VwVG ) ist das Revisionsbegehren im Sinne von Art. 53 Abs. 1 ATSG der Beschwer deinstanz innert 90 Tagen nach Entdeckung des Revisionsgrundes, spätestens aber innert 10 Jahren nach Eröffnung des Beschwerdeentscheides schriftlich ein zureichen. Gemäss Rechtsprechung des Bundesgerichts ist diese zehnjährige Frist auf die prozessuale Revision im Sinne von Art. 53 Abs. 1 ATSG anwendbar (Urteil 8C_718/2016 vom 21. August 2017 E. 2.2 mit Hinweisen). Ganz allgemein werden in der sozialversicherungsrechtlichen Rechtsprechung die Fristen, die Art. 67 VwVG für die Revision von Beschwerdeentscheiden vorsieht, auch auf erstin stanzliche Verfügungen angewendet (Urteil des Bundesgerichts 8C_302/2010 vom 25. August 2010 E. 4.1 mit Hinweis).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(BGE 143 V 105 E. 2.4 mit Hinweisen; Urteil des Bundesgerichts 8C_132/2018 vom 27. Juni 2018 E. 2.2.1). Ergeben sich aus den neu entdeckten Tatsachen und Beweismitteln (lediglich) gewichtige Indizien für das Vorliegen eines prozessualen Revisionsgrundes, sind innert angemessener Frist zusätzliche Abklärungen vorzunehmen, um diesbezüg lich hinreichende Sicherheit zu erhalten. In solchen Fällen beginnt die relative 90-tägige Revisionsfrist erst zu laufen, wenn die Unterlagen die Prüfung der Erheblichkeit des geltend gemachten Revisionsgrundes erlauben oder bei Säum nis in dem Zeitpunkt, in welchem der Versicherungsträger den unvollständigen Sachverhalt mit dem erforderlichen und zumutbaren Einsatz hätte hinreichend ergänzen können (Urteil des Bundesgerichts 8C_203/2014 vom 15. Mai 2014 E.</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t>D ie objektive Beweislast für das Vorliegen eines Revisionsgrundes liegt bei der IV-Stelle (Urteil des Bundesgerichts 9C_26/2022 vom 30. Mai 2022 E. 4.1).</w:t>
      </w:r>
    </w:p>
    <w:p>
      <w:r>
        <w:rPr>
          <w:b/>
        </w:rPr>
        <w:t>E. 2</w:t>
      </w:r>
    </w:p>
    <w:p>
      <w:r>
        <w:t>Dagegen erhob die Versicherte am 13. Januar 2022 Beschwerde (Urk. 1) und beantragte, die angefochtene Verfügung sei aufzuheben und es sei von einer rückwirkenden prozessualen Revision der Rentenverfügung abzusehen. Ihr sei bis Ende März 2020 die bisherige ganze Rente und ab April 2020 weiterhin eine halbe Rente auszurichten. Von einer Rückforderung sei mangels Rückforderungsgrund abzusehen. Bei der Beurteilung der gesundheitlichen Situation sei auf das Gut achten vom 15. September 2020 abzustellen. Eventualiter seien weitere medizi nische Abklärungen vorzunehmen und über ihren Rentenanspruch sei neu zu verfügen. Zudem sei ihr die unentgeltliche Proz essführung zu bewilligen. Am 1. Februar 2022 (Urk. 6) beantragte die IV-Stelle, die Beschwerde sei abzuweisen, was der Beschwerdeführerin mit Verfügung vom 16. Februar 2022 zur Kenntnis gebracht wurde (Urk. 11). Das Gericht zieht in Erwägung: 1.</w:t>
      </w:r>
    </w:p>
    <w:p>
      <w:r>
        <w:rPr>
          <w:b/>
        </w:rPr>
        <w:t>E. 2.1</w:t>
      </w:r>
    </w:p>
    <w:p>
      <w:r>
        <w:t>; zur Notwendigkeit der Abklärung: vgl. Urteil des Bundesgerichts 8C_658/2017 vom 23. Februar 2018 E. 5.1 ).</w:t>
      </w:r>
    </w:p>
    <w:p>
      <w:r>
        <w:t>Eine rückwirkende - das heisst eine den Zeitraum vor der Selbstdeklaration vom 23. Januar 2019 betreffende - Rentenanpassung entfällt damit . Zu beurteilen bleibt die Zulässigkeit einer Rentenrevision für die Zukunft beziehungsweise ab diesem Zeitpunkt . 6.</w:t>
      </w:r>
    </w:p>
    <w:p>
      <w:r>
        <w:t>Vergleichszeitpunkt für die Frage des Vorliegens einer relevanten Veränderung des Gesundheitszustands bildet die Mitteilung der Beschwerdegegnerin vom 10. November 2015 (Urk. 7/114), mit welcher sie gestützt auf das Gutachten der B.___ AG den Anspruch auf Ausrichtung einer ganzen Invalidenrente bestätigte. Zu prüfen ist, ob sich die medizinische Situation seither revisionsrelevant verbes sert hat. 7. 7.1</w:t>
      </w:r>
    </w:p>
    <w:p>
      <w:r>
        <w:t>Die Beschwerdegegnerin stützte sich in ihrer angefochtenen Verfügung auf das Gutachten der MEDAS C.___ vom 15. September 2020, ergänzt am 1. Dezember 2020 (E. 4.2-4.3 hiervor). 7.2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7.3</w:t>
      </w:r>
    </w:p>
    <w:p>
      <w:r>
        <w:t>Das polydisziplinäre Gutachten der MEDAS C.___ vom 15. September 2020, ergänzt am 1. Dezember 2020 (E. 4.2-4.3 hiervor), beruht auf den erforder lichen allgemeininternistischen, rheumatologischen, psy chi atrischen , neurologi schen und neuropsychologischen Untersuchungen, ist für die streitigen Belange umfassend und wurde in Kenntnis der und in Auseinandersetzung mit den fall relevanten Vorakten erstellt. Die Gutachter legten die medizinischen Zusammen hänge einleuchtend dar, beurteilten die medizinische Situation überzeugend und setzten sich mit den geklagten Beschwerden und dem Verhalten der Beschwerde führerin auseinander. Sie gelangten dabei zur Ansicht, dass - bei zuvor attestier ter 50%iger Arbeitsunfähigkeit aus rheumatologischer Sicht - ab dem Zeitpunkt der Begutachtung in einer den Beschwerden angepassten Tätigkeit keine Ein schränkung aus somatischer Sicht mehr besteht und bei einer leichten Verbesse rung des Zustandes in den letzten fünf Jahren aus psychiatrischer Sicht ab dem Untersuchungszeitpunkt im Juli 2020 von einer 50%igen Arbeitsfähigkeit in jeg licher Tätigkeit auszugehen ist. Das Gutachten entspricht damit den rechtspre chungsgemässen Anfor derungen an eine beweiskräftige medizinische Entschei dungsgrundlage (vgl. E. 7.2 hiervor). Die Beweiskraft des Gutachtens wurde von der Beschwerdeführerin nicht bestritten. Die Beschwerdegegnerin zweifelte hin gegen die aus psychiatrischer Sicht gestellten Diagnosen an (vgl. Urk. 2 S. 5-6). Nachdem es jedoch invalidenversicherungsrechtlich nicht auf die Diagnose ankommt, son dern einzig darauf, welche Auswirkungen eine Erkrankung auf die Arbeits fähig keit hat (BGE 136 V 279 E. 3.2.1), erübrigen sich Weiterungen hierzu. Diesbezüglich ging die Beschwerdegegnerin in Abweichung von der gutachterli chen Einschätzung ab Juli 2020 auch aus psychiatrischer Sicht von einer 100%igen Arbeitsfähigkeit der Beschwerdeführerin</w:t>
      </w:r>
    </w:p>
    <w:p>
      <w:r>
        <w:t>aus, was nachfolgend zu über prüfen ist . 7. 4</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7. 5</w:t>
      </w:r>
    </w:p>
    <w:p>
      <w:r>
        <w:t>Von einer medizinischen Einschätzung der Arbeitsunfähigkeit kann damit aus rechtlicher Sicht abgewichen werden, ohne dass ein wie vorliegend grundsätzlich beweiskräftiges Gutachten dadurch seinen Beweiswert verlöre (vgl. etwa Urteil des Bundesgerichts 9C_106/2015 vom 1. April 2015 E. 6.3). 8. 8.1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8.2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w:t>
      </w:r>
    </w:p>
    <w:p>
      <w:r>
        <w:t>fest, dass eine invalidenversicherungsrechtlich relevante psychische Gesund heits schädigung nicht mehr allein mit dem Argument der fehlenden Therapie 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 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 richts 8C_604/2017 vom 15. März 2018 E. 7.4). 8.3 8.3.1</w:t>
      </w:r>
    </w:p>
    <w:p>
      <w:r>
        <w:t>Was den K omplex</w:t>
      </w:r>
    </w:p>
    <w:p>
      <w:r>
        <w:t>« Gesundheitsschädigung »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 .2.2). Die Beschwerdeführer in leidet gemäss den Ausführungen von Dr. J.___</w:t>
      </w:r>
    </w:p>
    <w:p>
      <w:r>
        <w:t>an einer mittelschweren depressiven Störung und einer t eilremittierte n posttraumatische n Belastungsstörung . Soweit die Beschwerdegegnerin gestützt auf die Angaben von Dr. med. M.___ , Fachärztin für Psychiatrie und Psychotherapie, regionaler ärztlicher Dienst (RAD) der IV-Stelle, die Beurteilung von Dr. J.___ und das Vorliegen einer mittelgradigen Depression bezweifelt (vgl. Urk. 7/220 S. 9 f., S. 12) , ist darauf hinzuweisen, dass Dr. J.___ die mittelgradige Depression mit einem reduzierten Vitalgefühl, einer ausgepräg ten Tagesmüdigkeit, einer nachhaltigen Erschöpfung nach Anstrengung, einer eingeschränkten Fähigkeit Freude zu erleben, einem sich in Wiederaufbau befin denden Selbstvertrauen, Schuldgefühlen, einem anstrengenden Denkprozess, Schlafstörungen und einem gestörten Verhältnis zur Nahrungsaufnahme grund sätzlich nachvollziehbar begründet e (Urk. 7/190/75-76; vgl. Dil ling / Mombour /Schmidt, Internationale Klassifikation Psychischer Störungen, ICD-10 Kapitel V, 10. Auflage 2015, F32.1, S. 169 f f ., insbesondere S . 173). Die ebenfalls diagnostizierte posttraumatische Belastungsstörung war gemäss seiner Einschätzung teilremittiert, was bereit s ausschliesst, dass ein Vollbild der S törung vorliegen muss , wie es Dr. M.___ anzunehmen scheint (vgl. Dil ling / Mombour /Schmidt, a.a.O., S. 208 ) . Dr. J.___ verwies darauf, dass die Erin nerungen an die Ereignisse anhaltend seien, dass die Beschwerdeführerin immer wieder von den Ereignissen träume und sie sich in einen Zustand der Anspannung versetzt fühle (Urk. 7/190/ 75) . Im Rahmen der Untersuchung sei ein Leiden unter den Erinnerungen deutlich geworden und eine innere Unruhe und Anspannung fests tellbar gewesen (Urk. 7/190/73 ). Sodann führte Dr. J.___ aus, dass die Kom bination der drei Leiden – und somit auch der Status nach remittierter Polytoxi komanie sowie der Status nach Essstörung – zu einem komplexen Gesamtbild führten, das auf die Arbeitsfähigkeit Auswirkung habe. Auf diese Beurteilung ist abzustellen. In Bezug auf den funktionellen Schweregrad erweist sich der Indika tor der diagnoserelevanten Befunde als</w:t>
      </w:r>
    </w:p>
    <w:p>
      <w:r>
        <w:t>mittelgradig ausgeprägt . 8.3.2</w:t>
      </w:r>
    </w:p>
    <w:p>
      <w:r>
        <w:t>Bezüglich des Indikators «Behandlungs- und Eingliederungserfolg oder – resis tenz » hat sich der Gesundheitszustand der Beschwerdeführerin dank intensiver , langdauernder Therapie verglichen mit dem Zustand zum Vergleichszeitpunkt verbessert , wobei jedoch nach wie vor erhebliche Beschwerden bestehen . Dies spricht für eine mittelgradige Ausprägung der Symptomatik. 8.3.3</w:t>
      </w:r>
    </w:p>
    <w:p>
      <w:r>
        <w:t>Störungen fallen unabhängig von ihrer Diagnose bereits dann als rechtlich be deutsame Komorbiditäten in Betracht, wenn ihnen im konkreten Fall ressourcen hemmende Wirkung beizumessen ist (vorgenannter BGE 143 V 418 E. 8.1). Die Beschwerdeführer in</w:t>
      </w:r>
    </w:p>
    <w:p>
      <w:r>
        <w:t>litt und leidet nebst ihren psychischen Beschwerden an zahl reichen somatischen Beeinträchtigungen (vgl. E. 4.2 hiervor ; vgl. auch Urk. 7/190 S. 11-12 «Jetziges Leiden» ), welche sich auch auf ihre Arbeitsfähigkeit zusätzlich auswirkten oder auswirken .</w:t>
      </w:r>
    </w:p>
    <w:p>
      <w:r>
        <w:t>Mit dem grössenprogredienten linksseitigen Lungen herd stand im September 2020 erneut ein fraglicher Befund im Raum (Urk. 7/190/18).</w:t>
      </w:r>
    </w:p>
    <w:p>
      <w:r>
        <w:t>Die somatischen Leiden führen weiter zu einer erheblichen Dauerm edikation (Urk. 7/190 S. 13 , Urk. 7/190/60 ).</w:t>
      </w:r>
    </w:p>
    <w:p>
      <w:r>
        <w:t>Wie sich auch den Angaben von Dr. L.___ (E. 4.4) entnehmen lässt, kommt der vulnerablen körperlichen Verfassung auch tatsächlich ressourcenhemmende Wirkung zu. Es sind damit zumindest mittelgradige als «Komorbiditäten» zu berücksichtigende krankheitswertige Störungen ausgewiesen. 8.3.4</w:t>
      </w:r>
    </w:p>
    <w:p>
      <w:r>
        <w:t>Bei den Komplexen «Persönlichkeit» und «sozialer Kontext» ergibt sich Folgendes: Die Beschwerdeführerin lebt seit mehreren Jahren in einer stabilen Partnerschaft und pflegt Kontakt zu Freunden . Die 1998 geborene Tochter mit Borderline -Symptomatik lebt nicht mehr zu Hause, der 16jährige Sohn befindet sich in A us bil d u ng und wird von der Beschwerdeführerin als sehr sensibel beschrieben (Urk. 7/190/10). Durch ihre Einbettung in die Familie und die ih r obliegenden Aufga ben erhält die Beschwerdeführer in trotz mit Blick auf die Vergangenheit vermut lich nicht gänzlich unproblematischen innerfamiliären Strukturen eine n geregel ten Tagesablauf. Der soziale Lebenskontext und die Persönlichkeit ent halten somit grundsätzlich bestätigende, sich potenziell günstig auf die Ressour cen aus wirkende Faktoren. 8.3.5</w:t>
      </w:r>
    </w:p>
    <w:p>
      <w:r>
        <w:t>In der Kategorie «Konsistenz» (bezüglich Abgrenzung und gegenseitigen Bezügen zu den Komplexen «Persönlichkeit» und «soziale r Kontext» eingehend Michael E. Meier, Ein Jahr neue Schmerzrechtsprechung, in: Jusletter vom 11. Juli 2016, S. 28 ff. [nachfolgend: Ein Jahr Schmerzrechts prechung], vgl. auch Michael E. Meier, Zwei Jahre neue Schmerzrechtsprechung, in: Riemer-Kafka/ Hürzeler [Hrsg.], Das indikatorenorientierte Abklärungsverfahren, 2017, S. 105-148, S. 136 ff. [nachfolgend: Zwei Jahre Schmerzrechtsprechung]) zielt der Indikator « gleich mässige Einschränkung des Aktivitätenniveaus</w:t>
      </w:r>
    </w:p>
    <w:p>
      <w:r>
        <w:t>in allen vergleichbaren Lebens bereichen » auf die Frage ab, ob die diskutierte Einschränkung in Beruf und Erwerb (bzw. bei Nichterwerbstätigen im Aufgabenbereich) einerseits und in den sonsti gen Lebensbereichen (beispielsweise Freizeitgestaltung) anderseits gleich ausge prägt ist, wobei das Aktivitätenniveau</w:t>
      </w:r>
    </w:p>
    <w:p>
      <w:r>
        <w:t>der versicherten Person stets im Verhältnis zur geltend gemachten Arbeitsunfähigkeit zu sehen ist (BGE 141 V 281 E. 4.4.1; vgl. Urteil des Bundesgerichts 9C_296/2016 vom 29. Juni 2016 E. 4.1.1).</w:t>
      </w:r>
    </w:p>
    <w:p>
      <w:r>
        <w:t>Die Beschwerdeführerin steht um etwa 7 Uhr auf, macht ihre gymnastischen Übungen und die Morgentoilette, trinkt Tee und nimmt die Medikamente. Mit ihrer Familie bereitet sie das Mittag- und Abendessen zu, zwischendurch macht sie etwas den Haushalt, geht ihren Tätigkeiten und vielen Therapien nach und legt sich am Nachmittag meistens noch hin. Abends schaut sie TV und geht um 22 Uhr ins Bett. Zudem macht sie Selbstverteidigungs- und Jiu-Jitsu-Kurse und liest gerne (Urk. 7/190/10-11). Der Internetrecherche der Beschwerdegegnerin ist zudem zu entnehmen, dass die Beschwerdeführerin</w:t>
      </w:r>
    </w:p>
    <w:p>
      <w:r>
        <w:t>unter anderem in der Lage ist, Skifahren und Wandern zu gehen und dass sie weiteren Aktivitäten nachgehen kann ( vgl. etwa Urk. 7/ 215 ).</w:t>
      </w:r>
    </w:p>
    <w:p>
      <w:r>
        <w:t>Entgegen der Ansicht der Beschwerdegegnerin kann aus den Facebook-Einträgen der Beschwerdeführerin</w:t>
      </w:r>
    </w:p>
    <w:p>
      <w:r>
        <w:t>aber nicht geschlossen werden, dass ihr Aktivitätenniveau völlig uneingeschränkt ist. Vielmehr wendet die Beschwerdeführerin dazu zu Recht ein, dass sie in aller Regel in den Social Media gerade die guten Momente darstelle , die schwierigen Momente daraus hin gegen weniger ersichtlich s eien (Urk. 7/ 235/10 , Urk. 7/235/ 14, Urk. 7/235/ 16 ). Aus den im Internet abgebildeten A ktivitäten der Beschwerdeführerin kann jedenfalls nicht auf eine 100%ige Arbeitsfähigkeit geschlossen werden , ebenso wenig aus ihrer tatsächlich dokumentierten Erwerbstätigkeit, selbst wenn diese ab 2021 um 80 Stunden pro Jahr (Urk. 2 S. 8 , Urk. 7/220/16 ) - mithin um nicht einmal ein 5 %-Pensum - zugenommen hat . Vielmehr widerspricht</w:t>
      </w:r>
    </w:p>
    <w:p>
      <w:r>
        <w:t>das Aktivitä tenniveau der gutachterlich attestierten 50%igen A rbeitsfähigkeit nicht . 8.3.6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Schmerzrechtspre chung, S. 129) weist d ie Inanspruchnahme von therapeutischen Optionen, das 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gemachte Einschränkung sei anders begründet als durch eine ver sicherte Gesund heitsbeeinträchtigung (BGE 141 V 281 E. 4.4.2; vgl. Urteil des Bundesgerichts 9C_296/2016 vom 29. Juni 2016 E. 4.1.2).</w:t>
      </w:r>
    </w:p>
    <w:p>
      <w:r>
        <w:t>Die Beschwerdeführerin befindet sich seit ihrer Jugend in psychiatrischer Behand lung, dies seit 2005 bei Dr. L.___ und zusätzlich alle ein bis zwei Wochen in Psychotherapie bei einer Psychologin. Weiter wird sie mit zahlreichen Medika menten behandelt (Urk. 7/190/12-13). Ein ausgewiesener Leidensdruck ist bei einer solchen Behandlungsintensität offensichtlich. Zudem bemühte sich die Beschwerdeführerin trotz zahlreicher Rückschläge seit Jahren um eine zumindest teilweise Wiedereingliederung in den Arbeitsmarkt, womit auch eingliederungs anamnestisch ein Leidensdruck ausgewiesen ist. Namentlich legte die Beschwer deführerin nach Einschätzung von Dr. J.___ mit ihren Aus- und Weiterbildun gen im Bereich Selbstverteidigung einen wesentlichen Grundstein zur psychi schen Stabilisierung (Urk. 7/190/75). 8.3.7</w:t>
      </w:r>
    </w:p>
    <w:p>
      <w:r>
        <w:t>Zusammenfassend ist bei gesamthafter Betrachtung über die massgeblichen Indi katoren eine medizinisch-gesundheitliche Anspruchsgrundlage, welche zur Aner kennung einer Arbeitsunfähigkeit von 50 % in jeglicher Tätigkeit aus psy chischer Sicht führt, mit überwiegender Wahrscheinlichkeit nachgewiesen. Die Arbeits fähigkeit der Beschwerdeführerin hat sich damit seit dem Vergleichszeit punkt verbessert, wobei der psychiatrische Gutachter Dr. J.___ von einer leich ten Verbesserung des Zustandes in den letzten fünf Jahren ausging, den Verbes serungszeitpunkt jedoch nicht genauer zu konkretisieren vermochte. Zu Gunsten der Beschwerdeführerin ist deshalb übereinstimmend mit der Beschwerdegegne rin (Urk. 2 S. 8 ) ab dem Zeitpunkt der Begutachtung (Juli 2020) von einem ver besserten Gesundheitszustand auszugehen.</w:t>
      </w:r>
    </w:p>
    <w:p>
      <w:r>
        <w:t>Aus den Unterlagen kann nicht auf eine erneute invalidenversicherungsrechtlich relevante Verschlechterung des Zustandes zwischen der Begutachtung und dem Zeitpunkt des Erlasses der angefochtenen Ver fügung geschlossen werden (vgl. dazu auch Urk. 7/220/17). Eine solche wird von der Beschwerdeführerin beschwerdeweise denn auch nicht geltend gemacht. 8.4</w:t>
      </w:r>
    </w:p>
    <w:p>
      <w:r>
        <w:t>Damit ist zusammenfassend eine Verbesserung des Gesundheitszustandes ab Juli 2020 erstellt und - bei bis zu diesem Zeitpunkt bestehender 100%iger Arbeitsun fähigkeit in jeglicher Tätigkeit - ab dann eine 50%ige Arbeitsfähigkeit in einer den Beschwerden angepassten Tätigkeit ausgewiesen. Von einer Arbeits fähigkeit in diesem Umfang geht im Übrigen auch die Beschwerdeführerin aus (vgl. Urk. 1 S. 3). 9.</w:t>
      </w:r>
    </w:p>
    <w:p>
      <w:r>
        <w:t>Nach der Rechtsprechung ist jede wesentliche Änderung in den wirtschaftlichen Verhältnissen der IV-Stelle zu melden. Dabei ist es nicht Sache der versicherten Person zu entscheiden, ob eine Änderung des konkret erzielten Einkommens den Invaliditätsgrad auch tatsächlich beeinflusst oder nicht. Denn die Anwendung des Rechts ist Sache der Verwaltung und im Streitfall des Gerichts. Dass es sich bei den von der Beschwerdeführerin nicht gemeldeten Einkommen um eine wesent liche Erhöhung des Invalideneinkommens handelt, ergibt sich bereits aus Art. 31 IVG. Gestützt auf die bundesgerichtliche Rechtsprechung (vgl. dazu etwa Urteil des Bundesgerichts 8C_713/2020 vom 26. März 2021 E. 6.1) ist ohne Weiteres davon auszugehen, dass die Beschwerdeführerin gehalten gewesen wäre, der Beschwerdegegnerin die Ausweitung ihrer Nebenerwerbstätigkeit mitzuteilen. Auch handelt es sich beim von ihr zusätzlich erzielten Einkommen um einen Umstand, der geeignet ist, den Anspruch auf eine Invalidenrente zu ändern, so dass ein Revisionsgrund gegeben ist. Ob sich in der Folge tatsächlich am Renten anspruch etwas ändert oder nicht, ergibt sich erst im Rahmen der nachfolgenden revisionsweisen Invaliditätsbemessung. Diese ergab zwar vorliegend, dass erst ab der Begutachtung im Juli 2020 von einer rentenrelevanten Verbesserung des Gesundheitszustandes auszugehen ist. An der Feststellung, dass die Beschwerde führerin ihre Meldepflicht verletzt e , indem sie das zusätzliche Einkommen aus ihrem Nebenerwerb nicht gemeldet hat, ändert dies jedoch nichts. Nachdem die Meldepflichtverletzung für die Ausrichtung der Rente nicht kausal gewesen sein muss (vgl. dazu etwa Urteil des Bundesgerichts 8C_196/2020 vom 8. Juli 2020 E. 3.2.3), erfolgt die Herabsetzung der ganzen Rente ab Eintritt der für den Anspruch erheblichen Änderung (Art. 88 bis Abs. 2 lit . b IVV), also ab Ende Juli 2020. Zu prüfen bleibt, wie es sich mit dem Rentenanspruch ab diesem Zeit punkt verhält, also wie sich die Verbesserung des Gesundheitszustandes ab 1. August 2020 in wirtschaftlicher Hinsicht auswirkt. 10 . 10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für die Invaliditäts bemessung und damit den Rentenanspruch massge bende Einkommensvergleich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10 .2</w:t>
      </w:r>
    </w:p>
    <w:p>
      <w:r>
        <w:t>Für die Ermitt lung des Valideneinkommens</w:t>
      </w:r>
    </w:p>
    <w:p>
      <w:r>
        <w:t>wird zwar in der Regel am zuletzt erzielten Verdienst angeknüpft. Da vorliegend jedoch die Beschwerdeführerin schon seit Jahrzehnten nicht mehr in ihrer angestammten Tätigkeit als Kosmeti kerin gearbeitet hat, ist für dessen Berechnung auf die Tabellenlöhne gemäss den vom Bundesamt für Statistik periodisch herausgegebenen Lohnstrukturerhebun gen (LSE) 2018, TA1, Ziff. 94-96 (Erbringung von sonstigen Dienstleistungen), Frauen , Kompetenzniveau 2 (F r. 4'348.--) , abzustellen , was unter Berücksichti gung einer betriebsüblichen durchschnittlichen wö chentlichen Arbeitszeit von 41.8 Stunden (Bundesamt für Statistik, Betriebsübliche Arbeitszeit nach Wirt schaftsabt eilungen, T. 03.02.03.01.04.01) und hochgerechnet auf den Zeitpunkt de r Rentenherabsetzung im Jahr 20</w:t>
      </w:r>
    </w:p>
    <w:p>
      <w:r>
        <w:rPr>
          <w:b/>
        </w:rPr>
        <w:t>E. 2.2</w:t>
      </w:r>
    </w:p>
    <w:p>
      <w:r>
        <w:t>Die Beschwerdeführerin stellte sich demgegenüber auf den Standpunkt (Urk. 1), dass bei der Erstellung des Gutachtens 2015 bekannt gewesen sei, dass sie einer Erwerbstätigkeit nachgehe. Trotzdem sei der psychiatrische Gutachter von einer 100%igen Arbeitsunfähigkeit ausgegangen. Zwar habe sie einen Teil ihres Ein kommens erst im Januar 2019 nachdeklariert. Dieses könne jedoch nicht als erheblich betrachtet werden und es sei nicht davon auszugehen, dass bei einer vollständigen Deklaration der Einkommen bereits im Jahre 2014 eine Herabset zung der Rente vollzogen worden wäre. Bei den nicht deklarierten Einnahmen habe es sich zudem um Einkommen aus punktuelle n Einsätze n gehandelt, welche keine regelmässige und andauernde Arbeitsfähigkeit voraussetzen würden. Es sei deshalb nicht nachvollziehbar, weshalb das Gutachten aus dem Jahr 2015 durch die nachdeklarierten Einkommen nicht mehr nachvollziehbar und schlüssig sein sollte. In den Jahren 2013 bis März 2020 bestehe entsprechend weiterhin Anspruch auf eine ganze Rente. Erst im Jahre 2020 habe ein erhebliches Einkom men erzielt werden können, welches zu einer R entenkürzung führen könne (S. 2 3). Falls das Gutachten der MEDAS C.___ nicht schlüssig und nachvoll ziehbar sein sollte, sei die Beschwerdegegnerin ihrer Abklärungspflicht nicht voll umfänglich nachgekommen. Die Einschätzung einer 50%igen Arbeits unfähigkeit durch die Gutachter könne auch durch die Internetrecherchen der Beschwerde gegnerin nicht widerlegt werden. Somit könne das Vorliegen eines relevanten Gesundheitsschadens nicht ausgeschlossen werden. Auf das Gutachten der MEDAS C.___ sei abzustellen. Da sich das Einkommen erst im Jahr e 2020 verändert habe, sei die Rente frühestens ab April 2020 zu reduzieren (S. 3).</w:t>
      </w:r>
    </w:p>
    <w:p>
      <w:r>
        <w:rPr>
          <w:b/>
        </w:rPr>
        <w:t>E. 3</w:t>
      </w:r>
    </w:p>
    <w:p>
      <w:r>
        <w:t>Vorab ist festzuhalten, dass die Beschwerdeführerin die Beschwerdegegnerin mit Schreiben vom 23. Januar 2019 über bislang nicht deklarierte Einkommen infor mierte (Urk. 7/129). Mit Verfügung vom 7. April 2020 sistierte die Beschwerde gegnerin die Rente der Beschwerdeführerin per Ende März 2020 und kündigte die Anordnung ergänzender Abklärungen an (Urk. 7/176). Nach Eingang des Gut achtens der MEDAS C.___ am 16. September 2020 (Urk. 7/190, ergänzt am 1. Dezember 2020, Urk. 7/197) erliess die Beschwerdegegnerin am 16. April 2021 den Vorbescheid (Urk. 7/223) und am 3. Dezember 2021 die angefochtene Verfügung (Urk. 2). Ob die Beschwerdegegnerin mit ihren mehr als zwei Jahre dauernden Abklärungen die Frist von 90 Tagen nach Entdeckung des Revisions grundes eingehalten hat, erscheint als fraglich, kann mit Blick auf die nachfol genden Ausführungen aber letztlich offenbleiben.</w:t>
      </w:r>
    </w:p>
    <w:p>
      <w:r>
        <w:rPr>
          <w:b/>
        </w:rPr>
        <w:t>E. 4</w:t>
      </w:r>
    </w:p>
    <w:p>
      <w:r>
        <w:t>.1</w:t>
      </w:r>
    </w:p>
    <w:p>
      <w:r>
        <w:t>Dr. med. D.___ , Facharzt für Psychiatrie, Dr. med. E.___ , Facharzt für Innere Medizin und Rheumatologie FMH, und PD Dr. med. F.___ , Facharzt für Innere Medizin spez. Gastroenterologie FMH, von der B.___ AG stellten in ihrem Gutachten vom 21. September 2015 (Urk. 7/107 ) folgende Diagnosen mit Auswirkung auf die Arbeitsfähigkeit (S.</w:t>
      </w:r>
    </w:p>
    <w:p>
      <w:r>
        <w:t>10 ): - rezidivierende depressive Störung, mittelschwere depressive Episode (F33.1) - posttraumatische Belastungsstörung (F43.1) , nur teilremittiert mit deutlicher Einschränkung der Erlebnis- und Gestaltungsfähigkeit - neurasthenes Erschöpfungssyndrom (F48) - anamnestisch seronegative Polyarthritis seit 2008, derzeit unter Tripeltherapie mit Leflunomide , Methotrexat und Actemra - myofasziales Schmerzsyndrom am Schulter - und Beckengürtel</w:t>
      </w:r>
    </w:p>
    <w:p>
      <w:r>
        <w:t>Zudem hielten sie folgende Diagnosen ohne Auswirkung auf die Arbeitsfähigkeit fest (S. 10 ): - Persönlichkeitsstörung mit dependenten Zügen (F60.7) - Opiatabhängigkeit (F11.1) , Zustand nach Polytoxikomanie (F19.1) - Zustand nach Essstörung (F 50.3) - Status nach mehrfachen Magen- und Ösophagusoperationen bei axialer Hiatushernie - Verdacht auf Achalsie - Asthma bronchiale, aktuell stabil unter Behandlung - Status nach Nikotinabusus - anamnestisch Status nach Hepatitis C Infektion</w:t>
      </w:r>
    </w:p>
    <w:p>
      <w:r>
        <w:t>Dazu führten sie aus, anlässlich der internistischen Untersuchung habe die Beschwerdeführerin Müdigkeit und Antriebslosigkeit beklagt und zudem ihre Gelenkschmerzen in den Vordergrund gestellt. Die eingehende Untersuchung habe jedoch keine Diagnose mit Relevanz für die Arbeitsfähigkeit ergeben. Aus rheumatologischer Sicht werde eine Einschränkung der Arbeitsfähigkeit um 50 % bei myofaszialem Schmerzsyndrom a m Schulter- und Beckengürtel sowie bei anamnestisch seronegativer Polyarthritis, derzeit unter Tripel-Therapie mit Leflunomide , Methotrexat und Actemra , beschrieben. Aus psychiatrischer Optik bestehe eine erhebliche Beeinträchtigung durch eine mittelschwere depressive Episode in Komorbidität mit einer noch fortbestehenden posttraumatischen Belastungsstörung sowie einem neurasthenen Erschöpfungssyndrom. Darüber hinaus liege eine weit in die Psychobiographie zurückreichende, dependente Per sönlichkeitsstörung vor, welche die Dekompensationsgefahr erheblich erhöhe. Aus rein psychiatrischer Optik sei die Beschwerdeführerin seit 2003 zu 100 % arbeitsunfähig und auch weiterhin nicht in der Lage, auf dem allgemeinen Arbeitsmarkt regelmässig der angestammten Tätigkeit oder einer Verweistätigkeit nachzugehen (S. 11). Eine Stabilisierung , die sich zwischen 2007 und 2013 ange deutet habe, könne durchaus unter fortgesetzter Fachbehandlung sowohl auf psy chiatrisch-psychotherapeutischem als auch auf rheumatologischem Gebiet wieder erzielt werden. Eine Neuevaluation sei jedoch aus ihrer Sicht nicht vor Ablauf von 12 bis 24 Monaten sinnvoll. Wie im psychiatrischen Gutachten beschrieben, erscheine es der Beschwerdeführerin eventuell zumutbar, unter schützenden und strukturgebenden Rahmenbedingungen einer Tätigkeit auf einem 50 %-Niveau nachzugehen. Seit der letzten Rentenrevisio n habe sich keine massgebliche Ver änderung eingestellt (S. 12). Der psychiatrische Gutachter hielt zudem fest, dass die Beschwerdeführerin in der Lage sei, gelegentlich an Frauenselbstverteidigung teilzunehmen und ihren Alltag zu bewältigen. Hinweise auf Aggravation oder gar Simulation ergäben sich nicht (S. 28).</w:t>
      </w:r>
    </w:p>
    <w:p>
      <w:r>
        <w:t>Gestützt auf das Gutachten der B.___ AG bestätigte die Beschwerdegegnerin den Anspruch auf eine ganze Rente mit Mitteilung vom 10. No vember 2015 (Urk. 7/114).</w:t>
      </w:r>
    </w:p>
    <w:p>
      <w:r>
        <w:rPr>
          <w:b/>
        </w:rPr>
        <w:t>E. 4.2</w:t>
      </w:r>
    </w:p>
    <w:p>
      <w:r>
        <w:t>Dr. med. G.___ , FMH Innere Medizin, Dr. med. H.___ , FMH Neurologie, Dr. med. I.___ , FMH Innere Medizin und Rheumatologie, Dr. med. J.___ , FMH Psychiatrie/Psychotherapie, und lic . phil. K.___ , Neuropsychologie FSP, von der MEDAS C.___ stellten in ihrem Gutachten vom 15. September 2020 (Urk. 7/190) folgende Diagnosen mit Auswirkung auf die Arbeitsfähigkeit («relevante Diagnosen»; S. 22): - r ezidivierende depressive Störung, gegenwärtig mittelschwer - t eilremittierte posttraumatische Belastungsstörung - Status nach remittierter Polytoxikomanie und Status nach Essstörung - a namnestisch chronische undifferenzierte, seronegative Polyarthritis (ES zirka 2005, ED zirka 2007) - aktuell klinisch und labormässig keine fassbare Entzündungsak tivität - bildgebend anerosiver Verlauf - Therapie: - Glukokortikoi d -Dauertherapie seit zirka 2007 - Trippel-Basistherapie mit Methotrexa t , Leflunomid und Hydroxychloroqin seit zirka 2008 - Status nach Basistherapien mi t</w:t>
      </w:r>
    </w:p>
    <w:p>
      <w:r>
        <w:t>Adalimumab , Etanercept , Golimumab , Abatacept , Certolizumab</w:t>
      </w:r>
    </w:p>
    <w:p>
      <w:r>
        <w:t>pegol und Tofacitinib - DD HCV (Hepatitis C) induziert - c hronisches zervikospondylogenes Syndrom links mit leichter sensomotor ischer Ausfallsymptomatik links - DD residuelle</w:t>
      </w:r>
    </w:p>
    <w:p>
      <w:r>
        <w:t>radikuläre Symptomatik, Residualzustand nach Plexusläsion am 21. August 2018, Tumor-induziert bei grössenprogredientem Rundherd im anterioren Lungenoberlappen links - S egmentdegenerationen C5/6 &gt;</w:t>
      </w:r>
    </w:p>
    <w:p>
      <w:r>
        <w:t>C6/7 - Osteochondrose C5/6, Chondrose C6/7, Unkose C6 links - degenerativ bedingte segmentale Gefügelockerung mit Retroposition C5 gegenüber C6 - linksbetonte Diskusprotrusionen C5/6 und C6/7 mit osteodiskaler</w:t>
      </w:r>
    </w:p>
    <w:p>
      <w:r>
        <w:t>Forami naleinengung C5/6 und C6/7 links - m oderate Hypermobilität - Beighton -Score 3/9 - Metatarsalgie beidseits bei Spreizfuss beidseits rechtsbetont - Osteopenie - Knochendensitometrie 11/2014 - Osteoporose-Risikofaktoren: Status nach Anorexie, Status nach Stressfrak turen Ti biaplateau beidseits 05/2012, Gl ukokortikoid -Dauertherapie, posi tive Familienanamnese mütterlicherseits - l eichte se nsomotorische Parese linker Arm - b ei Status nach Plexuszerrung 08/2018 - zervikoradikuläres Syndrom - e pisodische Kopfschmerzen vom Spannungstyp - a lters- und ausbildungsadäquate kognitive Leistungsfähigkeit bei anamnes tisch zeitlich verm inderter mentaler Belastbarkeit</w:t>
      </w:r>
    </w:p>
    <w:p>
      <w:r>
        <w:t>Zudem führten sie folgende Diagnosen ohne Auswirkung auf die Arbeitsfähigkeit auf («weitere Diagnosen»; S. 22-23): - Asthma bronchiale - Morton-Neuralgie rechts - GERD mit Status nach Fundoplication 2008 und 2009 und Hiatus-Ösophagus plastik 2010 mit persistierende r</w:t>
      </w:r>
    </w:p>
    <w:p>
      <w:r>
        <w:t>Morphiumabhängigkeit wegen Schmerzen - Status nach Phlegmone linker Vorderarm 02/2020</w:t>
      </w:r>
    </w:p>
    <w:p>
      <w:r>
        <w:t>Dazu hielten sie fest, d er rheumatologische Teilgutachter bestätig e die chronische undifferenzierte seronegative Polyarthritis mit anerosivem Verlauf und aktuell fehlender Entzündungsaktivität, die möglicherweise durch eine frühere Hepatitis C- I nfektion induziert worden sei . Er diagnostizier e ein chronisches ze rv ikospon dylogenes Syndrom links mit leichter sensomotorischer Ausfallsymptomatik, wobei die Genese letzterer radikulär und auch residuell nach Plexuszerrung sein könne. In wieweit ein seit 2018 bekannter Rundherd im linken Lungenoberlappen links diesbezüglich ätiologisch eine Rolle spiel e , sei offen und müsse zeitnah beurteilt werden. Weitere rheumatologische Diagnosen seien eine mo derate Hypermobilität, eine Metatarsa l gie beidseits bei Spreizfuss und eine Osteope nie . Aufgrund der rheumatologischen Befunde werde di e Arbeitsfähigkeit folgender mas sen beurteilt: z umutbar seien leichte bis intermittierend mittelschwere wech selbelastende Tätigkeiten, nicht zumutbar seien Schwerarbeiten und Arbeiten über Kopf oder kra ftaufwändig mit dem linken Arm (S. 21).</w:t>
      </w:r>
    </w:p>
    <w:p>
      <w:r>
        <w:t>Der neurologische Teilgutachter schliesse sich in seiner Beurteilung dem Rheu matologen an und diagnostizier e zudem ein episodisches Kopfweh vom Span nungstyp; aus seiner Sicht besteh e eine 10%ige Einschränkung der Arbeitsfähig keit</w:t>
      </w:r>
    </w:p>
    <w:p>
      <w:r>
        <w:t>( S. 21 ).</w:t>
      </w:r>
    </w:p>
    <w:p>
      <w:r>
        <w:t>Wegen gastroösophagealen</w:t>
      </w:r>
    </w:p>
    <w:p>
      <w:r>
        <w:t>Refluxbeschwerden</w:t>
      </w:r>
    </w:p>
    <w:p>
      <w:r>
        <w:t>sei erstmals 2008 und dann wieder 2009 eine Fundoplicatio durchgeführt und dann wegen Vernarbungen 2010 eine Hiatus- Ösophagusplastik angelegt worden . Seither könne sich die Beschwerdeführerin einigermassen ordentlich ernähren, ha be aber gelegentlich doch postprandial heftige Krämpfe , weshalb eine Dauerbehandlung mit Morphi umpräparaten nötig sei . Durch diese Befunde w erde die Arbeitsfähigkeit ebenfalls leicht, zirka um 10 bis 20 % , eingeschränkt (S . 21 ).</w:t>
      </w:r>
    </w:p>
    <w:p>
      <w:r>
        <w:t>In psychischer Hinsicht sei en bereits im Kindesalter (n ach dem Tod des geliebten Gross vaters) eine depressive Verstimmung und Magersucht und später Bulimie aufgetreten, was zum Schulaustritt in der dritten Gymnasialklasse geführt habe. Während der anschlies senden psychiatrischen Hospitalisation</w:t>
      </w:r>
    </w:p>
    <w:p>
      <w:r>
        <w:t>sei die Beschwer deführerin mit Drogenabhängigen in Kontakt gekommen und habe dann Kokain und Heroin nasal</w:t>
      </w:r>
    </w:p>
    <w:p>
      <w:r>
        <w:t>konsumiert , mit anschliessendem Methadonprogramm bis 2007, seither bestehe kein Drogenkonsum mehr. Psychisch belastend seien die Partner schaften mit gewalttätigen Männern gewesen , seit 2005 steh e die Beschwerde führerin in ambulanter psychiatrischer Behandl ung. In letzter Zeit habe sich die Situation etwas ge bessert und stabilisiert. Der psychiatrische Teilgutachter stelle die Diagnosen einer rezidivierenden depressi ven Störung (gegenwärtig mittel schwer), einer teilremittierten posttraumatischen Belastungsstörung und den Status nach remittierender Polytoxikomanie und Essstörung und komm e zum Schluss, dass die Beschwerdeführerin in ihrer Arbeitsfähigkeit a uf etwa 50 % ein geschränkt sei (S. 21).</w:t>
      </w:r>
    </w:p>
    <w:p>
      <w:r>
        <w:t>Die neuropsychologische Teilbegutachtung ergebe d en Befund einer alters- und aus bildungsadäquaten kognitiven Leistungsfähigkeit bei anamnestisch zeitlich verminder ter mentaler Belastbarkeit, was aber die Arbeitsfähigkeit nicht beein trächtige (S. 21).</w:t>
      </w:r>
    </w:p>
    <w:p>
      <w:r>
        <w:t>Insgesamt werde die Arbeitsfähigkeit sowohl durch die rheumatologischen als auch durch die psychopathologischen Befunde eingeschränkt ( S. 21 ).</w:t>
      </w:r>
    </w:p>
    <w:p>
      <w:r>
        <w:t>Aufgrund des Gelenkbefundes beständen keine relevanten funktionellen Ein schränkungen im Alltag. Hinsichtlich Halswirbelsäulenproblematik und senso motorischer</w:t>
      </w:r>
    </w:p>
    <w:p>
      <w:r>
        <w:t>Ausfallsymptomatik könn t en der Beschwerdeführerin zum jetzigen Zeitpunkt nur leichte körperliche Arbeiten mit dem linken Arm zugemutet werden. Nicht geeignet sei sie aufgrund der degenerativen HWS-Veränderungen für Arbeiten in Zwangshaltungen ( S. 23 ).</w:t>
      </w:r>
    </w:p>
    <w:p>
      <w:r>
        <w:t>Die Beschwerdeführerin sei gelernte Kosmetikerin und ha be in der letzten Zeit Sportstunden gegeben und Hauswartdienste geleistet, ein Arbeitsprofil lieg e nicht vor. Wie oben ausgeführt ,</w:t>
      </w:r>
    </w:p>
    <w:p>
      <w:r>
        <w:t>seien gemäss Rheumatologe leichte bis intermittierend mittelschwere wechselbelastende Tätigkeiten zumutbar , nicht zumutbar seien körperliche Schwerarbeit, Überkopfarbeiten und kraftaufwändige Tätigkeiten mit dem linken Arm . Aus psychopathologischen Gründen lieg e die Arbeitsfähigkeit bei 50 % ( S. 23 ).</w:t>
      </w:r>
    </w:p>
    <w:p>
      <w:r>
        <w:t>Die reduzierte Arbeitsfähigkeit bestehe seit Herbst 2018 (zwei Monate nach dem Unfallereignis mit dem linken Arm). Aus psychiatrischer Sicht habe sich die Arbeitsfähigkeit in den letzten fünf Jahren seit 2015 leicht verbessert (S. 19).</w:t>
      </w:r>
    </w:p>
    <w:p>
      <w:r>
        <w:rPr>
          <w:b/>
        </w:rPr>
        <w:t>E. 4.3</w:t>
      </w:r>
    </w:p>
    <w:p>
      <w:r>
        <w:t>Am 18. beziehungsweise 24. November 2020 ( Urk. 7/197/5-6 und Urk. 7/197/9 10) hielten der rheumatologische und der psychiatrische Gutachter auf entspre chende Rückfrage der Beschwerdegegnerin (Urk. 7/ 193/1 und Urk. 7/195/1-3) hin fest, die aktuell attestierte 100%ige Arbeitsfähigkeit für eine leidensadaptierte Tätigkeit aus rheumatologischer Sicht habe Gültigkeit ab Datum des MEDAS-Gutachtens. Retrospektiv sei insgesamt nicht von einer Verbesserung des Gesund heitszustandes seit 2015 auszugehen, sondern es handle sich um eine andere Beurteilung des weitgehend gleichen Sachverhaltes wie 2015. Die seit dem</w:t>
      </w:r>
    </w:p>
    <w:p>
      <w:r>
        <w:t>B.___ -Gutachten aufgetretenen Gesundheitsstörungen hätten nur zu vorüberge henden Einschränkungen der Arbeitsfähigkeit geführt. Aus psychiatrischer Per spektive könne zum Verlauf der Arbeitsunfähigkeit seit dem Referenzzeitpunkt 2015 festgehalten werden, dass sich eine kontinuierliche Verbesserung bis zum aktuell geschätzten Umfang von 50 % ergeben habe. Es handle sich um eine komplexe, langdauernde Störung mit verschiedenen Teilaspekten. Bei chronifi zierten Störungen sei es generell schwierig das Besserungspotenzial abzuschät zen. Die posttraumatische Belastungsstörung, die Essstörung und das ungünstige erzieherische Umfeld hätten sich schon sehr lange ausgewirkt und trotz optimaler Therapie sei daher keine prognostische Präzisierung möglich. Der Beschwerde führerin sei über eng begrenzte Zeiträume eine Arbeitsfähigkeit möglich, was sich auch in der überdauernden 50%igen Arbeitsfähigkeit widerspiegle.</w:t>
      </w:r>
    </w:p>
    <w:p>
      <w:r>
        <w:rPr>
          <w:b/>
        </w:rPr>
        <w:t>E. 4.4</w:t>
      </w:r>
    </w:p>
    <w:p>
      <w:r>
        <w:t>Der delegierende Psychiater Dr. med. L.___ hielt in seiner Stellungnahme vom 24. Mai 2021 (Urk. 7/236) unter anderem fest, die Frage, ob eine Verbesserung oder eine Verschlechterung seit 2015 festzustellen sei, könne nur angemessen beurteilt werden, wenn die regelmässig wiederkehrenden gesundheitlichen Beschwerden und Einbrüche in der Summe ins psychiatrische Bild einbezogen würden. Die Beschwerdeführerin habe in vielen Bereichen mehrmals über einige Monate eine eher verbesserte, stabilere Lebenssituation gehabt, vor allem durch das S elbständigerwerden der Kinder, die gefestigte Beziehung und die Einbettung im Selbstverteidigungsumfeld. Aber die Belastbarkeit auf körperlicher und in der Folge davon auf psychischer Ebene habe sich (noch) nicht soweit verbessert, dass die Arbeitsfähigkeit stabil wesentlich grösser geworden wäre. Es stimme, dass sie in den letzten Jahren eine erstaunliche Entwicklung gemacht habe und eine reife Haltung dem Leben gegenüber zeige. Trotzdem sei die Symptomatik der PTBS und der Depression immer wieder deutlich vorhanden. Als Folge dieses Entwick lungsprozesses habe sie in viele schmerzliche und dunkle Ecken ihres Lebens geschaut und so auch ihr «panisches Sicherungsverhalten» (Erstellen eines extra Kontos, aber auch die Kontrolle ihres Sohnes oder der Ordnung) als nicht korrekt, gesund erkannt und in Ordnung bringen wollen. Insofern liege eine gewisse Ver besserung, vor allem in der Selbstachtung und im Umgang mit Belastungen auf der psychischen Ebene vor. Aber gleichzeitig sei seit 2015 offensichtlich gewor den, dass sich die Belastungs- und Stressresistenz im Körper nicht widerspieg l e. Dass trotz positiv erlebtem Prozess jeder Konflikt und jede Belastung (beispiels weise Erkrankung des Vaters, ausgeschlossen werden bei wichtigen Entscheidun gen, Absage bei der Lehrstellensuche des Sohnes) immer eine somatische Reak tion auslöse, sei für sie zu einem extrem bedrohlichen Thema geworden. Sie habe in diesen Jahren realisiert, dass es nicht einfach einmal «gut sein wird», sondern dass jede Erkrankung und jeder Unfall bleibende Schäden und mehr Einschrän kungen zur Folge hätten und dass ihr Körper immer mit neuen Entzündungen und Schmerzen reagiere . Diese Ohnmacht habe massive Hilflosigkeit und Suizi dalität ausgelöst (mehrere Male in den letzten 5 Jahren). Manchmal habe sie nur erlöst sein wollen, manchmal habe sie gehofft, dass ihr Körper noch durchhalte , bis ihr Sohn erwachsen sei. Aber immer klarer habe sie bemerkt, dass ihr Körper schwächer werde , abbaue und nie mehr gesamthaft stärker und gesund sein werde. Dieses Ausgeliefertsein, dass es keine verlässliche, stabile Entwicklung gebe, belaste sie bis heute in starkem Masse. Auf Grund der instabilen psychi schen Situation sei es aus therapeutischer Sicht wichtig, den angefangenen Weg ohne Druck weiterzugehen . Über die letzten Jahre sei deutlich geworden , dass die Beschwerdeführerin mit Hilfe ihrer Strategien auch einmal 2 Tage à</w:t>
      </w:r>
    </w:p>
    <w:p>
      <w:r>
        <w:rPr>
          <w:b/>
        </w:rPr>
        <w:t>E. 6</w:t>
      </w:r>
    </w:p>
    <w:p>
      <w:r>
        <w:t>’ 399.-- ergibt sich ein jährliches Durch schn ittseinkommen von Fr. 14'419.20 . Dieses Einkommen entspricht selbst bei</w:t>
      </w:r>
    </w:p>
    <w:p>
      <w:r>
        <w:t>der Annahme eines sehr tief en</w:t>
      </w:r>
    </w:p>
    <w:p>
      <w:r>
        <w:t>durchschnittlichen Stundenansatz es von Fr. 35.--</w:t>
      </w:r>
    </w:p>
    <w:p>
      <w:r>
        <w:t>einer Jahresarbeitszeit von höchstens 4 12 Stunden und damit (bei 41.7 Stunden durchschnittlicher wöchentlicher Arbeitszeit und vier Wochen Ferien</w:t>
      </w:r>
    </w:p>
    <w:p>
      <w:r>
        <w:t>sowie zehn Feiertagen = 1’918</w:t>
      </w:r>
    </w:p>
    <w:p>
      <w:r>
        <w:t>Jahress tunden ) einem Pensum von 21.5 % . Tatsächlich ist mit Blick auf die in der Regel weitaus höheren Stundenansätze (Fr. 80.--/h und mehr) insgesamt von einem geringeren Arbeitspensum auszugehen beziehungsweise im entsprechen den Pensum haben auch vorbereitende Stunden oder Ausbildungen mitberück sichtigt zu gelten . Im Januar 2019 machte die Beschwerdeführerin ihre Selbst anzeige, weshalb davon auszugehen ist, das s der IK-Auszug 2019 (Fr. 12'333.--, Urk. 7/ 201 ) ihren tatsächlichen Einnahmen in jenem Jahr ent spricht. 5.2</w:t>
      </w:r>
    </w:p>
    <w:p>
      <w:r>
        <w:t>Bei einem Valideneinkommen von Fr. 55'561.70 im Jahr 2020 (vgl. E.</w:t>
      </w:r>
    </w:p>
    <w:p>
      <w:r>
        <w:rPr>
          <w:b/>
        </w:rPr>
        <w:t>E. 10</w:t>
      </w:r>
    </w:p>
    <w:p>
      <w:r>
        <w:t>.2 hernach) beziehungsweise von Fr. 52'128.70 im Jahr 2015 (LSE 2014, TA1_tirage_skill_level, Ziff. 94-96, Frauen, Kompetenzniveau 2: Fr. 4'127.--; durchschnittliche wöchentliche Arbeitszeit : 41.9 Stunden; hochgerechnet auf das Jahr 2015: 2'673 für 2014, 2 ' 686 für 2015)</w:t>
      </w:r>
    </w:p>
    <w:p>
      <w:r>
        <w:t>hätte die Beschwerdeführerin aber selbst bei einem jährlichen Einkommen von Fr. 16'946. -- beziehungsweise von Fr.</w:t>
      </w:r>
    </w:p>
    <w:p>
      <w:r>
        <w:rPr>
          <w:b/>
        </w:rPr>
        <w:t>E. 10.5</w:t>
      </w:r>
    </w:p>
    <w:p>
      <w:r>
        <w:t>Zusammenfassend ist festzuhalten, dass die Beschwerdeführerin bis am 31. Juli</w:t>
      </w:r>
    </w:p>
    <w:p>
      <w:r>
        <w:t>2020 Anspruch auf eine ganze und ab 1. August 2020 Anspruch auf eine Vier telsrente der Invalidenversicherung hat, womit selbstredend eine Rückfor derung der ab 1. Mai 2014 ausgerichteten Leistungen entfällt. Trotz Rentenre duktion nach mehr als 15 Jahre dauerndem Rentenbezug sind keine Einglie derungsmass nahmen durchzuführen, nachdem die Beschwerdeführerin in der Lage war, sich zumindest teilweise wieder selbst in den Arbeitsprozess einzu gliedern. Entspre chend hat sie denn auch keine solchen beantragt.</w:t>
      </w:r>
    </w:p>
    <w:p>
      <w:r>
        <w:t>Dies führt zur teilweisen Gutheissung der Beschwerde. 1 1 . 11 .1</w:t>
      </w:r>
    </w:p>
    <w:p>
      <w:r>
        <w:t>Die Kosten des Verfahrens gemäss Art. 69 Abs. 1 bis IVG sind ermessensweise auf Fr. 800 .-- festzusetzen und entsprechend dem Ausgang des Verfahrens der unterliegenden Beschwerdegegnerin aufzuerlegen.</w:t>
      </w:r>
    </w:p>
    <w:p>
      <w:r>
        <w:t>Das Gesuch der Beschwerdeführerin um unentgeltliche Prozessführung erweist sich damit als gegenstandslos. 1 1 .2</w:t>
      </w:r>
    </w:p>
    <w:p>
      <w:r>
        <w:t>Der Beschwerdeführerin steht eine Prozessentschädigung zu,</w:t>
      </w:r>
    </w:p>
    <w:p>
      <w:r>
        <w:t>welche vom Gericht ohne Rücksicht auf den Streitwert nach der Be deutung der Streitsache und nach der Schwierigkeit des Prozesses, dem Zeitauf wand und den Barauslagen festge setzt wird (§ 34 Abs. 1 und 3 des Gesetzes über das Sozialversicherungsgericht, GSVGer ). Entsprechend ist ihr eine solche von Fr. 2‘200.-- (inklusive Barauslagen und Mehrwertsteuer) zuzusprechen. Das Gericht erkennt: 1.</w:t>
      </w:r>
    </w:p>
    <w:p>
      <w:r>
        <w:t>In teilweiser Gutheissung der Beschwerde wird die angefochtene Verfügung der Sozi alversicherungsanstalt des Kantons Zürich, IV-Stelle, vom 3. Dezember 2021 aufgeho ben und festgestellt, dass die Beschwerdeführerin bis am 31. Juli 2020 Anspruch auf eine ganze Rente der Invalidenversicherung sowie</w:t>
      </w:r>
    </w:p>
    <w:p>
      <w:r>
        <w:t>a b 1. August 2020 Anspruch auf eine Viertelsrente der Invalidenversicherung hat . 2.</w:t>
      </w:r>
    </w:p>
    <w:p>
      <w:r>
        <w:t>Die Gerichtskosten von Fr. 800 .-- werden der Beschwerdegegnerin auferlegt. Rechnung und Einzahlungsschein werden der Kostenpflichtigen nach Eintritt der Rechtskraft zugestellt. 3.</w:t>
      </w:r>
    </w:p>
    <w:p>
      <w:r>
        <w:t>Die Beschwerdegegnerin wird verpflichtet, der Beschwerdeführerin eine Prozessent -schädigung von Fr. 2 ‘200.--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15</w:t>
      </w:r>
    </w:p>
    <w:p>
      <w:r>
        <w:t>'898.70</w:t>
      </w:r>
    </w:p>
    <w:p>
      <w:r>
        <w:t>(entspricht IV-Grad von gerundet 70 %) weiterhin Anspruch auf eine ganze Rente der Invalidenversicherung gehabt. Für die Frage der Zulässigkeit einer prozessualen Revision ist massgebend, ob die neuen Tatsachen geeignet sind, bei zutreffender rechtlicher Würdigung zu einer anderen Entscheidung zu führen (E. 1.4.1 hiervor). Davon ist vorliegend aber gerade</w:t>
      </w:r>
    </w:p>
    <w:p>
      <w:r>
        <w:t>nicht auszugehen . Sowohl den Gutachtern als auch der Beschwerdegegnerin war bekannt, dass die Beschwerdeführerin in einem kleinen Pensum erwerbstätig war</w:t>
      </w:r>
    </w:p>
    <w:p>
      <w:r>
        <w:t>(vgl. etwa Urk. 7/45/2, Urk. 7/107/28 und Urk. 7/201 ) .</w:t>
      </w:r>
    </w:p>
    <w:p>
      <w:r>
        <w:t>Aufgrund der gesamten Unterlagen kann nicht angenommen werden , dass sie in Kenntnis des tatsächlichen Umfangs der - nach wie vor geringen - Arbeitstätigkeit ihr Ermessen zwingend anders hätten ausüben und von einer Arbeitsfähigkeit in einem die ganze Rente in Frage stellenden U mfang ( also von mehr als 27 % [zum Invalideneinkommen , vgl. E. 10 .3 hernach]) hätten ausgehen müssen . Dies gilt umso mehr unter Berücksichti gung des Umstandes, dass die von der Beschwerdeführerin</w:t>
      </w:r>
    </w:p>
    <w:p>
      <w:r>
        <w:t>ausgeübte Tätigkeit eben gerade keine Regelmässigkeit und kein e länger anhaltende Leistungsfähig keit auf dem allgemeinen Arbeitsmarkt belegt, kann sie doch ihre Arbeit selbst einteilen und in guten Zeiten einen Auftrag annehmen beziehungs weise in schlechten regulieren oder eine Assistentin zu ziehen (E.4.4 hiervor) . Durch die tatsächlich ausgeübte Erwerbstätigkeit wird somit die Einschätzung des psychi atrischen B.___ -Gutachters, wonach für eine Tätigkeit auf dem allgemeinen Arbeitsmarkt keine regelmässige , ausreichende Belast barkeit besteht (Urk. 7/107 S. 11, S. 28 , S. 30 ), nicht in Frage gestellt.</w:t>
      </w:r>
    </w:p>
    <w:p>
      <w:r>
        <w:t>Im Übrigen ergeben sich auch aus dem psychiatrischen Teilgutachten der MEDAS C.___ -</w:t>
      </w:r>
    </w:p>
    <w:p>
      <w:r>
        <w:t>welchem G utachte r Dr. J.___</w:t>
      </w:r>
    </w:p>
    <w:p>
      <w:r>
        <w:t>alle Aktivitäten der Beschwerde führerin bekannt waren - keine Hin weise dafür, dass der psychiatrische Gutachter der B.___ AG bezüglich der Arbeitsfähigkeit der Beschwerdeführerin eine andere Entscheidung hätte treffen müssen. Eine prozessuale Revision der rentenbe stätigenden Mitteilung vom 10. November 2015 (Urk. 7/114) ist nach dem Gesagten nicht zulässig . Selbst wenn man die Voraussetzungen für eine prozessuale Revision grundsätzlich als erfüllt betrachtet , so ist jedenfalls nicht mit überwiegender Wahrscheinlichkeit erstellt, dass die bish erige Entscheidung unrichtig war und an ihrer Stelle eine abweichende Entscheidung gefällt werden muss (vgl. K ieser , ATSG-Kommentar, 4 . Auflage</w:t>
      </w:r>
    </w:p>
    <w:p>
      <w:r>
        <w:rPr>
          <w:b/>
        </w:rPr>
        <w:t>E. 20</w:t>
      </w:r>
    </w:p>
    <w:p>
      <w:r>
        <w:t>(vgl. Indices 2018: 2732 und 2020: 2784, Entwicklung der Nominallöhne, a.a.O.) bei der gutachterlich festgestellten 50 %igen Arbeitsfähig keit ein Jahres einkommen von Fr. 30 ' 907.80 .</w:t>
      </w:r>
    </w:p>
    <w:p>
      <w:r>
        <w:t>Umstände, welche einen leidensbedingten Abzug rechtfertigen würden, liegen keine vor und wurden von der Beschwerdeführer in auch nicht geltend gemacht. 10 .4</w:t>
      </w:r>
    </w:p>
    <w:p>
      <w:r>
        <w:t>Aus dem Vergleich des Validen- mit dem Invalideneinkommen ergibt sich ein Invaliditätsgrad von 44 % und damit Anspruch auf Ausrichtung einer Vier telsrente ab 1. August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