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IV.2022.00014 vom 28. November 2022</w:t>
      </w:r>
    </w:p>
    <w:p>
      <w:r>
        <w:t>ZH Sozialversicherungsgericht, 2022-11-28, DE</w:t>
      </w:r>
    </w:p>
    <w:p>
      <w:r>
        <w:rPr>
          <w:b/>
        </w:rPr>
        <w:t xml:space="preserve">Quelle: </w:t>
      </w:r>
      <w:r>
        <w:t>https://mcp.opencaselaw.ch/entscheid/zh_sozialversicherungsgericht_IV.2022.00014</w:t>
      </w:r>
    </w:p>
    <w:p>
      <w:r>
        <w:t>FR: ZH_SOZIALVERSICHERUNGSGERICHT IV.2022.00014 du 28 novembre 2022</w:t>
      </w:r>
    </w:p>
    <w:p>
      <w:r>
        <w:t>IT: ZH_SOZIALVERSICHERUNGSGERICHT IV.2022.00014 del 28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w:t>
      </w:r>
    </w:p>
    <w:p>
      <w:r>
        <w:t>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Anspruch a 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w:t>
      </w:r>
    </w:p>
    <w:p>
      <w:r>
        <w:t>ATSG )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War eine Rente wegen eines zu geringen Invaliditätsgrades verweigert worden und ist die Verwaltung auf eine Neuanmeld ung eingetreten (Art. 87 Abs. 3 IVV), so ist im Beschwerdeverfahren zu prüfe n, ob im Sinne von Art. 17 ATSG eine für den Rentenanspruch relevante Änderung des Invalidi 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 xperten begründet sind (BGE 134 V 231 E. 5.1, 125 V 351 E. 3a mit Hinweis).</w:t>
      </w:r>
    </w:p>
    <w:p>
      <w:r>
        <w:rPr>
          <w:b/>
        </w:rPr>
        <w:t>E. 2</w:t>
      </w:r>
    </w:p>
    <w:p>
      <w:r>
        <w:t>Ziff. 6).</w:t>
      </w:r>
    </w:p>
    <w:p>
      <w:r>
        <w:rPr>
          <w:b/>
        </w:rPr>
        <w:t>E. 2.1</w:t>
      </w:r>
    </w:p>
    <w:p>
      <w:r>
        <w:t>Die Beschwerdegegnerin begründete die leistungsabweisende Verfügung vom 25. November 2021 (Urk. 2) damit, dass seit 2013 eine gesundheitliche Bee in trächtigung bestehe, welche den Beschwerdeführer bei der Ausübung seiner bis herigen Tätigkeit einschränk e. Gemäss den medizinischen Abklärungen sei er</w:t>
      </w:r>
    </w:p>
    <w:p>
      <w:r>
        <w:t>aber seit 2013 sowohl in der angestammten als auch in einer angepassten Tä tig keit zu 80 % arbeitsfähig , weshalb kein Anspruch auf Leistungen der Invaliden versicherung bestehe (S. 1 f.).</w:t>
      </w:r>
    </w:p>
    <w:p>
      <w:r>
        <w:rPr>
          <w:b/>
        </w:rPr>
        <w:t>E. 2.2</w:t>
      </w:r>
    </w:p>
    <w:p>
      <w:r>
        <w:t>Demgegenüber stellte sich der Beschwerdeführer auf den Standpunkt (Urk. 1), der psychiatrische Gutachter Prof. Dr. B.___ habe sich in der Expertise vom 18. Juni 2021 weder hinsichtlich der rezidivierenden depressiven Störung noch der (kom plexen) posttraumatischen Belastungsstörung (PTBS) mit den Vorakten auseinan dergesetzt. Gerade deshalb , weil er beide Diagnosen nicht gestellt habe und somit vom Z.___ -Gutac hten vom 27. September 2017 und den Arzt berichten der E.___ AG ,</w:t>
      </w:r>
    </w:p>
    <w:p>
      <w:r>
        <w:t>Psychiatriezentrum F.___ , und Klinik G.___ abgewichen sei, hätte er sich</w:t>
      </w:r>
    </w:p>
    <w:p>
      <w:r>
        <w:t>im Rahmen seiner Begründung mit den entsprechenden Vorakten ausführlich auseinandersetzen müssen. Zudem habe sich Prof. Dr. B.___ betreffend den Zeitpunkt der erstmaligen Diagnos estellung der PTBS geirrt (S. 9 f. Ziff. 24 f. ) und habe es zudem versäumt, sich mit der miss lungenen Eingliederung des Beschwerdeführers auseinanderzusetzen</w:t>
      </w:r>
    </w:p>
    <w:p>
      <w:r>
        <w:t>(S. 10 f. Ziff. 26 f.). Entspre chend habe im Gutachten vom 18. Juni 2021 keine rechts genügliche Auseinandersetzung mit den Vorakten und insbesondere mit den abweichenden Meinungen anderer Fachpersonen stattgefunden. Dadurch fehle es an einer ausführlichen Begründung für die Schlussfolgerung von Prof. Dr. B.___ , weshalb es gegenüber dem Z.___ -Gutachten trotz gegenteiliger Arztberichte und gescheiterter Eingliederung zu einer Verbesserung des Gesundheitszustands im Umfang einer Steigerung der Arbeitsfähigkeit von 50 % auf 80 % hätte kommen sollen (S. 11 f. Ziff. 28 f. ). Im Weiteren hielt der Beschwerdeführer fest, dass der Bericht vom</w:t>
      </w:r>
    </w:p>
    <w:p>
      <w:r>
        <w:t>D.___ vom 10. September 2021 Prof. Dr. B.___</w:t>
      </w:r>
    </w:p>
    <w:p>
      <w:r>
        <w:t>zur Stellung nahme hätte vorgelegt werden müssen, da der Bericht betreffend PTBS im Widerspruch zur Expertise stehe . Das Gutachten vom 18. Juni 2021 basiere des halb auf einer unvollständigen Aktenlage und die Beschwerdegegnerin habe ihre Untersuchungspflicht gemäss Art. 43 Abs. 1 ATSG verletzt (S. 12 f. Ziff. 31 ff.). Die Expertise von Prof. Dr. B.___ sei somit als Entscheidgrundlage nicht verwert bar, weshalb ein Gerichtsgutachten einzuholen sei, um den massgeblichen medi zinischen Sach verhalt rechtsgenü gend zu eruieren (S. 13 Zif f. 35). In seiner Ein gabe vom 18. Januar 2022 (Urk. 5) präzisiert e der Beschwerdeführer, dass die Stel lungnah me vom D.___ vom 11. Januar 2022 die Unverwertbarkeit des psychia trischen Teilgutachtens von Prof. Dr. B.___ unterstreiche (S. 6 Ziff. 16).</w:t>
      </w:r>
    </w:p>
    <w:p>
      <w:r>
        <w:rPr>
          <w:b/>
        </w:rPr>
        <w:t>E. 2.3</w:t>
      </w:r>
    </w:p>
    <w:p>
      <w:r>
        <w:t>In der Beschwerdeantwort vom 6. Mai 2022 (Urk. 10)</w:t>
      </w:r>
    </w:p>
    <w:p>
      <w:r>
        <w:t>führte die Beschwerdegeg nerin aus , dass sich Prof. Dr. B.___ mit sämtlichen vormals gestellten Diagnosen der Z.___ -Experten und der behandelnden Mediziner sowie der gescheiterten Eingliederung auseinandergesetzt habe. Im Weiteren sei der Bericht vom D.___ vom 10. September 2021 Prof. Dr. B.___ nicht vorzulegen gewesen, da er sich nicht mit dem psychiatrischen Gutachten befasst habe. Der entsprechende Bericht sei lediglich als abweichende Beurteilung des versicherungsmedizinischen Sach verhalts zu werten und schmälere deshalb nicht die Beweiskraft des gutachterli chen Ergebnisses. Im W eiteren bemerkte die Beschwerdegegnerin, dass ein Gerichtsgutachten kein rechtserhebli ches Ergebnis zu Tage bringen wü rde, wes halb im Sinne der antizipierten Beweiswürdigung von der Einholung eines sol chen abgesehen werden könne. Im Zusammenhang mit dem Bericht vom</w:t>
      </w:r>
    </w:p>
    <w:p>
      <w:r>
        <w:t>D.___ vom 11. Januar 2022 verwies die Beschwerdegegner i n auf die Stellungnahme des Regionalen Ärztlichen Dienstes (RAD) vom 28. Februar 2022, wonach Prof. Dr. B.___</w:t>
      </w:r>
    </w:p>
    <w:p>
      <w:r>
        <w:t>insbesondere auch die Diagnose PTBS nachvollziehbar verworfen habe (S. 1 f.).</w:t>
      </w:r>
    </w:p>
    <w:p>
      <w:r>
        <w:rPr>
          <w:b/>
        </w:rPr>
        <w:t>E. 2.4</w:t>
      </w:r>
    </w:p>
    <w:p>
      <w:r>
        <w:t>In der Replik vom 11. Juni 2022 (Urk. 15) präzisierte der Beschwerdeführer, dass d er Eingliederungs versuch nicht aufgrund eines übermässigen Medienkonsum s, sondern wegen psychischer und physischer Beschwerden</w:t>
      </w:r>
    </w:p>
    <w:p>
      <w:r>
        <w:t>gescheitert sei (S. 1 Ziff. 1 ff.). Im Weiteren hätte der Bericht vom</w:t>
      </w:r>
    </w:p>
    <w:p>
      <w:r>
        <w:t>D.___ vom 10. September 2021 Prof. Dr. B.___ vorgelegt werden müssen, da darin genau jene Diagnosen gestellt worden seien, welche der Experte ausgeschlossen habe (S.</w:t>
      </w:r>
    </w:p>
    <w:p>
      <w:r>
        <w:rPr>
          <w:b/>
        </w:rPr>
        <w:t>E. 2.5</w:t>
      </w:r>
    </w:p>
    <w:p>
      <w:r>
        <w:t>Z u prüfen ist, ob seit der mit Verfügung vom 30. September 2013 (Urk. 11B/98 ) erfolgten Renten abweisung bis zum Erlass der angefochtenen Verfügung vom 25. November 2021 (Urk. 2) eine invalidenversicherungsrechtlich relevante Ver änderung der tatsächlichen Verhältnisse eingetreten ist (vgl. E. 1.</w:t>
      </w:r>
    </w:p>
    <w:p>
      <w:r>
        <w:rPr>
          <w:b/>
        </w:rPr>
        <w:t>E. 5</w:t>
      </w:r>
    </w:p>
    <w:p>
      <w:r>
        <w:t>.2.2</w:t>
      </w:r>
    </w:p>
    <w:p>
      <w:r>
        <w:t>Analoges gilt hinsichtlich des in diesem Verfahren eingereichten Berichts der Fachpersonen vom D.___ vom 11. Januar 2022 (Urk. 6 ; vgl. auch Urk. 5 ), in welchem im Wesentlichen die von Prof. Dr.</w:t>
      </w:r>
    </w:p>
    <w:p>
      <w:r>
        <w:t>B.___ g enannte D iagnose der Anpas sungsstörung in Frage gestellt und unter anderem wiederum eine (komplexe) PTBS sowie eine Depression mit rezidivierenden depressiven Episoden und mit einer anhaltenden depressiven Symptomatik ( Dysthymia ) diagnostiziert wurden (Urk. 6 S. 9) .</w:t>
      </w:r>
    </w:p>
    <w:p>
      <w:r>
        <w:t>Wie bereits erwähnt, hat Prof. Dr. B.___ eingehend dargelegt, wes halb beim Beschwerdeführer weder eine (komplexe) PTBS noch eine rezidivie rende depressive Störung vorliegt und hat im Übrigen die von ihm gest ellten Diagnosen nachvollziehbar begründet ( Urk. 11B/222/1-53 S. 32 ff.).</w:t>
      </w:r>
    </w:p>
    <w:p>
      <w:r>
        <w:t>In diesem Zusammenhang ist darauf hinzuweisen, dass es im Rahmen der Invaliditätsbe messung rechtsprechungsgemäss grundsätzlich nicht auf die Diagnose ankommt, sondern einzig darauf, welche Auswirkungen eine Erkrankung auf die Arbeitsfä higkeit hat. Massgebend ist der psychopathologische Befund und der Schwere grad der Symptomatik (Urteil des Bundesgeri chts 9C_361/2016 vom 22. August 2016 E. 4.2.1).</w:t>
      </w:r>
    </w:p>
    <w:p>
      <w:r>
        <w:t>Was die im Bericht erwähnte Schwierigkeit des Beschwerdeführers angeht , die PTBS-Symptome zu kommunizieren , respektive den Umstand, die Symptome und Funktionseinschränkungen herunterzuspielen (Urk. 6 S. 1 f. , S. 10 ; vgl. auch Urk. 5 S. 5 Ziff. 13 ), ist festzuhalten, dass sowohl Prof. Dr. B.___ als auch Dr. C.___ angaben, der Beschwerdeführer habe im Rahmen der entsprechenden Explorationen offen und vertrauensvoll berichtet ( Urk. 11B/222/1-53 S. 29; Urk. 11B/221 S. 10 ; vgl. auch Urk. 11A S. 2 ) . Im Weiteren wurden im Bericht vom 11. Januar 2022 weder traumatische E reignisse noch</w:t>
      </w:r>
    </w:p>
    <w:p>
      <w:r>
        <w:t>Symptome genannt, welche nicht bereits im Rahmen der psychiatrisch en Begutachtung durch Prof. Dr. B.___ berücksichtigt wurden.</w:t>
      </w:r>
    </w:p>
    <w:p>
      <w:r>
        <w:t>Betreffend die vom Beschwerdeführer erwähnte weitgehende Übereinstimmung der stationären und ambulanten Behandler h insichtlich seiner Arbeitsunfähigkeit (Urk. 6 S. 10) ist zu berücksichtigen, dass die aktenkundigen stationären Behand lungen mehrheitlich vor März 2013 stattfanden .</w:t>
      </w:r>
    </w:p>
    <w:p>
      <w:r>
        <w:t>Im Weiteren konnte in der Ver gangenheit jeweils unter psychiatrischer Fachbehandlung eine Stabilisierung res pektive Teilremission der psychischen Symptomatik erzielt werden (vgl. Urk. 11B/135/21-36 S. 33) . Für die Zeit von Ma i 2013 bis November 2016 liegen aktenkundig sodann keine ärztlic hen Berichte vor (vgl. S. 35 ), wobei sich der Beschwerdeführer während dieser Zeitspanne zumindest nicht durchgehend einer psychiatrisch-psychotherapeutischen Behandlung unterzog en hatte (vgl.</w:t>
      </w:r>
    </w:p>
    <w:p>
      <w:r>
        <w:t>S. 33, vgl. auch Urk. 11B/138).</w:t>
      </w:r>
    </w:p>
    <w:p>
      <w:r>
        <w:t>Es liegen ferner – neben der Expertise von Prof. Dr. B.___ -</w:t>
      </w:r>
    </w:p>
    <w:p>
      <w:r>
        <w:t>drei Gutachten vor, in denen die jeweiligen psychiatrischen Sachver ständigen eine wesentlich höhere Arbeitsfähigkeit als die behandelnden Ärzte attestierten und in der bisherigen und in einer angestammten Tätigkeit von einer Arbeitsfähigkeit von 80 % ausgingen (Gutachten von Dr. med. N.___ , FMH Psy chiatrie und Psychotherapie , vom 20. Janu ar 2009 [Urk. 11B/15/1-15 S. 11] ; Gut achten von Dr. H.___ vom 20. Mai 2013 [Urk. 11B/92 S. 16] ) ,</w:t>
      </w:r>
    </w:p>
    <w:p>
      <w:r>
        <w:t>respektive von 50 % beziehungsweise von 80 % sechs Monate nach Beginn einer kontinuierli chen Fachbehandlung inklusive P sychophar makotherapie (psychia tris ches Z.___ - Gutachten von Dr. J.___</w:t>
      </w:r>
    </w:p>
    <w:p>
      <w:r>
        <w:t>vom 30. Juni 2017 [Urk. 11B/135/21-36 S. 35]). Im Übrigen ist die Erfahrungstatsache zu berücksichtigen, dass behan delnde Ärzte und Ärztinnen mitunter im Hinblick auf ihre auftragsrechtliche Vertrauensstellung in Zweifelsfällen eher zu Gunsten ihrer Patientinnen und Patien ten aussagen (BGE 135 V 465 E. 4.5, 125 V 351 E. 3b/cc). Entsprechend vermö gen auch die abweichenden Beurteilungen der Arbeitsfähigkeit durch die behan delnden Fachpersonen die Beweiskraft des Gutachtens von Prof. Dr. B.___ nicht in Frage zu</w:t>
      </w:r>
    </w:p>
    <w:p>
      <w:r>
        <w:t>stellen.</w:t>
      </w:r>
    </w:p>
    <w:p>
      <w:r>
        <w:rPr>
          <w:b/>
        </w:rPr>
        <w:t>E. 5.3</w:t>
      </w:r>
    </w:p>
    <w:p>
      <w:r>
        <w:t>Gestützt auf das beweiskräftige Gutachten von Prof. Dr. B.___ besteht beim Beschwerdeführer demnach medizinisch-theoretisch in der angestammten und in einer leidensangepassten Tätigkeit eine Arbeitsfähigkeit von 80 %.</w:t>
      </w:r>
    </w:p>
    <w:p>
      <w:r>
        <w:rPr>
          <w:b/>
        </w:rPr>
        <w:t>E. 6.1</w:t>
      </w:r>
    </w:p>
    <w:p>
      <w:r>
        <w:t>Während im Gutachten von Dr. H.___ vom 20. Mai 2013 unter psychiatri schen Gesichtspunkten von einer ADS und einer Abhängigkeit von multiplen Substanzen –</w:t>
      </w:r>
    </w:p>
    <w:p>
      <w:r>
        <w:t>letztere ohn e Auswirkungen auf die Arb eitsfähigkeit – ausgegangen und im Übrigen aufgrund des langjährigen Drogenkonsum s des Beschwerdefüh rers auf die Schwierigkeit der Diagnosestellung einer psychischen Störung hin gewiesen wurde ( Urk. 11B/92 S . 12, S. 14), stellte Prof. Dr. B.___ die Diagnosen einer Anpassungsstörung mit vorwiegender Störung von anderen Gefühlen, einer psychischen und Verhaltensstörung durch Cannabinoide, schädlicher Gebrauch, sowie einer kombinierten Persönlichkeitsstörung mit emotional-instabilen, impulsiven, narzisstischen und dissozialen Antei le n (Urk. 11B/22 2/ 1-53 S. 42). Bei der Frage nach dem Eintritt einer revisionsrelevanten Veränderung seit der leistungsabweisenden Verfügung vom 30. September 2013 (Urk. 11B/98) stehen indes nicht die Diagnosen im Vordergrund, sondern es ist vielmehr darauf abzu stellen, welche Auswirkungen eine Erkranku ng auf die Arbeitsfähigkeit hat (Urteil des Bundesgerichts 9C_361/2016 vom 22. August 2016 E. 4.2.1) , ob mithin im Vergleich zur früheren Beurteilung eine effektive Veränderung des Gesundheits zustandes eingetreten ist oder nur eine diagnostische Abweichung vorliegt, ohne dass eine tatsächliche Änderung in der Krankheitsgeschichte und im Verlauf der Arbeitsfähigkeit eingetreten ist (Urteil des Bun desgerichts 9C_244/2017 vom 26. Oktober 2017 E. 4.2.2 mit Hinweisen) .</w:t>
      </w:r>
    </w:p>
    <w:p>
      <w:r>
        <w:t>Anlässlich der psychiatrischen Exploration bei Dr. H.___ berichtete der Beschwerdeführer im Wesentlichen von Kon zentrationsschwierigkeiten, Gedankenkreisen, Albträumen und Schlaf problemen (Urk. 11B/92 S. 10 ). Im Rahmen d er Begutachtung durch Prof. Dr. B.___ stand en Schlafprobleme, Albträume sowie eine depressive Symptomatik im Vordergrund, wobei letztere gemäss den Angaben des Beschwerdeführers seit über zehn Jahren sehr schlecht und im Gesamtverlauf – abgesehen von gewissen Akzentuierungen – gle ichbleibend sei (Urk. 11B/222/</w:t>
      </w:r>
    </w:p>
    <w:p>
      <w:r>
        <w:t>1 -53 S. 23 f., S. 27). Im Weiteren ergibt s ich aus dem Gutachten von Prof. Dr. B.___ , dass sich das Aktivitätenniveau des Beschwerdeführers im Vergleich zu demjenigen gemäss der Expertise von Dr. H.___ (Urk. 11B/92 S. 9 f. ) als um einiges aktiver präsentiert, indem er einen besser strukt urierten Tagesablauf unterhält, seinen Hobbies (Radfahren, Spazierengehen, Lesen) nachgeht und die Zeit, die er am PC verbringt, erheb lich reduzierte (Urk. 11B/</w:t>
      </w:r>
    </w:p>
    <w:p>
      <w:r>
        <w:t>222/1 -53 S. 28). Die beiden Experten attestierten sodann übereinstimmend eine Arbeitsfähigkeit von 80 % in der bisherigen und in einer angepassten Tätigkeit ( Urk. 11B/92 S. 16 f., Urk. 11B/222/ 1-53 S. 47 f.). Entspre chend statuierte Prof. Dr. B.___</w:t>
      </w:r>
    </w:p>
    <w:p>
      <w:r>
        <w:t>eine</w:t>
      </w:r>
    </w:p>
    <w:p>
      <w:r>
        <w:t>im Vergleich zu 20 13 im Wesentlichen unveränderte psychop athologische Symptomatik ( S. 47). Vor diesem Hintergrund ist davon auszugehen, dass es seit der letztmaligen Rentenprüfung aus psychiat rischer Sicht jedenfalls zu keiner dauerhaften, bis zum Zeitpunkt der Begutach tung bei Prof. D r . B.___ anhaltenden Verschlechterung des Gesundheitszustands gekom men ist (vgl. E. 1.5).</w:t>
      </w:r>
    </w:p>
    <w:p>
      <w:r>
        <w:rPr>
          <w:b/>
        </w:rPr>
        <w:t>E. 6.2</w:t>
      </w:r>
    </w:p>
    <w:p>
      <w:r>
        <w:t>Der psychiatrische Z.___ -Gutachter ging am 30. Juni 2017 von einer wesentli chen Verschlechterung des Gesundheitszustands des Beschwerdeführers aus, wobei sich der psychopathologische Befund im Zusammenhang mit der Kombi nation von Persönlichkeitsstörung, depressiver Symptomatik sowie der ADS-Problematik verändert habe und die Verschlechterung nach anamnestischen Angaben des Beschwerdeführers wohl ab Dezember 2016 eingetreten sei (Urk. 11B/135/21-36 S. 35). Was zunächst den Beginn der von Dr. J.___ angenommenen Verschlechterung anbelangt, sind für die Zeit von Juni 2013 bis November 2016 keine medizinischen Berichte aktenkundig und lagen als aktuelle Berichte im Zeitpunkt der Z.___ -Exploration einzig der Bericht der E.___ vom 15. Dezember 2016 (Urk. 11B/116) und der Bericht des Hausarztes med. prak t. O.___ , Allgemeinmedizin, vom 8. Februar 2017 (Urk. 11B/110) vor. Im E.___ -Bericht finden sich keine Angaben über eine Veränderun g der gesundheitlichen Situation. Der Beschwerdeführer habe sich mit dem Wunsch nach einer tageskli nischen und medikamentösen Behandlung respektive einer Tagesstrukturierung und unter Hinweis auf seit der Kindheit bestehende depressive Störungen bei der Klinik gemeldet, wobei er eine entsprechende Einzelbehandlung im Psychiatrie zentrum F.___</w:t>
      </w:r>
    </w:p>
    <w:p>
      <w:r>
        <w:t>nicht gewünscht habe . Ein BDI-II-Test habe einen Summen wert von lediglich</w:t>
      </w:r>
    </w:p>
    <w:p>
      <w:r>
        <w:rPr>
          <w:b/>
        </w:rPr>
        <w:t>E. 6.3</w:t>
      </w:r>
    </w:p>
    <w:p>
      <w:r>
        <w:t>Zusammenfassend ist nach dem Gesagten</w:t>
      </w:r>
    </w:p>
    <w:p>
      <w:r>
        <w:t>eine anspruchsrelevante gesund heitli che Verschlechterung im hier massgebenden Beurteilungszeitraum nicht er stellt und von weiteren Abklärungen ist in antizipierter Beweiswürdigung (vgl.</w:t>
      </w:r>
    </w:p>
    <w:p>
      <w:r>
        <w:t>BGE 124 V 90 E. 4b, 122 V 157 E. 1d, 136 I 229 E. 5.3) kein anderes Ergebnis zu erwarten . Es ist nach wi e vor davon auszugehen, dass der Beschwerdeführer in der bisherigen und in einer angepassten Tätigkeit zu 80 % arbeitsfähig ist. Ein Revisionsgrund ist somit zu verneinen, womit von einem strukturierten Beweis verfahren abgesehen w erden kann (vgl. BGE 141 V 281). Unter Berücksichtigung der zumindest seit der letzten Rentenabweisung bestehenden 80%igen Arbeitsfä higkeit ist da s Wartejahr nach Art. 28 Abs. 1 lit . b IVG nicht erfüllt (vgl. E. 1.4) . Vorübergehende Arbeitsunfähigkeiten in Zusammenhang mit den stationären Aufen thalten vom 28. Oktober bis 22. November 2019 und vom 18. Mai bis 6. August 2020 vermögen entsprechend ebenfalls keine revisionsrechtlich relevante Veränderung zu begründen .</w:t>
      </w:r>
    </w:p>
    <w:p>
      <w:r>
        <w:t>Der angefochtene Entscheid ist somit rechtens. Dies führt zur Abweisung der Beschwerde 7.</w:t>
      </w:r>
    </w:p>
    <w:p>
      <w:r>
        <w:t>Da es im vorliegenden Verfahren um die Bewilligung oder Verweigerung von Versicherungsleistungen geht, ist das Verfahren kostenpflichtig. Die Gerichts kos ten sind unabhängig vom Streitwert festzulegen (Art. 69 Abs. 1 bis IVG) und auf Fr. 800.-- anzusetzen. Entsprechend dem Ausgang des Verfahrens sind sie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GräubSchleiffer Marais</w:t>
      </w:r>
    </w:p>
    <w:p>
      <w:r>
        <w:rPr>
          <w:b/>
        </w:rPr>
        <w:t>E. 8</w:t>
      </w:r>
    </w:p>
    <w:p>
      <w:r>
        <w:t>Punkten ergeben , Schlafstörungen wurden im psychopatho logischen Befund explizit verneint. Letzter deckt sich im Übrigen hinsichtlich A ffekt und Antrieb (Urk. 11B/1 16 /3-4) weitgehe nd mit demjenigen von Prof. Dr. B.___ (Urk. 11B/222 S. 29 f. ) . Verglichen mit dem psychopathologischen Befund von Dr. H.___ vom Mai 2013 , wo neben einem abgeflachten Affekt und verlangsamtem Denken</w:t>
      </w:r>
    </w:p>
    <w:p>
      <w:r>
        <w:t>zusätzlich Hinweise auf illusorisch-paranoide Wahr neh mungen und S uizidgedank en angeführt wurden (vgl. dazu: Urk. 11B/92 S. 10 f.) , werden Hinweise auf Wahn und Selbst- oder Fremdgefährdung im E.___ -Bericht zudem explizit verneint (Urk. 11B/116/4) . Im Bericht des Haus arztes wird ledig lich in pauschaler Weise von einer stärker ausgeprägten</w:t>
      </w:r>
    </w:p>
    <w:p>
      <w:r>
        <w:t>Depression und einem</w:t>
      </w:r>
    </w:p>
    <w:p>
      <w:r>
        <w:t>sozialen Rückzug seit 2013</w:t>
      </w:r>
    </w:p>
    <w:p>
      <w:r>
        <w:t>sowie einer Phobie respektive Angst vor Mitmenschen berichtet, wobei es sich hierbei</w:t>
      </w:r>
    </w:p>
    <w:p>
      <w:r>
        <w:t>bloss um subjektive Angaben des Beschwe r defüh rers respektive seiner Schwester handelt e (Urk. 11B/110). Eine wesentliche Ver schlechterung des Gesundheitszustandes liess sich somit gestützt auf die Berichte der Behandler nicht begründen.</w:t>
      </w:r>
    </w:p>
    <w:p>
      <w:r>
        <w:t>Im Weiteren entsprechen die vom Beschwerdeführer im Rahmen der ps ychiatri schen Z.___ -Exploration angegebenen psychischen Beschwerden im Wesentli chen jenen gemäss Gutachten von Dr. H.___ , wobei</w:t>
      </w:r>
    </w:p>
    <w:p>
      <w:r>
        <w:t>jeweils von Tagesmü digkeit, Konzentrationsstörungen und Gedankenkreisen berichtet wurde (Urk. 11B/92 S. 10, Urk. 11B/135/21-36 S. 22 ). Im Zusammenhang mit de n vom Beschwerdeführer gegenüber dem Z.___ -Experten</w:t>
      </w:r>
    </w:p>
    <w:p>
      <w:r>
        <w:t>erwähnten Stimmungs schwankungen respektive der depressiven Symptomatik (S. 23) erachtete Dr. J.___ die Merkmale einer depressiven Episode als lediglich in geringfügigem Aus mass erfüllt und ging zudem von einer diesbezüglich weitgehenden Remission aus (S. 32 f.). Eine im Vergleich zur gutachterlichen Einschätzung von Dr. H.___ – welche r eine 80%ige Arbeitsfähigkeit attestiert hatte (Urk. 11B/92 S. 17) – um 30 % verminderte Arbeitsfähigkeit von 50 % ist im Hinblick auf die nur leichte und weitgehend remittierte depressive Episode nicht nachvollziehbar. Des Weiteren gab der Beschwerdeführer gegenüber Prof. Dr. B.___ an, dass er seit mindestens zehn Jahren einen weitgehend gleichbleibenden Zustand von depres siver Stimmung erlebe (Urk. 11B/222/1-53 S. 34). Gleiches gilt mit Bezug auf die vom Z.___ -Gutachter genannte Persönlichkeitsstörung, welcher dieser lediglich moderate Auswirkungen beimass</w:t>
      </w:r>
    </w:p>
    <w:p>
      <w:r>
        <w:t>und welche weit in die Psychobiographie des Beschwerdeführers zurückreiche ( Urk. 11B/135/21-36 S. 33). Im Rahmen der Beurteilung der Ausprägung der diagnoserel evanten Befunde bezeichnete Dr. J.___ dieselben im Hinblick auf die Persönlichkeitsstörung und die ADS denn auch nur als nur mässig bis moderat ausgeprägt, diejenigen im Hinblick auf die depressive Symptomatik gar als lediglich subsyndromal bis leicht (S. 33 ).</w:t>
      </w:r>
    </w:p>
    <w:p>
      <w:r>
        <w:t>Wenn</w:t>
      </w:r>
    </w:p>
    <w:p>
      <w:r>
        <w:t>auch Prof. Dr. B.___</w:t>
      </w:r>
    </w:p>
    <w:p>
      <w:r>
        <w:t>eine mögliche Verbesserung darin sah , dass gegenüber der Begutachtung von 2017 keine Symptome einer ADS mehr feststellbar seien und sich die affektive Symptomatik vermutlich durch die medikamentöse antidepres sive Behandlung leicht verbessert habe (Urk. 11B/222/1-53 S. 34) ,</w:t>
      </w:r>
    </w:p>
    <w:p>
      <w:r>
        <w:t>stehen die</w:t>
      </w:r>
    </w:p>
    <w:p>
      <w:r>
        <w:t>feh lenden Hinweise auf eine revisionsrechtlich massgebliche Veränderung im Zeit raum zwischen Erlass der rentenabweisenden Verfügung vom 13. September 2013 (Urk. 11B/98) und der Begutachtung im Sommer 2017 durch Dr. J.___ der Annahme eines Revisionsgrundes entgegen .</w:t>
      </w:r>
    </w:p>
    <w:p>
      <w:r>
        <w:t>Im Weiteren erwähnte</w:t>
      </w:r>
    </w:p>
    <w:p>
      <w:r>
        <w:t>der Z.___ -Experte lediglich in pauschaler Weise eine wesentliche Verschlechterung des Gesundheitszustands , wobei er den Beginn der Verschlechterung einzig auf die anamnestischen Angaben des Beschwerdeführers stützte und diese im Bericht der E.___ vom 15. Dezember 2016 (Urk. 11B/116) nach dem oben Ges agten keine Bestätigung finden.</w:t>
      </w:r>
    </w:p>
    <w:p>
      <w:r>
        <w:t>Auch fehlen Angaben dar über, welche Symptome betroffen sind und in welchem konkreten Ausmass sich diese seit der Rentenabweisung vom 30. September 2013 (Urk. 11B/98) verändert haben. Vor diesem Hintergrund ist die vom Z.___ -Experten postulierte und im Vergleich zur gutachterlichen Einschätzung von Dr. H.___ um 30 % ver minderte A rbeits fähigkeit von 50 % nicht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