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IV.2022.00007 vom 25. Oktober 2022</w:t>
      </w:r>
    </w:p>
    <w:p>
      <w:r>
        <w:t>ZH Sozialversicherungsgericht, 2022-10-25, DE</w:t>
      </w:r>
    </w:p>
    <w:p>
      <w:r>
        <w:rPr>
          <w:b/>
        </w:rPr>
        <w:t xml:space="preserve">Quelle: </w:t>
      </w:r>
      <w:r>
        <w:t>https://mcp.opencaselaw.ch/entscheid/zh_sozialversicherungsgericht_IV.2022.00007</w:t>
      </w:r>
    </w:p>
    <w:p>
      <w:r>
        <w:t>FR: ZH_SOZIALVERSICHERUNGSGERICHT IV.2022.00007 du 25 octobre 2022</w:t>
      </w:r>
    </w:p>
    <w:p>
      <w:r>
        <w:t>IT: ZH_SOZIALVERSICHERUNGSGERICHT IV.2022.00007 del 25 ottobre 2022</w:t>
      </w:r>
    </w:p>
    <w:p>
      <w:pPr>
        <w:pStyle w:val="Heading2"/>
      </w:pPr>
      <w:r>
        <w:t>Erwägungen</w:t>
      </w:r>
    </w:p>
    <w:p>
      <w:r>
        <w:rPr>
          <w:b/>
        </w:rPr>
        <w:t>E. 1.1</w:t>
      </w:r>
    </w:p>
    <w:p>
      <w:r>
        <w:t>Am 1. Januar 2022 sind die geänderten Bestimmungen des Bundesgesetzes über den Allgemeinen Teil des Sozialversicherungsrechts (ATSG), der Verordnung über den Allgemeinen Teil des Sozialversicherungsrechts (ATSV), des Bundesgesetzes über die Invalidenversicherung (IVG) sowie der Verordnung über die Invaliden versicherung (IVV) in Kraft getreten.</w:t>
      </w:r>
    </w:p>
    <w:p>
      <w:r>
        <w:t>In zeitlicher Hinsicht sind vorbehältlich besonderer übergangsrechtlicher Regelungen grundsätzlich diejenigen Rechtssätze massgebend, die bei Erfüllung des rechtlich zu ordnenden oder zu Rechtsfolgen führenden Tatbestandes Geltung haben (BGE 146 V 364 E. 7.1, 144 V 210 E. 4.3.1, je mit Hinweisen). Da ferner das Sozialversicherungsgericht bei der Beurteilung eines Falles in der Regel auf den bis zum Zeitpunkt des Erlasses der streitigen Verfügung beziehungsweise des streitigen Einspracheentscheids eingetretenen Sachverhalt abstellt (BGE 144 V 210 E. 4.3.1, 132 V 215 E. 3.1.1, je mit Hinweisen), sind vorliegend die bis 31. Dezember 2021 gültig gewesenen Rechtsvorschriften anwendbar, die nach folgend auch in dieser Fassung zitiert werden.</w:t>
      </w:r>
    </w:p>
    <w:p>
      <w:r>
        <w:rPr>
          <w:b/>
        </w:rPr>
        <w:t>E. 1.2</w:t>
      </w:r>
    </w:p>
    <w:p>
      <w:r>
        <w:t>Invalidität ist die voraussichtlich bleibende oder längere Zeit dauernde ganze oder teilweise Erwerbsunfähigkeit (Art. 8 Abs. 1 ATSG).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 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1.3</w:t>
      </w:r>
    </w:p>
    <w:p>
      <w:r>
        <w:t>Bei einem Invaliditätsgrad von mindestens 40 % besteht Anspruch auf eine Vier telsrente, bei einem Invaliditätsgrad von mindestens 50 % auf eine halbe Rente, bei einem Invaliditätsgrad von mindestens 60 % auf eine Dreiviertelsrente und bei einem Invaliditätsgrad von mindestens 70 % auf eine ganze Rente ( Art. 28 Abs. 2 IVG). 1. 4</w:t>
      </w:r>
    </w:p>
    <w:p>
      <w:r>
        <w:t>Ändert sich der Invaliditätsgrad eines Rentenbezügers erheblich, so wird die Rente von Amtes wegen oder auf Gesuch hin für die Zukunft entsprechend erhöht, herabgesetzt oder aufgehoben (Art. 17 Abs. 1 ATSG). Anlass zur Rentenrevision gibt jede wesentliche Änderung in den tatsächlichen Verhältnissen seit Zuspre chung der Rente, die geeignet ist, den Invaliditätsgrad und damit den Rentenan spruch zu beeinflussen. Insbesondere ist die Rente bei einer wesentlichen Ände rung des Gesundheitszustandes revidierbar. Weiter sind, auch bei an sich gleich gebliebenem Gesundheitszustand, veränderte Auswirkungen auf den Erwerbs- oder Aufgabenbereich von Bedeutung (BGE 141 V 9 E. 2.3, 134 V 131 E. 3). Ferner kann ein Revisionsgrund unter Umständen auch in einer wesentlichen Änderung hinsichtlich des für die Methodenwahl massgeblichen (hypothetischen) Sachverhalts bestehen (BGE 144 I 28 E. 2.2, 130 V 343 E. 3.5, 117 V 198 E. 3b, je mit Hinweisen). Hingegen ist die lediglich unterschiedliche Beurteilung eines im Wesentlichen gleich gebliebenen Sachverhalts im revisionsrechtlichen Kontext unbeachtlich (BGE 141 V 9 E. 2.3 mit Hinweisen). Weder eine im Vergleich zu früheren ärztlichen Einschätzungen ungleich attestierte Arbeitsun fähigkeit noch eine unterschiedliche diagnostische Einordnung des geltend gemachten Leidens genügt somit per se, um auf einen verbesserten oder verschlechterten Gesundheitszustand zu schliessen; notwendig ist in diesem Zusammenhang vielmehr eine veränderte Befundlage (Urteil des Bundesgerichts 9C_135/2021 vom 27. April 2021 E. 2.1 mit Hinweisen).</w:t>
      </w:r>
    </w:p>
    <w:p>
      <w:r>
        <w:t>Liegt in diesem Sinne ein Revisionsgrund vor, ist der Rentenanspruch in rechtlicher und tatsächlicher Hinsicht umfassend («allseitig») zu prüfen, wobei keine Bindung an frühere Beurteilungen besteht (BGE 141 V 9 E. 2.3; Urteil des Bundesgerichts 8C_144/2021 vom 27. Mai 2021 E. 2.3, je mit Hinweisen).</w:t>
      </w:r>
    </w:p>
    <w:p>
      <w:r>
        <w:rPr>
          <w:b/>
        </w:rPr>
        <w:t>E. 1.5</w:t>
      </w:r>
    </w:p>
    <w:p>
      <w:r>
        <w:t>Zeitlicher Referenzpunkt für die Prüfung einer anspruchserheblichen Änderung bildet die letzte (der versicherten Person eröffnete) rechtskräftige Verfügung, welche auf einer materiellen Prüfung des Rentenanspruchs mit rechtskonformer Sachverhaltsabklärung, Beweiswürdigung und Durchführung eines Einkommens vergleichs (bei Anhaltspunkten für eine Änderung in den erwerblichen Auswir kungen des Gesundheitszustands) beruht; vorbehalten bleibt die Rechtsprechung zur Wiedererwägung und zur prozessualen Revision (BGE 133 V 108 E. 5.4) . Dabei braucht es sich nicht um eine formelle Verfügung (Art. 49 ATSG) zu handeln. Ändert sich nach durchgeführter Rentenrevision als Ergebnis einer materiellen Prüfung des Rentenanspruchs nichts und eröffnet die IV-Stelle deswegen das Revisionsergebnis gestützt auf Art. 74 ter lit. f IVV auf dem Weg der blossen Mitteilung (Art. 51 ATSG), ist im darauffolgenden Revisionsverfahren zeitlich zu vergleichender Ausgangssachverhalt derjenige, welcher der Mitteilung zugrunde lag (Urteil des Bundesgerichts 9C_599/2016 vom 29. März 2017 E. 3.1.2 unter Hinweis auf 8C_441/2012 vom 25. Juli 2013 E. 3.1.2). 1. 6</w:t>
      </w:r>
    </w:p>
    <w:p>
      <w:r>
        <w:t>Mit BGE 143 V 418 entschied das Bundesgericht, dass grundsätzlich sämtliche psychischen Erkrankungen für die Beurteilung der Arbeitsfähigkeit einem struk turierten Beweisverfahren nach BGE 141 V 281 zu unterziehen sind (E. 6 und 7, Änderung der Rechtsprechung; vgl. BGE 143 V 409 E. 4.5.2 speziell mit Bezug auf leichte bis mittelschwere Depressionen).</w:t>
      </w:r>
    </w:p>
    <w:p>
      <w:r>
        <w:t>Das strukturierte Beweisverfahren definiert systematisierte Indikatoren, die es – unter Berücksichtigung leistungshindernder äusserer Belastungsfaktoren einer seits und von Kompensationspotentialen (Ressourcen) andererseits – erlauben, das tatsächlich erreichbare Leistungsvermögen einzuschätzen (BGE 141 V 281 E. 2, E. 3.4-3.6 und 4.1; vgl. statt vieler: Urteil des Bundesgerichts 9C_590/2017 vom 15.</w:t>
      </w:r>
    </w:p>
    <w:p>
      <w:r>
        <w:t>Februar 2018 E. 5.1). Die Anerkennung eines rentenbegründenden Invaliditätsgrades ist nur zulässig, wenn die funktionellen Auswirkungen der medizinisch festgestellten gesundheitlichen Anspruchsgrundlage im Einzelfall anhand der Standardindikatoren schlüssig und widerspruchsfrei mit (zumindest) überwiegender Wahrscheinlichkeit nachgewiesen sind. Fehlt es an diesem Nach weis, hat die materiell beweisbelastete versicherte Person die Folgen der Beweis losigkeit zu tragen (BGE 141 V 281 E. 6; vgl. BGE 144 V 50 E. 4.3). 1. 7</w:t>
      </w:r>
    </w:p>
    <w:p>
      <w:r>
        <w:t>Hinsichtlich des Beweiswertes eines Arztberichtes ist entscheidend, ob dieser für die streitigen Belange umfassend ist, auf allseitigen Untersuchungen beruht, auch die geklagten Beschwerden berücksichtigt, in Kenntnis der Vorakten (Anamnese) abgegeben worden ist, in der Darlegung der medizinischen Zusammenhänge und in der Beurteilung der medizinischen Situation einleuchtet und ob die Schluss folgerungen der Experten begründet sind (BGE 134 V 231 E. 5.1, 125 V 351 E. 3a mit Hinweis).</w:t>
      </w:r>
    </w:p>
    <w:p>
      <w:r>
        <w:rPr>
          <w:b/>
        </w:rPr>
        <w:t>E. 1.8</w:t>
      </w:r>
    </w:p>
    <w:p>
      <w:r>
        <w:t>In Bezug auf Berichte von Hausärztinnen und Hausärzten wie überhaupt von behandelnden Arztpersonen beziehungsweise Therapiekräften ist auf die Erfahrungstatsache hinzuweisen, dass diese mitunter im Hinblick auf ihre auftrags rechtliche Vertrauensstellung in Zweifelsfällen eher zu Gunsten ihrer Patien tinnen und Patienten aussagen (BGE 135 V 465 E. 4.5, 125 V 351 E. 3b/cc).</w:t>
      </w:r>
    </w:p>
    <w:p>
      <w:r>
        <w:t>Wohl kann die einen längeren Zeitraum abdeckende und umfassende Behandlung oft wertvolle Erkenntnisse zeitigen; doch lässt es die unterschiedliche Natur von Behandlungsauftrag der therapeutisch tätigen (Fach-)Person einerseits und Begutachtungsauftrag des amtlich bestellten fachmedizinischen Experten ander seits (BGE 124 I 170 E. 4) nicht zu, ein Administrativ- oder Gerichtsgutachten stets in Frage zu stellen und zum Anlass weiterer Abklärungen zu nehmen, wenn die behandelnden Arztpersonen beziehungsweise Therapiekräfte zu anderslauten den Einschätzungen gelangen. Vorbehalten bleiben Fälle, in denen sich eine abweichende Beurteilung aufdrängt, weil die anderslautenden Einschätzungen wichtige – und nicht rein subjektiver Interpretation entspringende – Aspekte benennen, die bei der Begutachtung unerkannt oder ungewürdigt geblieben sind (BGE 135 V 465 E. 4.5, 125 V 351 E. 3b/cc; Urteil des Bundesgerichts 8C_77/2021 vom 20. April 2021 E. 3 mit Hinweisen). 2. 2.1</w:t>
      </w:r>
    </w:p>
    <w:p>
      <w:r>
        <w:t>Strittig und zu prüfen ist, ob der Anspruch der Beschwerdeführerin auf eine Invalidenrente mit Verfügung vom 2 3. November 2021 ( Urk. 2 ) zu Recht verneint wurde. Massgeblicher Vergleichszeitpunkt ( vgl. vorstehend E. 1. 5 ) bildet vorlie gend die mit Verfügung vom 11. Juli 2003 (Urk. 7/ 58 ) erfolgte Verneinung des Anspruchs auf eine Invalidenrente, da dieser die letzte um fassende materielle Prüfung des Rentenanspruchs zugrunde lag. Zu prüfen ist, ob es seither zu einer relevanten Veränderung des Gesundheitszustandes der Be schwerdeführerin gekommen ist und -</w:t>
      </w:r>
    </w:p>
    <w:p>
      <w:r>
        <w:t>gegebenenfalls - wie es sich mit einem allfälligen Anspruch auf eine Invalidenrente verhält (vgl. vorstehend E. 1. 4 ). 2.2</w:t>
      </w:r>
    </w:p>
    <w:p>
      <w:r>
        <w:t>Die Beschwerdegegnerin hielt im angefochtenen Entscheid ( Urk. 2) fest, dass die Beurteilung der C.___ GmbH schlüssig und nachvollziehbar sei. Aufgrund der medizinischen Beurteilung sei die Beschwerdeführerin seit dem 1 3. Oktober 2015 in ihrer Arbeitsfähigkeit eingeschränkt. Leichte bis gelegentlich mittelschwere, wechselbelastende, klar strukturierte Tätigkeiten ohne wesentlichen Zeitdruck und ohne Übernahme von Verantwortung seien noch zu 70 % zumutbar . Unge eignet seien Tätigkeiten mit wiederholten Bück- und Torsionsbewegungen, längerdauernden oder repetitiv vornüber geneigten oder rückwärts geneigten Zwangshaltungen, Arbeiten auf oder über Schulterhöhe sowie schwerpunkt mässige oder repetitive, insbesondere grobmotorische manuelle Tätigkeiten (S. 1 unten). Die Beschwerdeführerin übe seit Jahren keine Erwerbstätigkeit mehr aus. Aufgrund der vorliegenden Akten sei davon auszugehen, dass sie heute ohne gesundheitliche Beeinträchtigung zu 100 % einer Hilfsarbeitertätigkeit nach gehen würde. Unter Berücksichtigung des genannten Belastungsprofils sei eine solche Tätigkeit aus medizinischer Sicht zu 70 % zumutbar. Aus der Einschrän kung von 30% resultiere eine Erwerbseinbusse von 30 %, welche dem Invalidi tätsgrad entspreche (S. 2 oben).</w:t>
      </w:r>
    </w:p>
    <w:p>
      <w:r>
        <w:t>Im Rahmen der Beschwerdeantwort ( Urk. 5) verwies die Beschwerdegegnerin auf eine Stellungnahme ihres Regionalen Ärztlichen Dienstes (RAD ) vom 1 4. Februar 2022</w:t>
      </w:r>
    </w:p>
    <w:p>
      <w:r>
        <w:t>( Urk. 6). Darin wurde ausgeführt, dass retrospektiv nicht nachvollzogen werden könne, wie ein Bericht von Dr. D.___ in die RAD-Stellungnahme vom 1 1. September 2019 habe gelangen können. In der Stellungnahme werde jedoch nicht auf diesen Bericht abgestellt, sondern eben gerade zur Abklärung der strittigen Sachverhalte ein weiteres Gutachten empfohlen (S. 2 oben). Im C.___ -Gutachten werde lediglich der Gutachtensauftrag mit der fehlerhaften RAD-Stellungnahme wiedergegeben. Weder in der Aktenzusammenfassung noch in den einzelnen Gutachten finde ein Bericht von Dr. D.___ eine einzige Erwähnung. In den Beurteilungen spiele der Bericht keine Rolle. Insgesamt habe die Aufführung des Berichtes in der Stellungnahme vom 1 1. September 2019 keine Auswirkung auf die medizinische Beurteilung des Falles (S. 3). 2. 3</w:t>
      </w:r>
    </w:p>
    <w:p>
      <w:r>
        <w:t>Die Beschwerdeführerin machte in der Beschwerde ( Urk. 1) geltend,</w:t>
      </w:r>
    </w:p>
    <w:p>
      <w:r>
        <w:t>dass auf das Gutachten de s</w:t>
      </w:r>
    </w:p>
    <w:p>
      <w:r>
        <w:t>C.___ wegen diverser Mängel nicht abgestellt werden könne (S. 5 unten). Im Übrigen könne sie das ihr von den Gutachtern attestierte Zumutbar keitsprofil nicht verwerten. Zudem wäre sie angesichts der zahlreichen Einschrän kungen gegenüber ihren gesunden Mitkonkurrentinnen auf dem Arbeitsmarkt benachteiligt, weshalb sich ein leidensbedingter A bzug rechtfertige (S. 6 oben , S. 15 f. ). Es könne als unbestritten gelten, dass sich ihr Gesundheitszustand seit der letztmaligen umfassenden Leistungsabklärung, welche in der Verfügung vom 1 1. Juli 2003 festgehalten worden sei, wesentlich verschlechtert habe (S. 6 Mitte). Per 1 3. Oktober 2015 habe sie eine psychiatrische Behandlung aufgenommen und es sei ihr eine 100%ige Arbeitsunfähigkeit attestiert worden (S. 7 oben). Gemäss den Berichten der Hausärzte vom 1 1. April 2016 und vom 5. Juli 2019 habe diese weiterhin angedauert (S. 10 Mitte).</w:t>
      </w:r>
    </w:p>
    <w:p>
      <w:r>
        <w:t>Die Gutachter de s</w:t>
      </w:r>
    </w:p>
    <w:p>
      <w:r>
        <w:t>C.___ hätten sich nicht mit den echtzeitlichen aktenkundigen Berichten auseinandergesetzt, weshalb es ihnen nicht möglich gewesen sei, die Arbeitsfähigkeit retrospektiv zu beurteilen . Die Anweisungen gemäss Urteil vom 2 7. Dezember 2018 seien somit nicht umgesetzt (S. 8 Mitte). Da dem Gutachten nicht entnommen werden könne, dass sich die gesundheitliche Situation per Herbst 2017 verbessert habe , sei nach wie vor von einer vollständigen Erwerbsunfähigkeit auszugehen (S. 10 Mitte). Ausserdem sei das Gutachten fehlerhaft. So würden die Geburtsjahre der Kinder falsch aufgeführt (S. 10 unten) und es werde ein Bericht von einem Hausarzt D.___ vom 2 3. August 2019 erwähnt (S. 11 oben), obwohl sie zu keinem Zeitpunkt bei einem Arzt mit diesem Namen in Behandlung gewesen sei (S. 11 Mitte). Ein solcher Bericht verfälsche die medizinische Anamnese, insbesondere da der betreffenden Person offenbar vom Hausarzt ein Arbeitspensum von vier Stunden pro Tag zugemutet werde (S. 11 unten). Des Weiteren sei das neurolo gische Teilgutachten unvollständig (S. 12 Mitte); es fehle eine neuropsycholo gische Befunderhebung (S. 13 oben). Auf die Expertise de s</w:t>
      </w:r>
    </w:p>
    <w:p>
      <w:r>
        <w:t>C.___ könne nicht abgestellt werden, weshalb die Angelegenheit erneut zu weiteren medizinischen Abklärungen an die Beschwerdegegnerin zurückzuweisen sei (S. 13 Mitte). Schliesslich sei im Belastungsprofil</w:t>
      </w:r>
    </w:p>
    <w:p>
      <w:r>
        <w:t>gemäss Verfügung die vom neurologischen Gutachter geäusserte Einschränkung, wonach ihr Tätigkeiten mit schwerpunkt mässiger repetitiver grob- und feinmanueller Beanspruchung nicht mehr zumutbar seien, nicht erwähnt worden (S. 14 Mitte). Angesichts des sehr einge schränkten Belastungsprofils stelle sich die Frage, ob dieses selbst auf einem ausgeglichenen Arbeitsmarkt noch verwert bar sei (S. 14 unten). Da die Beschwer degegnerin keine konkreten Arbeitsmöglichkeiten genannt habe, sei von der Unverwertbarkeit der medizinisch-theoretischen Restarbeitsfähigkeit auszugehen (S. 15 Mitte).</w:t>
      </w:r>
    </w:p>
    <w:p>
      <w:r>
        <w:t>In der Stellungnahme vom 1 0. März 2022 ( Urk. 9) hielt die Beschwerdeführerin fest, der RAD würdige den Bericht von Dr. D.___ dahingehend, dass er daraus ableite, sie habe keine Schulterbeschwerden mehr und thematisiere die Probleme der Handfunktion nicht mehr (S. 2 unten). Es sei nicht erwiesen, dass sich die Gutachter bei ihrer Beurteilung der Arbeitsfähigkeit nicht vom Bericht des Hausarztes D.___ hätten beeinflussen lassen (S. 3 Mitte). 3. 3.1</w:t>
      </w:r>
    </w:p>
    <w:p>
      <w:r>
        <w:t>Im Zusammenhang mit der Neuanmeldung vom September 2015 sind insbeson dere folgende Berichte der behandelnden Ärzte zu berücksichtigen : 3.2</w:t>
      </w:r>
    </w:p>
    <w:p>
      <w:r>
        <w:t>Dr. med. E.___ , Facharzt für Neurologie sowie für Psychiatrie und Psychotherapie, nannte im Bericht vom 1 3. Mai 2015 ( Urk. 7/132/6-8) folgende Diagnosen (S. 1 Mitte): - chronisches Schmerzsyndrom im Schulter-/Nackenbereich bei degenera tiven Veränderungen der HWS (Halswirbelsäule) mit Diskushernien in Höhe HWK (Halswirbelkörper) 4/5 und HWK 6/7 mit Neuroforamen stenose beidseits - beginnende Makroangiopathie der hirnversorgenden Arterien, aktuell keine Progredienz - Hinweise</w:t>
      </w:r>
    </w:p>
    <w:p>
      <w:r>
        <w:t>Dr. E.___ führte aus, dass die hartnäckigen Schmerzen im Nackenbereich mit seitenwechselnder Ausstrahlung in die Schulterregion beidseits sowie zuletzt mit Sensibilitätsstörung vorwiegend im Bereich der linken Hand mit den degenera tiven HWS-Veränderungen zu erklären seien. Klinisch sei weiterhin kein motorisches neurologisches radikuläres Defizit im Bereich der oberen Extremitä ten abgrenzbar (S. 2 unten). 3.3</w:t>
      </w:r>
    </w:p>
    <w:p>
      <w:r>
        <w:t>Med. pract . F.___ , Fachärztin für Psychiatrie und Psychotherapie, nannte im Bericht vom 2 8. Januar 2016 zuhanden der Beschwerdegegnerin (Urk. 7/129) insbesondere die Diagnosen einer andauernden Persönlichkeitsände rung bei chronischem Schmerzsyndrom (Differentialdiagnose: Dysthymia ) sowie einer chronischen Schmerzstörung mit somatischen und psychischen Faktoren seit 2003 (S. 1 Ziff. 1.1). Die Beschwerdeführerin stehe seit dem 1 3. Oktober 2015 bei ihr in Behandlung (S. 1 Ziff. 1.2). Es fänden regelmässige psychiatrisch-psychotherapeutische Gespräche und eine psychopharmakologische Behandlung statt (S. 3 f. Ziff. 1.5).</w:t>
      </w:r>
    </w:p>
    <w:p>
      <w:r>
        <w:t>Bei der Beschwerdeführerin bestünden ein starker Antriebs mangel, ein Initiativemangel, ein sozialer Rückzug, ein Interessenverlust, Ein- und Durchschlafstörungen, ein Libidoverlust und ein redu ziertes Selbstwert gefühl. Konzentration und Gedächtnis seien reduziert, die Stimmung gedrückt und es bestünden Existenzängste. Des Weiteren lägen eine deutlich erhöhte Erschöpfbarkeit und eine verminderte Belastbarkeit vor (S. 4 Ziff. 1.7).</w:t>
      </w:r>
    </w:p>
    <w:p>
      <w:r>
        <w:t>Seit Krankheitsbeginn bestehe eine 100%ige Arbeitsunfähigkeit in der zuletzt ausge übten Tätigkeit als Fabrikmitarbeiterin ( Ziff. 1.6).</w:t>
      </w:r>
    </w:p>
    <w:p>
      <w:r>
        <w:t>A uch in einer angepassten Tätigkeit liege aus psychiatrischer Sicht eine 100%ige Leistungsunfähigkeit vor (S. 5 oben). Das Konzentrationsvermögen und die Anpassungsfähigkeit seien sehr stark reduziert und die Belastbarkeit deutlich vermindert. Diese Angaben würden seit 2003 gelten (S. 7).</w:t>
      </w:r>
    </w:p>
    <w:p>
      <w:r>
        <w:t>3. 4</w:t>
      </w:r>
    </w:p>
    <w:p>
      <w:r>
        <w:t>Dr. med. G.___ , Facharzt für Allgemeine Innere Medizin, nannte mit Bericht vom 1 1. April 2016 zuhanden der Beschwerdegegnerin ( Urk. 7/132/1-5) neben den von Dr. E.___ am 1 3. Mai 2015 festgestellten Diagnosen (vgl. vorstehend E. 3.2)</w:t>
      </w:r>
    </w:p>
    <w:p>
      <w:r>
        <w:t>die folgende n Diagnosen mit Auswirkung auf die Arbeitsfähigkeit (S. 1 Ziff. 1): - Gonarthrose links - Arthrose oberes Sprunggelenk (OSG) links nach Fraktur</w:t>
      </w:r>
    </w:p>
    <w:p>
      <w:r>
        <w:t>Dr. G.___ führte aus, die Beschwerdeführerin stehe seit April 2008 bei ihm in Behandlung (S. 1 Ziff. 1.2). Sie leide seit Jahren an einem generalisierten Schmerzsyndrom, das sich trotz medikamentöse r und physiotherapeutische r Massnahmen nicht gebessert habe (S. 2 Ziff. 1.4). Als Einschränkungen nannte Dr. G.___ Schmerzen, vor allem in den Händen beidseits, sowie eine Depression (S. 2 Ziff. 1.7). Vom 1. April bis 3 0. Juni 2016 bestehe eine 100%ige Arbeitsunfähig keit</w:t>
      </w:r>
    </w:p>
    <w:p>
      <w:r>
        <w:t>(S. 2 Ziff. 1.6). Je nach klinischem Verlauf sollte eine Reevaluation der Leistungsfähigkeit erfolgen (S. 3 oben). 3. 5</w:t>
      </w:r>
    </w:p>
    <w:p>
      <w:r>
        <w:t>Dr. E.___</w:t>
      </w:r>
    </w:p>
    <w:p>
      <w:r>
        <w:t>führt e im Bericht vom 3 1. Juli 2016 zuhanden der Beschwerdegeg nerin ( Urk. 7/138) aus, dass von neurologischer Seite keine sinnvolle Aussage zur Arbeitsfähigkeit und zur Prognose gemacht werden könne, da ein komplexeres Krankheitsgeschehen , unter anderem auch mit erheblicher psychischer Belastung , bestehe. Eine interdisziplinäre Begutachtung sei zu empfehlen (S. 4 Ziff. 4.7).</w:t>
      </w:r>
    </w:p>
    <w:p>
      <w:r>
        <w:t>3. 6</w:t>
      </w:r>
    </w:p>
    <w:p>
      <w:r>
        <w:t>Vor diesem Hintergrund holte die Beschwerdegegnerin bei der B.___ ein poly disziplinäres Gutachten ein (datierend vom 6. Juni 2017, Urk. 7/152). Gestützt auf das B.___ -Gutachten wies sie den Anspruch der Beschwerdeführerin auf Leistungen der Invalidenversicherung ab (Verfügung vom 3. August 2018, Urk. 7/168). 4.</w:t>
      </w:r>
    </w:p>
    <w:p>
      <w:r>
        <w:rPr>
          <w:b/>
        </w:rPr>
        <w:t>E. 4</w:t>
      </w:r>
    </w:p>
    <w:p>
      <w:r>
        <w:t>). Am 4. Oktober 2000 meldete sie sich unter Hinweis auf einen eingeklemmten Nerv und eine Operation an beiden Händen be i der Eidgenössischen Invalidenversi che rung (IV) zum Rentenbezug an (Urk. 7/2). Die Sozialversicherungsanstalt des Kantons Zürich, IV-Stelle, tätigte daraufhin Abklärungen in erwerblicher sowie medizinischer Hinsicht. Nach der Erstattung eines orthopädischen Gutachtens (Urk. 7/1</w:t>
      </w:r>
    </w:p>
    <w:p>
      <w:r>
        <w:rPr>
          <w:b/>
        </w:rPr>
        <w:t>E. 4.1</w:t>
      </w:r>
    </w:p>
    <w:p>
      <w:r>
        <w:t>) - (weiterhin) von einer 10 0%igen Arbeitsfähigkeit ausg eht , vermag dies das C.___ -Gutachten nicht in Zweifel zu ziehen. Des Weiteren ist zu beachten, dass zwischen Dr. E.___</w:t>
      </w:r>
    </w:p>
    <w:p>
      <w:r>
        <w:t>und de r Beschwerdeführer in eine vergleichbare Vertrauenskonstellation besteht wie zwischen einem</w:t>
      </w:r>
    </w:p>
    <w:p>
      <w:r>
        <w:t>Hausarzt und seine n Patienten (vgl. vorstehend E. 1. 8 ). 5. 5</w:t>
      </w:r>
    </w:p>
    <w:p>
      <w:r>
        <w:t>Die Beschwerdeführerin gab an, dass sie im Jahr 2019 begonnen habe, die Psychiaterin Dr. I.___ aufzusuchen, dies wegen verschiedener Probleme; unter anderem wegen der Tochter, aber auch wegen eigene r Probleme . Termine fänden nur bei Bedarf statt ( Urk. 7/232 S. 4 Mitte). Ein Bericht der behandelnden Psychiaterin Dr. I.___ liegt nicht vor. Auf telefonische Nachfrage des psychiat rischen Gutachters habe Dr. I.___ angegeben, dass die Beschwerdeführerin seit dem 3 0. März 2019 bei ihr in Behandlung stehe. Es fänden in zwei- bis drei wöchigen Abständen Sitzungen statt. Es bestehe eine starke Belastung durch die behinderte Tochter. Es müsse von einer chronifizierten Depression im Rahmen der sozialen Belastungen ausgegangen werden. Eine Behandlung mit Psycho pharmaka werde nicht durchgeführt, da die Beschwerdeführerin mit starker Übel keit auf die Medikamente reagiere (psychiatrisches Teilgutachten, Urk. 7/232 S. 9 f.). Im psychiatrischen Teilgutachten wurde dazu festgehalten, dass die Diagnose einer depressiven Störung nicht bestätigt werden könne; es sei jedoch anzuneh men, dass Verstimmungszustände im Rahmen der Körperbeschwerden auftreten würden ( Urk. 7/232 S. 11 unten). Es würden keine konsequenten psychiatrischen Massnahmen durchgeführt, allenfalls Gespräche bei Bedarf, was nicht einer eigentlichen Behandlung entspreche. Der subjektive psychische Leidensdruck sei daher als gering einzustufen ( Urk. 7/232 S. 12 unten). Insgesamt vermag die Einschätzung der Psychiaterin Dr. I.___</w:t>
      </w:r>
    </w:p>
    <w:p>
      <w:r>
        <w:t>damit das C.___ -Gutachten nicht in Zweifel zu ziehen. 5. 6</w:t>
      </w:r>
    </w:p>
    <w:p>
      <w:r>
        <w:t>Die Beschwerdeführerin machte geltend, dass das</w:t>
      </w:r>
    </w:p>
    <w:p>
      <w:r>
        <w:t>C.___ - Gutachten fehlerhaft sei. So werde ein Bericht von einem Hausarzt D.___ vom 2 3. August 2019 erwähnt, obwohl sie zu keinem Zeitpunkt bei einem Arzt mit diesem Namen in Behandlung gewesen sei (vgl. vorstehend E. 2.3).</w:t>
      </w:r>
    </w:p>
    <w:p>
      <w:r>
        <w:t>Im «Auftrag zur polydisziplinären Abklärung» der Beschwerdegegnerin vom 8. November 2019 (Urk. 7/195) wurde ein «Arztbericht med. pract . D.___ , Allgemeinmedizin 23.08.2019» aufgeführt. Aus diesem Bericht wird auf Seite 3 des Gutachtensauftrages zitiert. Es ist unbestritten, dass es sich um einen Fehler der Beschwerdegegnerin handelt. So hielt die Beschwerdegegnerin fest, dass nicht nachvollzogen werden könne, wie ein Bericht von Dr. D.___ in die RAD-Stellungnahme vom 1 1. September 2019 habe gelangen können.</w:t>
      </w:r>
    </w:p>
    <w:p>
      <w:r>
        <w:t>Der Text des Gutachtensauftrages wurde im C.___ - Gutachten im Original über nommen ( Urk. 7/227 S. 5 oben). Festzuhalten ist jedoch, dass dieser Bericht ausserhalb der Zitierung des Auftrages im Gutachten der Ärzte des C.___ nicht erwähnt wird . Entsprechend ist davon auszugehen , dass sich dieser - in den vorliegenden Akten notabene nicht vorhandene - Bericht nicht auf die Beurtei l ung der Gutachter ausgewirkt hat . 5. 7</w:t>
      </w:r>
    </w:p>
    <w:p>
      <w:r>
        <w:t>Nach dem Gesagten kann auf das Gutachten der Ärzte de s</w:t>
      </w:r>
    </w:p>
    <w:p>
      <w:r>
        <w:t>C.___ abgestellt werden, wonach bei der Beschwerdeführer in in einer angepassten Tätigkeit seit Herbst 2017 eine 70%ige Arbeitsfähigkeit besteht. Der Arbeitsunfähigkeit von 30 % liegen einerseits die Einschränkungen aus somatischer Sicht (rheumatolo gisch und neurologisch) und andererseits die Einschränkung aus psychiatrischer Sicht von jeweils 20 % zugrunde. 6. 6.1</w:t>
      </w:r>
    </w:p>
    <w:p>
      <w:r>
        <w:t>In Bezug auf die Schmerzstörung bleibt zu prüfen, ob und in welchem Umfang die ärztlichen Feststellungen anhand der nach BGE 141 V 281 rechtserheblichen Indikatoren auf Arbeitsunfähigkeit schliessen lassen (vgl. vorstehend E. 1. 6 ). 6.2</w:t>
      </w:r>
    </w:p>
    <w:p>
      <w:r>
        <w:t>Der psychiatrische Gutachter ist bei der Beantwortung der Frage, wie er das Leistungsvermögen einschätz e, den einschlägigen Indikatoren gefolgt, er hat ausschliesslich funktionelle Ausfälle berücksichtigt, welche Folge der gesundheit lichen Beeinträchtigung sind, und seine versicherungsmedizinische Zumutbar keitsbeurteilung ist auf objektivierter Grundlage erfolgt. Die von der Rechtsanwendung zu prüfende Frage, ob er sich an die massgebenden normativen Rahmenbedingungen gehalten und das Leistungsvermögen in Berücksichtigung der einschlägigen Indikatoren eingeschätzt hat (BGE 141 V 281 E. 5.2.2), ist klar zu bejahen. Die funktionellen Auswirkungen der medizinisch festgestellten gesundheitlichen Anspruchsgrundlage lassen sich anhand der Standardindika toren schlüssig und widerspruchsfrei mit überwiegender Wahrscheinlichkeit nachweisen, weshalb auf das Gutachten abzustellen ist. Insbesondere vermag die 20%ige Einschränkung aufgrund der Schmerzstörung angesichts des Tagesab laufs (vgl. Urk. 7/232 S. 4 ff.) und der Ressourcen der Beschwerdeführerin sowie der vorliegenden psychosozialen Belastungsfaktoren zu überzeugen. 6.3</w:t>
      </w:r>
    </w:p>
    <w:p>
      <w:r>
        <w:t>Vor diesem Hintergrund ist eine aus der Schmerzstörung resultierende invaliden versicherungsrechtlich massgebende Einschränkung der Arbeitsfähigkeit über wiegend wahrscheinlich. A us polydisziplinärer Sicht ist demnach gestützt auf das C.___ -Gutachten von einer 70%igen Arbeit sfähigkeit der Beschwerde führerin in einer adaptierten Tätigkeit auszugehen.</w:t>
      </w:r>
    </w:p>
    <w:p>
      <w:r>
        <w:t>Diese gilt gemäss Angaben der Gutachter seit Herbst 201 7. Eine retrospektive Beurteilung der Arbeitsfähig keit für die Zeit seit der Neuanmeldung im September 2015 war den Gutachtern de s</w:t>
      </w:r>
    </w:p>
    <w:p>
      <w:r>
        <w:t>C.___ nicht möglich.</w:t>
      </w:r>
    </w:p>
    <w:p>
      <w:r>
        <w:t>7.</w:t>
      </w:r>
    </w:p>
    <w:p>
      <w:r>
        <w:rPr>
          <w:b/>
        </w:rPr>
        <w:t>E. 5</w:t>
      </w:r>
    </w:p>
    <w:p>
      <w:r>
        <w:t>) wurde das Leistungsbegehren der Versicherten mit Verfügung vom 6. April 2001 (Urk. 7/ 28 ) abgewiesen. Die hiergegen erhobene Beschwerde (Urk.</w:t>
      </w:r>
    </w:p>
    <w:p>
      <w:r>
        <w:rPr>
          <w:b/>
        </w:rPr>
        <w:t>E. 7</w:t>
      </w:r>
    </w:p>
    <w:p>
      <w:r>
        <w:t>/ 28/3-7 ) hiess das hiesige Gericht mit Urteil IV.2001.00283 vom 5. Juni 2002 (Urk. 7/2</w:t>
      </w:r>
    </w:p>
    <w:p>
      <w:r>
        <w:rPr>
          <w:b/>
        </w:rPr>
        <w:t>E. 7.1</w:t>
      </w:r>
    </w:p>
    <w:p>
      <w:r>
        <w:t>Die Beschwerdeführerin machte geltend, dass sich die Gutachter de s</w:t>
      </w:r>
    </w:p>
    <w:p>
      <w:r>
        <w:t>C.___ nicht mit den echtzeitlichen aktenkundigen Berichten auseinandergesetzt hätten, weshalb es ihnen nicht möglich gewesen sei, die Arbeitsfähigkeit retrospektiv zu beurteilen (vgl. vorstehend E. 2.3). Im Folgenden ist zu prüfen, ob aufgrund der echtzeitlichen Berichte eine retrospektive Beurteilung der Arbeitsfähigkeit der Beschwerdeführerin möglich ist. In den Zeitraum September 2015 bis Herbst 2017 fallen die Beurteilungen der</w:t>
      </w:r>
    </w:p>
    <w:p>
      <w:r>
        <w:t>damaligen Psychiaterin med. pract .</w:t>
      </w:r>
    </w:p>
    <w:p>
      <w:r>
        <w:t>F.___ , des damals behandelnden Hausarztes Dr. G.___ sowie des Neurologen Dr. E.___</w:t>
      </w:r>
    </w:p>
    <w:p>
      <w:r>
        <w:t>(vgl. vorstehend E. 3 .2-3.5 ) .</w:t>
      </w:r>
    </w:p>
    <w:p>
      <w:r>
        <w:rPr>
          <w:b/>
        </w:rPr>
        <w:t>E. 7.2</w:t>
      </w:r>
    </w:p>
    <w:p>
      <w:r>
        <w:t>Die</w:t>
      </w:r>
    </w:p>
    <w:p>
      <w:r>
        <w:t>damals behandelnde Psychiaterin med. pract . F.___ attestierte der Beschwer deführerin im Bericht vom 28. Januar 2016 eine 100%ige Arbeitsunfähigkeit seit</w:t>
      </w:r>
    </w:p>
    <w:p>
      <w:r>
        <w:t>Krankheit sbeginn (vgl. vorstehend E. 3. 3 ) . Die Hauptdiagnose einer Persönlich keitsänderung begründete med. pract . F.___</w:t>
      </w:r>
    </w:p>
    <w:p>
      <w:r>
        <w:t>jedoch nicht. Im psychiatrischen Teilgutachten de s</w:t>
      </w:r>
    </w:p>
    <w:p>
      <w:r>
        <w:t>C.___ wurde dazu festgehalten, dass eine Persönlichkeits änderung nur angenommen werden könne, wenn sich eindeutige Hinweise auf andauernde Veränderungen im Wahrnehmen, Denken und Verhalten mit ausge prägtem und unflexiblem, fehlangepasstem Verhalten manifestierten. Diese Kriterien seien bei der Beschwerdeführerin eindeutig nicht erfüllt, weswegen diese Diagnose nicht in Betracht gezogen werden könne ( Urk. 7/232 S. 13 oben). Zur Behandlung bei med. pract . F.___ gab die Beschwerdeführerin im Rahmen der C.___ -Begutachtung an, dass sie in der Vergangenheit zu einigen wenigen Gesprächen und sehr unregelmässig bei Frau F.___ gewesen sei; diese Praxis sei jedoch geschlossen worden ( Urk. 7/232 S. 4 Mitte). Es habe keine regelmässige Behandlung stattgefunden ( Urk. 7/232 S. 7 Mitte) . Im psychiatrischen Teilgutach ten wurde festgehalten, dass gemäss Angaben im Bericht von med. pract . F.___</w:t>
      </w:r>
    </w:p>
    <w:p>
      <w:r>
        <w:t>auch eine medikamentöse Behandlung angegeben, jedoch auf der Liste der Medikation kein psychiatrisch relevantes Medikament aufgeführt werde ( Urk. 7/232 S. 10 Mitte). Soweit med. pract . F.___</w:t>
      </w:r>
    </w:p>
    <w:p>
      <w:r>
        <w:t>der Beschwerdeführerin eine vo lle Arbeitsunfähigkeit attestierte, ist festzuhalten, dass keine konsequenten psychiatrischen Massnahmen durchgeführt wurden, der subjektive Leidens druck mithin</w:t>
      </w:r>
    </w:p>
    <w:p>
      <w:r>
        <w:t>als nicht allzu hoch</w:t>
      </w:r>
    </w:p>
    <w:p>
      <w:r>
        <w:t>eingestuft werden kann . Schliesslich erscheint eine volle Arbeits un fähigkeit angesichts der im Bericht vom Januar 2016 geschilder ten Einschränkungen (vgl. vorstehend E. 3.3) nicht nachvollziehbar. Auf die Einschätzung von med. pract . F.___ zur Arbeitsfähigkeit kann somit nicht abgestellt werden.</w:t>
      </w:r>
    </w:p>
    <w:p>
      <w:r>
        <w:rPr>
          <w:b/>
        </w:rPr>
        <w:t>E. 7.3</w:t>
      </w:r>
    </w:p>
    <w:p>
      <w:r>
        <w:t>Der damalige Hausarzt</w:t>
      </w:r>
    </w:p>
    <w:p>
      <w:r>
        <w:t>Dr. G.___</w:t>
      </w:r>
    </w:p>
    <w:p>
      <w:r>
        <w:t>attestierte der Beschwerdeführerin im April 2016 eine volle Arbeitsunfähigkeit für die Dauer von drei Monaten , wobei er als Einschränkungen Schmerzen (vor allem in den Händen) sowie eine Depression nannte ( vgl. vorstehend E. 3.4 ) .</w:t>
      </w:r>
    </w:p>
    <w:p>
      <w:r>
        <w:t>Der Bericht von Dr. G.___ vermag somit keine längerdauernde Arbeitsunfähigkeit zu belegen.</w:t>
      </w:r>
    </w:p>
    <w:p>
      <w:r>
        <w:t>Im Übrigen begründete Dr. G.___ die volle Arbeitsunfähigkeit nicht und nannte insbesondere auch keine objektiven Befunde.</w:t>
      </w:r>
    </w:p>
    <w:p>
      <w:r>
        <w:rPr>
          <w:b/>
        </w:rPr>
        <w:t>E. 7.4</w:t>
      </w:r>
    </w:p>
    <w:p>
      <w:r>
        <w:t>Der behandelnde Neurologe Dr. E.___ hielt im Juli 2016 fest, dass er keine sinnvolle Aussage zur Arbeitsfähigkeit und zur Prognose machen könne, da ein komplexeres Krankheitsgeschehen , unter anderem auch mit erheblicher psychi scher Belastung , bestehe (vgl. vorstehend E. 3.5).</w:t>
      </w:r>
    </w:p>
    <w:p>
      <w:r>
        <w:rPr>
          <w:b/>
        </w:rPr>
        <w:t>E. 7.5</w:t>
      </w:r>
    </w:p>
    <w:p>
      <w:r>
        <w:t>Nach dem Gesagten liegt keine nachvollziehb are Einschätzung der Arbeitsfähig keit für die Zeit von Septem ber 2015 (Neuanmeldung) bis Herbst 2017 vor.</w:t>
      </w:r>
    </w:p>
    <w:p>
      <w:r>
        <w:t>Angesichts der damals dokumentierten Befunde</w:t>
      </w:r>
    </w:p>
    <w:p>
      <w:r>
        <w:t>ist indessen überwiegend wahrscheinlich , dass auch in diesem Zeitraum keine höhere Einschränkung der Arbeitsfähigkeit als 30 % vorgelegen hatte.</w:t>
      </w:r>
    </w:p>
    <w:p>
      <w:r>
        <w:t>Zu prüfen bleiben die erwerblichen Auswirkungen. 8. 8.1</w:t>
      </w:r>
    </w:p>
    <w:p>
      <w:r>
        <w:t>Gemäss dem Gutachten der Ärzte de s</w:t>
      </w:r>
    </w:p>
    <w:p>
      <w:r>
        <w:t>C.___</w:t>
      </w:r>
    </w:p>
    <w:p>
      <w:r>
        <w:t>besteht ( seit Herbst 2017 ) eine 70%ige Arbeitsfähigkeit in einer körperlich leichten bis mittelschweren , wechsel belastenden , einfach und klar strukturierten Tätigkeit ohne Übe rnahme von Verantwortung, ohne Zeitdruck und ohne besondere fein- und grobmotorische Beanspruchung .</w:t>
      </w:r>
    </w:p>
    <w:p>
      <w:r>
        <w:t>Des Weiteren sind der Beschwerdeführerin</w:t>
      </w:r>
    </w:p>
    <w:p>
      <w:r>
        <w:t>Tätigkeiten auf oder über der Schulterhorizontalen bezüglich des dominanten rechten Armes sowie</w:t>
      </w:r>
    </w:p>
    <w:p>
      <w:r>
        <w:t>Tätigkeiten mit spezifischer Belastung der Halswirbelsäule und der Lenden wirbelsäule nicht zumutbar .</w:t>
      </w:r>
    </w:p>
    <w:p>
      <w:r>
        <w:t>8.2</w:t>
      </w:r>
    </w:p>
    <w:p>
      <w:r>
        <w:t>Die Beschwerdeführerin hielt fest, dass im Belastungsprofil in der angefochtenen Verfügung die vom neurologischen Gutachter geäusserte Einschränkung, wonach ihr Tätigkeiten mit schwerpunktmässiger repetitiver grob- und feinmanueller Beanspruchung nicht mehr zumutbar seien, nicht erwähnt worden sei (vgl. vorstehend E. 2.3) . Aus dem neurologische n Teilgutachten des C.___</w:t>
      </w:r>
    </w:p>
    <w:p>
      <w:r>
        <w:t>ergibt sich, dass Tätigkeiten mit schwerpunktmässiger repetitiver grob- und feinmanueller Beanspruchung nicht zumutbar sind ( Urk. 7/233 S. 32 oben). Diese Einschrän kung wurde auch im Rahmen der Konsensbeurteilung a ngegeben (Urk. 7/227 S. 18 oben), i n der angefochtenen Verfügung jedoch auf «insbesondere grobmoto rische manuelle Tätigkeiten » abgeändert (vgl. Urk. 2 S. 1 unten) . Das Belastungs profil in der angefochtenen Verfügung ist somit nicht ganz vollständig und es ist entsprechend dem C.___ -Gutachten zu berücksicht igen, dass auch Tätigkeiten mit</w:t>
      </w:r>
    </w:p>
    <w:p>
      <w:r>
        <w:t>« schwerpunktmässiger» repetitiver grob- und feinmanueller Beanspruchung nicht zumutbar sind. 8.3</w:t>
      </w:r>
    </w:p>
    <w:p>
      <w:r>
        <w:t>Die Beschwerdeführerin machte weiter geltend, dass sie das ihr von den Gutach tern attestierte Zumutbarkeitsprofil nicht verwerten könne.</w:t>
      </w:r>
    </w:p>
    <w:p>
      <w:r>
        <w:t>Das trotz der gesundheitlichen Beeinträchtigung zumutbarerweise erzielbare Einkommen ist bezogen auf einen ausgeglichenen Arbeitsmarkt zu ermitteln (Art. 16 ATSG; BGE 138 V 457 E. 3.1 mit Hinweis). Dabei ist nicht von realitäts fremden Einsatzmöglichkeiten auszugehen. Es können nur Vorkehren verlangt werden, die unter Berücksichtigung der gesamten objektiven und subjektiven Gegebenheiten des Einzelfalles zumutbar sind. An die Konkretisierung von Arbeitsgelegenheiten und Verdienstaussichten sind jedoch rechtsprechungs gemäss keine übermässigen Anforderungen zu stellen (Urteil des Bundesgerichts 9C_910/2011 vom 30. März 2012 E. 3.1 mit Hinweis; vgl. BGE 138 V 457 E. 3.1). Der ausgeglichene Arbeitsmarkt umfasst auch sogenannte Nischenarbeitsplätze, also Stellen- und Arbeitsangebote, bei denen Behinderte mit einem sozialen Entgegenkommen von Seiten des Arbeitgebers rechnen können. Von einer Arbeitsgelegenheit kann nicht mehr gesprochen werden, wenn die zumutbare Tätigkeit nur noch in so eingeschränkter Form möglich ist, dass sie der ausge glichene Arbeitsmarkt praktisch nicht kennt oder sie nur unter nicht realistischem Entgegenkommen eines durchschnittlichen Arbeitgebers möglich wäre und das Finden einer entsprechenden Stelle daher von vornherein als ausgeschlossen erscheint (vgl. statt vieler: Urteile des Bundesgerichts 8C_434/2017 vom 3. Januar 2018 E. 7.2.1 und 9C_253/2017 vom 6. Juli 2017 E. 2.2.1, je mit weiteren Hin weisen).</w:t>
      </w:r>
    </w:p>
    <w:p>
      <w:r>
        <w:t>Für die Invaliditätsbemessung ist nicht massgebend, ob eine invalide Person unter den konkreten Arbeitsmarktverhältnissen vermittelt werden kann, sondern einzig, ob sie die ihr verbliebene Arbeitskraft noch wirtschaftlich nutzen könnte, wenn ein Gleichgewicht von Angebot und Nachfrage nach Arbeitsplätzen bestünde (statt vieler: Urteil des Bundesgerichts 8C_645/2017 vom 23. Januar 2018 E. 4.3.2 mit Hinweis; Meyer/Reichmuth, Bundesgesetz über die Invalidenversicherung, 3. Auflage 2014, Rn 132 zu Art. 28a).</w:t>
      </w:r>
    </w:p>
    <w:p>
      <w:r>
        <w:t>Vor diesem Hintergrund kann angesichts des Belastungsprofils der Beschwerde führerin nicht</w:t>
      </w:r>
    </w:p>
    <w:p>
      <w:r>
        <w:t>auf eine Unverwer tbarkeit der Restarbeitsfähigkeit geschloss en werden.</w:t>
      </w:r>
    </w:p>
    <w:p>
      <w:r>
        <w:t>Es ist insbesondere darauf hinzuweisen, dass auch in Bezug auf die T ätigkeiten im Haushalt keine höhere Leistungseinschränkung als in einer ange passten Arbeitstätigkeit besteht.</w:t>
      </w:r>
    </w:p>
    <w:p>
      <w:r>
        <w:t>So attestierte der psychiatrische Gutachter der Beschwerdeführerin in Bezug auf die als leicht bis mittelschwer einzustufenden Haushalttätigkeiten keine Einschränkung (vgl. vorstehend E. 4.3 .3 ) . Aus neurolo gischer Sicht wurden die gleichen Einschränkungen wie in einer angepassten Tätigkeit genannt;</w:t>
      </w:r>
    </w:p>
    <w:p>
      <w:r>
        <w:t>entsprechend wurde auch für die Haushaltsarbeiten eine gesamthafte Leistungseinschränkung von 20 % angegeben ( Urk. 7/233 S. 32 unten).</w:t>
      </w:r>
    </w:p>
    <w:p>
      <w:r>
        <w:t>Da der Beschwerdeführerin die Haushaltsarbeiten somit im Umfang von 80 % zumutbar sind, ist davon auszugehen, dass auch auf dem allgemeinen Arbeits markt Tätigkeiten vorhanden sind , welche d em Zumutbarkeitsprofil der Beschwerdeführerin entsprechen und sie die ihr verbliebene Arbeitskraft noch wirtschaftlich nutzen kann. 8.4</w:t>
      </w:r>
    </w:p>
    <w:p>
      <w:r>
        <w:t>Soweit die Beschwerdeführerin geltend machte, dass ein Leidensabzug vorzuneh men sei, ist festzuhalten, dass</w:t>
      </w:r>
    </w:p>
    <w:p>
      <w:r>
        <w:t>d en Beeinträchtig ungen der Beschwerdeführerin und insbesondere auch dem erhöhten Pausenbedarf bereits mit der Einschrän kung von 30 % hinreichend Rechnung getragen wurde . 8.5</w:t>
      </w:r>
    </w:p>
    <w:p>
      <w:r>
        <w:t>Die Beschwerdeführerin ist seit mehr als 20 Jahren nicht mehr arbeitstätig. Die Beschwerdegegnerin ging davon aus, dass sie heute ohne gesundheitliche Beein trächtigung zu 100 % einer Hilfsarbeitertätigkeit nachgehen würde. Dies ist nicht zu beanstanden, zumal sie in Jugoslawien als Textillaborantin gearbeitet hatte (vgl. Anmeldung, Urk. 7/2 Ziff. 6.2) , in der Schweiz als Montagemitarbeiterin tätig war (vgl. Urk. 7/4) und ein vollzeitliches Erwerbspensum im Gesundheitsfall aufgrund ihrer familiären und finanziellen Situation überwiegend wahrscheinlich ist . D ie Beschwerdeführerin ist aus medizinischer Sicht in der Lage, eine ange passte Tätigkeit mit dem genannten Belastungsprofil im Umfang von 70 % auszuüben. Somit genügt – ausgehend von einer vollen Arbeitstätigkeit – für die Ermittlung des Invaliditätsgrades die Gegenüberstel lung blosser Prozentzahlen (Pro zentvergleich, BGE 114 V 31 3 E. 3a, 107 V 22, 104 V 136 E. 2a und b). Daraus resultiert ein Invaliditätsgrad von 30 % und damit kein Anspruch auf eine Invalidenrente.</w:t>
      </w:r>
    </w:p>
    <w:p>
      <w:r>
        <w:t>Die anspruchsverneinende Verfügung vom 2 3. November 2021</w:t>
      </w:r>
    </w:p>
    <w:p>
      <w:r>
        <w:t>erweist sich deshalb als zutreffend, womit die dagegen erhobene Beschwerde abzuweisen ist. 9.</w:t>
      </w:r>
    </w:p>
    <w:p>
      <w:r>
        <w:t>Die Gerichtskosten gemäss Art. 69 Abs. 1 bis I VG sind ermessensweise auf Fr. 1’0 00.-- festzusetzen und ausgangsgemäss de r Beschwerdeführer in aufzuerle gen . Das Gericht erkennt: 1.</w:t>
      </w:r>
    </w:p>
    <w:p>
      <w:r>
        <w:t>Die Beschwerde wird abgewiesen. 2.</w:t>
      </w:r>
    </w:p>
    <w:p>
      <w:r>
        <w:t>Die Gerichtskosten von Fr. 1’0 00 .-- werden der Beschwerdeführerin auferlegt.</w:t>
      </w:r>
    </w:p>
    <w:p>
      <w:r>
        <w:t>Rechnung und Einzahlungsschein werden der Kostenpflichtigen nach Eintritt der Rechtskraft zugestellt. 3.</w:t>
      </w:r>
    </w:p>
    <w:p>
      <w:r>
        <w:t>Zustellung gegen Empfangsschein an: - Rechtsanwältin Susanne von Aesch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GräubNeuenschwander-Erni</w:t>
      </w:r>
    </w:p>
    <w:p>
      <w:r>
        <w:rPr>
          <w:b/>
        </w:rPr>
        <w:t>E. 9</w:t>
      </w:r>
    </w:p>
    <w:p>
      <w:r>
        <w:t>) teilweise gut, hob die Verfügung vom 6. April 2001 auf und wies die Sache zwecks Durchführung weiterer Abklärungen an die IV-Stelle zurück. Daraufhin erstattete das Institut A.___ am 14. April 2003 ein polydisziplinäres Gutachten (Urk. 7/ 51 ). Mit Verfügung vom 11. Juli 2003 (Urk. 7/ 58 ) wies die IV-Stelle den Anspruch der Versicherten auf eine Invalidenrente ab. Dies wurde mit Einspracheentscheid vom 17. November 2003 (Urk. 7/ 64 ) bestätigt. Die hiergegen erhobene Beschwerde (Urk. 7/ 67 S. 3-9) wies das hiesige Gericht mit Urteil IV.2004.00008 vom 28. Mai 2004 (Urk. 7/ 72 ) ab, was auf Beschwerde hin höchstrichterlich mit Urteil I 447/04 vom 2. März 2005 (Urk. 7/ 76 ) bestätigt wurde.</w:t>
      </w:r>
    </w:p>
    <w:p>
      <w:r>
        <w:rPr>
          <w:b/>
        </w:rPr>
        <w:t>E. 13</w:t>
      </w:r>
    </w:p>
    <w:p>
      <w:r>
        <w:t>oben). In einer leichten bis mittelschweren Tätigkeit, die bezüglich der rechten Schulter deutlich unterhalb der Schulterhorizontalen und ohne spezifische Belastung der Hals- und Lendenwirbelsäule ausgeführt werden könne, bestehe aus rein rheumatologischer Sicht aufgrund der bestehenden Schmerzen mit dadurch resultierendem etwas langsamere m Arbeitstempo insgesamt eine Einschränkung der Arbeitsfähigkeit um geschätzt 20 % (S. 14 Mitte). Der Beginn dieser Einschränkung sei auf Herbst 2017 zu terminieren ( nach der Begutachtung im Institut B.___ ); eine genauere Angabe sei nicht möglich ( S. 14 unten). 4.3.6</w:t>
      </w:r>
    </w:p>
    <w:p>
      <w:r>
        <w:t>Im Rahmen der Konsensbeurteilung wurde ausgeführt, dass der Beschwerdefüh rerin w egen der ausgeprägten Schmerzen und insbesondere auch wegen der Bewegungseinschränkung Tätigkeiten auf oder über der Schulterhorizontalen bezüglich des dominanten rechten Armes nicht mehr zumutbar seien . Bezüglich der Beschwerden an der Halswirbelsäule und an der Lendenwirbelsäule unter Berücksichtigung der deutlichen muskulären Dysbalance am Schultergürtel beidseits fänden sich hier funktionelle Auswirkungen in dem Sinn, als körperliche Schwerarbeiten nicht mehr zumutbar seien. Auch Tätigkeiten mit spezifischer Belastung der Halswirbelsäule und der Lendenwirbelsäule sollten vermieden werden. Grundsätzlich sei aufgrund des psychischen Zustandes eine einfach und klar strukturierte Tätigkeit ohne Übernahme von Verantwortung möglich. Die Beschwerdeführerin sollte nicht unter Zeitdruck arbeiten müssen und keine körperlichen Schwerarbeiten verrichten (S. 14 Ziff. 4.3). Des Weiteren seien Tätigkeiten mit schwerpunktmässiger repetitiver grob- und feinmanueller Bean spruchung nicht zumutbar (S. 18 oben). Die aus somatischer und psychiatrischer Sicht vorliegenden Einschränkungen seien teiladditiv, während die aus neurolo gischer und rheumatologischer Sicht gemachten Einschränkungen nicht additiv zu sehen seien. Insgesamt müsse der Beschwerdeführerin in einer adaptierten Tätigkeit eine Einschränkung von 30 % attestiert werden (S. 19). 4 .4</w:t>
      </w:r>
    </w:p>
    <w:p>
      <w:r>
        <w:t>In der ergänzenden Stellungnahme vom 1 4. Juli 2020 ( Urk. 7/237) führten die Ärzte de s</w:t>
      </w:r>
    </w:p>
    <w:p>
      <w:r>
        <w:t>C.___ zu den Kniebeschwerden aus, dass zusätzlich die Diagnose einer Ansatztendinopathie am Pes anserinus beidseits in der Diagnoseliste als ohne Auswirkung auf die Arbeitsfähigkeit aufgelistet werden müsste (S. 2). Soweit die Beschwerdeführerin berichte, wegen der Knieschmerzen jeweils nach einer Gehdauer von zehn Minuten eine Pause einlegen zu müssen, sei dies mit den übrigen Zeichen einer Schmerzfehlverarbeitung zu erklären (S. 3 oben). Des Weiteren hielten die Gutachter fest, dass es ihnen aufgrund der Aktenlage nicht möglich sei, einen präziseren Verlauf der Arbeitsfähigkeit seit September 2014 festzulegen (S. 3 Mitte). 4 .5</w:t>
      </w:r>
    </w:p>
    <w:p>
      <w:r>
        <w:t>Der behandelnde Neurologe Dr. E.___ führte in der Stellungnahme vom 1 5. Oktober 2021 zuhanden der Rechtsvertreterin der Beschwerdeführerin (Urk. 7/ 257 ) aus, dass er mit der Beurteilung der noch vorhandenen Restarbeits fähigkeit nicht einverstanden sei. Zum einen werde die zerebrovaskuläre Proble matik nicht</w:t>
      </w:r>
    </w:p>
    <w:p>
      <w:r>
        <w:t>in die Überlegungen einbezogen, zum Zweiten gehe es von neurolo gischer Seite in Bezug auf die Wirbelsäulensituation hauptsächlich um eine anhaltende Schmerzproblematik (S. 2 unten). Um zu klären, inwieweit die Arbeitsfähigkeit auch im Bereich der geistigen/kognitiven Fähigkeiten beein trächtigt sei, wäre eine</w:t>
      </w:r>
    </w:p>
    <w:p>
      <w:r>
        <w:t>differenzierte neuropsychologische Untersuchung erforderlich (S. 2 Mitte).</w:t>
      </w:r>
    </w:p>
    <w:p>
      <w:r>
        <w:t>Dr. E.___ hielt fest, dass die Beschwerdeführerin aus seiner Sicht auch in einer angepassten Arbeitst ätigkeit</w:t>
      </w:r>
    </w:p>
    <w:p>
      <w:r>
        <w:t>zu 100 % arbeitsunfähig sei. Aus neurologischer Sicht sei en dafür die chronische Schmerzbelastung in Zusammenhang mit den degenerativen Wirbelsäulenveränderungen und di e zerebrovaskuläre Situation verantwortlich zu machen. Insgesamt sehe er auch eine deutliche Wechselwirkung zwischen der psychiatrischen Krankheits belastung und den körperlich bedingten Beschwerden mit gegenseiti ger Verstärkung der entsprechenden Beeinträchtigungen . Das Zustandsbild der Beschwerdeführerin habe sich seit der ersten Vorstellung im Neurozentrum im Mai 2014 kontinuierlich verschlechtert (S. 3 Mitte). 5 . 5 .1</w:t>
      </w:r>
    </w:p>
    <w:p>
      <w:r>
        <w:t>Vorab ist festzuhalten, dass sich der Gesundheitszustand de r Beschwerdeführer in seit der Verneinung</w:t>
      </w:r>
    </w:p>
    <w:p>
      <w:r>
        <w:t>des Rentenanspruchs mit Verfügung vom 11. Juli 2003 (Urk. 7 /58 ) verschlechtert hat .</w:t>
      </w:r>
    </w:p>
    <w:p>
      <w:r>
        <w:t>Der</w:t>
      </w:r>
    </w:p>
    <w:p>
      <w:r>
        <w:t>Verfügung vom 11. Juli 200 3 lag das A.___ -Gutachten vom 14. April 2003 ( Urk. 7/ 51 ) zugrunde. Darin wurden als Diagnose mit Auswirkung auf die Arbeits fähigkeit Handbeschwerden rechts mehr als links bei Status nach CTS-Operation beidseits sowie bei Hinweisen auf eine Schmerzverarbeitungsstörung, Somatisie rungstendenz</w:t>
      </w:r>
    </w:p>
    <w:p>
      <w:r>
        <w:t>genannt (S. 15 unten ). D ie Gutachter attestierten der Beschwerde führerin in der angestammten Tätigkeit</w:t>
      </w:r>
    </w:p>
    <w:p>
      <w:r>
        <w:t>eine 50 % ige Arbeitsunfähigkeit seit Juni 199 9. Jegliche nicht ausgeprägt handgelenksbelastende Tätigkeit wurde für vollumfäng lich zumutbar erachtet ( vgl. Urteil des hiesigen G erichts vom 2 8. Mai 2004, Urk. 7/ 72 S. 7 Mitte ).</w:t>
      </w:r>
    </w:p>
    <w:p>
      <w:r>
        <w:t>In der Folge beklagte die Beschwerdeführerin auch ausgedehnte Nacken- und Rückenbeschwerden und es wurden degenerative Veränderungen dokumentiert (vgl. neurologisches Teilgutachten de s</w:t>
      </w:r>
    </w:p>
    <w:p>
      <w:r>
        <w:t>C.___ mit Hinweisen auf MRI-Untersuchungen der HWS und der LWS ,</w:t>
      </w:r>
    </w:p>
    <w:p>
      <w:r>
        <w:t>Urk. 7/233 S. 25 Mitte). A ktuell besteh en gemäss C.___ -Gutachten Einschränkungen aus rheumatologischer, neurolo gischer sowie psychiatrischer Sicht (vgl. vorstehend E. 4.3.6).</w:t>
      </w:r>
    </w:p>
    <w:p>
      <w:r>
        <w:t>Demnach liegt seit der Verfügung vom 11. Juli 200 3 eine wesentliche Veränderung des Gesundheits zustandes de r Beschwerdeführerin und damit ein Revisionsgrund vor. Der Rentenanspruch ist somit in rechtlicher und tatsächlicher Hinsicht umfassend zu prüfen (vgl. vorstehend E. 1. 4 ). 5 .2</w:t>
      </w:r>
    </w:p>
    <w:p>
      <w:r>
        <w:t>In Bezug auf den aktuellen Gesundheitszustand kann auf das Gutachten der Ärzte de s</w:t>
      </w:r>
    </w:p>
    <w:p>
      <w:r>
        <w:t>C.___</w:t>
      </w:r>
    </w:p>
    <w:p>
      <w:r>
        <w:t>vom 2 2. Ju n i 20 20</w:t>
      </w:r>
    </w:p>
    <w:p>
      <w:r>
        <w:t>(Urk. 7 / 227 ) und die ergänzende Stellungnahme vom 1 4. Juli 2020 ( Urk. 7/237) abgestellt werden.</w:t>
      </w:r>
    </w:p>
    <w:p>
      <w:r>
        <w:t>Als Diagnosen mit Auswirkung auf die Arbeitsfähigkeit wurden im Wesentlichen ein</w:t>
      </w:r>
    </w:p>
    <w:p>
      <w:r>
        <w:t>Schulterimpingement und periarthropathische Schulterbeschwerden rechts, eine Schmerzstörung mit körperlichen und psychischen Faktoren, ein chronisches panvertebrales Schmerzsyndrom sowie chronische Handbeschwerden genannt. Die Ärzte de s</w:t>
      </w:r>
    </w:p>
    <w:p>
      <w:r>
        <w:t>C.___ attestierten der Beschwerdeführerin</w:t>
      </w:r>
    </w:p>
    <w:p>
      <w:r>
        <w:t>in einer angepassten Tätigkeit eine Einschränkung von 30 % (vgl. vorstehend E. 4.3.6 ) .</w:t>
      </w:r>
    </w:p>
    <w:p>
      <w:r>
        <w:t>Die ausführliche Expertise der Ärzte de s</w:t>
      </w:r>
    </w:p>
    <w:p>
      <w:r>
        <w:t>C.___</w:t>
      </w:r>
    </w:p>
    <w:p>
      <w:r>
        <w:t>vom 2 2. Ju n i 20 20</w:t>
      </w:r>
    </w:p>
    <w:p>
      <w:r>
        <w:t>samt ergän zender Stellungnahme vom 1 4. Juli 2020 e rfüllt die Anforderungen an den Beweiswert medizinischer Berichte im Sinne der Rechtsprechung (vgl. E. 1. 7 ). Sie setzt sich mit allen Aspekten der gesundheitlichen Beeinträchtigungen auseinan der und berücksichtigt insbesondere auch sämtliche bis dahin angefallene n ärz tlichen Untersuchungsberichte. Des Weiteren konnten im C.___ -Gutachten die gemäss Urteil des hiesigen G erichts vom 2 7. Dezember 2018 noch offenen Fragen beantwortet werden. Insgesamt ist das C.___ -Gutachten umfassend und vermag zu überzeugen. 5. 3</w:t>
      </w:r>
    </w:p>
    <w:p>
      <w:r>
        <w:t>Soweit der Hausarzt med. pract . H.___ der Beschwerdeführerin seit etwa 2010 bis auf Weiteres eine 100%ige Arbeitsunfähigkeit attestierte (vgl. vorstehend E. 4.2), vermag dies das C.___ -Gutachten nicht in Zweifel zu ziehen. So konnten die vom Hausarzt genannten Diagnosen einer Fibromyalgie, einer Depression sowie einer Polyarthritis</w:t>
      </w:r>
    </w:p>
    <w:p>
      <w:r>
        <w:t>seitens der Gutachter nicht bestätigt werden. Des Weiteren nannte med. pract . H.___ keine konkreten Funktionseinschränkungen und konnte keine Angaben zur Rest-Arbeitsfähigkeit in einer angepassten Tätig keit machen . 5. 4</w:t>
      </w:r>
    </w:p>
    <w:p>
      <w:r>
        <w:t>Zur Beurteilung des behandelnden Neurologen Dr. E.___ (vgl. Urk. 7/189/18-19) hielt der neurologische Gutachter fest, ihm sei insofern zuzustimmen, als ein organischer Beschwerdekern vorhanden sei ; seiner Einschätzung einer generellen Arbeitsunfähigkeit könne aus gutachterlicher Sicht jedoch nicht zugestimmt werden (vgl. vorstehend E 4.3 .4 ) . Dr. E.___ hielt in der Stellung nahme zum C.___ -Gutachten fest, dass die zerebrovaskuläre Problematik nicht in die Über legungen einbezogen worden sei und dass eine neuropsychologische Unter suchung erforderlich sei.</w:t>
      </w:r>
    </w:p>
    <w:p>
      <w:r>
        <w:t>Er attestierte der Beschwerdeführerin</w:t>
      </w:r>
    </w:p>
    <w:p>
      <w:r>
        <w:t>eine volle A rbeits unfähigkeit, wobei er betonte, dass eine deutliche Wechselwirkung zwischen der psychiatrischen Krankheitsbelastung und den körperlich bedingten Beschwerden bestehe (vgl. vorstehend E. 4.5).</w:t>
      </w:r>
    </w:p>
    <w:p>
      <w:r>
        <w:t>Im Rahmen des neurologischen C.___ - Gutachtens wurde ein Verlaufs-MR I des Schädels veranlasst sowie eine elektrophysiologische Untersuchung mit Abteilung motorisch evozierter Potentiale und somatosensorisch evozierter Potenziale (vgl. Urk. 7/233 S. 28 unten). Die</w:t>
      </w:r>
    </w:p>
    <w:p>
      <w:r>
        <w:t>zerebrovaskuläre Situation erscheint genügend abgeklärt und eine neuropsychologische Abklärung</w:t>
      </w:r>
    </w:p>
    <w:p>
      <w:r>
        <w:t>wurde nicht für erforderlich erachtet. Somit besteht kein Anlass für weitere Abklärungen .</w:t>
      </w:r>
    </w:p>
    <w:p>
      <w:r>
        <w:t>Soweit Dr. E.___ - bei welchem die Beschwerdeführer in</w:t>
      </w:r>
    </w:p>
    <w:p>
      <w:r>
        <w:t>seit September 2014</w:t>
      </w:r>
    </w:p>
    <w:p>
      <w:r>
        <w:t>in Behandlung steht (vgl. Urk. 7/138 Ziff.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