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IV.2021.00755 vom 28. Oktober 2022</w:t>
      </w:r>
    </w:p>
    <w:p>
      <w:r>
        <w:t>ZH Sozialversicherungsgericht, 2022-10-28, DE</w:t>
      </w:r>
    </w:p>
    <w:p>
      <w:r>
        <w:rPr>
          <w:b/>
        </w:rPr>
        <w:t xml:space="preserve">Quelle: </w:t>
      </w:r>
      <w:r>
        <w:t>https://mcp.opencaselaw.ch/entscheid/zh_sozialversicherungsgericht_IV.2021.00755</w:t>
      </w:r>
    </w:p>
    <w:p>
      <w:r>
        <w:t>FR: ZH_SOZIALVERSICHERUNGSGERICHT IV.2021.00755 du 28 octobre 2022</w:t>
      </w:r>
    </w:p>
    <w:p>
      <w:r>
        <w:t>IT: ZH_SOZIALVERSICHERUNGSGERICHT IV.2021.00755 del 28 ottobre 2022</w:t>
      </w:r>
    </w:p>
    <w:p>
      <w:pPr>
        <w:pStyle w:val="Heading2"/>
      </w:pPr>
      <w:r>
        <w:t>Erwägungen</w:t>
      </w:r>
    </w:p>
    <w:p>
      <w:r>
        <w:rPr>
          <w:b/>
        </w:rPr>
        <w:t>E. 1</w:t>
      </w:r>
    </w:p>
    <w:p>
      <w:r>
        <w:t>X.___ , geboren 1962, war von September 2016 bis November 2019 (letzter effektiver Arbeitstag: 19. Juni 2019) als Lagermitarbeiter und Stapler fah rer bei der Y.___ AG in einem 100%-Pensum angestellt (vgl. Urk. 7/24). Bei einem Arbeitsunfall am 17. Januar 2019 zog sich der Versicherte eine Prellung des rechten Ober schenkels zu (vgl. Schadenmeldung vom 18. Januar 2019, Urk. 7/20/65) und unterzog sich am 11. Februar 2019 einem operativen Eingriff am rechten Knie (Arthroskopie des rechten Knies, vgl. Urk. 7/20/56).</w:t>
      </w:r>
    </w:p>
    <w:p>
      <w:r>
        <w:t>Am 17. April 2020 (Eingangsdatum) meldete sich der Versicherte bei der Sozial versicherungsanstalt des Kantons Zürich, IV-Stelle, unter Hinweis auf den Unfall vom 17. Januar 2019 zum Bezug von Leistungen der Invalidenversiche rung an (Urk. 7/13 ).</w:t>
      </w:r>
    </w:p>
    <w:p>
      <w:r>
        <w:t>Die IV Stelle klärte die erwerblichen und medizinischen Verhältnisse ab, zog wiederholt die Akten der Krankentaggeld versicherung (Urk. 7/18, Urk. 7/</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 er</w:t>
      </w:r>
    </w:p>
    <w:p>
      <w:r>
        <w:t>strit tige Rentenentscheid vor dem 1. Januar 2022 greift , sind vorliegend grundsätz lich die bis 31. Dezember 2021 gültig gewesenen Rechtsvorschriften anwendbar, die nachfolgend auch in dieser Fassung zitiert werden (BGE 148 V 174 E. 4.1). 1. 2</w:t>
      </w:r>
    </w:p>
    <w:p>
      <w:r>
        <w:t>Die rückwirkend ergangene Verfügung über eine befristete oder im Sinne einer Reduktion abgestufte Invalidenrente umfasst einerseits die Zusprechung der Leis tung und andererseits deren Aufhebung oder Herabsetzung (BGE 125 V 413 E. 2d; Urteil des Bundesgerichts 8C_780/2007 vom 27. August 2008 E. 2.3; vgl. Meyer/Reichmuth, Bundesgesetz über die Invalidenversicherung, 3. Auflage 2014, Rn 11 zu Art. 30–31). Rechtsprechungsgemäss bildet eine solche Verfügung insgesamt den Anfechtungs- und Streitgegenstand und unterliegt integral der gerichtlichen Prüfung, selbst wenn nur einzelne Punkte davon bestritten sind (vgl. BGE 131 V 164 E. 2.2, 125 V 413 E. 2d; vgl. Urteile des Bundesgerichts 8C_440/2017 vom 25. Juni 2018 E. 5.1 [in BGE 144 V 153 nicht publiziert] und 9C_50/2011 vom 25. Mai 2011 E. 2.1).</w:t>
      </w:r>
    </w:p>
    <w:p>
      <w:r>
        <w:t>Spricht die Verwaltung der versicherten Person eine abgestufte oder befristete Rente zu und wird beschwerdeweise einzig die Abstufung oder die Befristung der Leistungen angefochten, hat dies nicht eine Einschränkung des Gegenstandes des Rechtsmittelverfahrens in dem Sinne zur Folge, dass die unbestritten gebliebenen Bezugszeiten von der Beurteilung ausgeklammert blieben. Die gerichtliche Prü fung hat vielmehr den Rentenanspruch für den gesamten verfügungsweise gere gelten Zeitraum und damit sowohl die Zusprechung als auch die Abstufung oder Aufhebung der Rente zu erfassen (BGE 131 V 164 E. 2.2, 125 V 413 E. 2d; Urteile des Bundesgerichts 8C_765/2007 vom 11. Juli 2008 E. 2 und I 526/06 vom 31. Oktober 2006 E. 2.3 mit Hinweisen). Dabei ist in anfechtungs- und streitge genständlicher Hinsicht irrelevant, ob eine rückwirkende Zusprechung einer abgestuften oder befristeten Invalidenrente in einer oder in mehreren Verfügun gen gleichen Datums eröffnet wird (BGE 131 V 164 Regeste; Urteil des Bundes gerichts 8C_489/2009 vom 2 3. Oktober 2009 E. 4.1 mit Hinweis).</w:t>
      </w:r>
    </w:p>
    <w:p>
      <w:r>
        <w:rPr>
          <w:b/>
        </w:rPr>
        <w:t>E. 1.3</w:t>
      </w:r>
    </w:p>
    <w:p>
      <w:r>
        <w:t>Invalidität ist die voraussichtlich bleibende oder längere Zeit dauernde ganze oder teilweise Erwerbsunfähigkeit (Art. 8 Abs. 1 ATSG). Erwerbsunfähig 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 gen der gesundheitlichen Beeinträchtigung zu berücksichtigen. Eine Erwerbsun fähigkeit liegt zudem nur vor, wenn sie aus objektiver Sicht nicht überwindbar ist (Art. 7 Abs. 2 ATSG).</w:t>
      </w:r>
    </w:p>
    <w:p>
      <w:r>
        <w:rPr>
          <w:b/>
        </w:rPr>
        <w:t>E. 1.4</w:t>
      </w:r>
    </w:p>
    <w:p>
      <w:r>
        <w:t>).</w:t>
      </w:r>
    </w:p>
    <w:p>
      <w:r>
        <w:rPr>
          <w:b/>
        </w:rPr>
        <w:t>E. 1.5</w:t>
      </w:r>
    </w:p>
    <w:p>
      <w:r>
        <w:t>Nach der Rechtsprechung sind bei rückwirkender Zusprechung einer abgestuften oder befristeten Invalidenrente die für die Rentenrevision geltenden Bestimmun gen (Art. 17 ATSG in Verbindung mit Art. 88a IVV) analog anzuwenden (BGE 133 V 263 E. 6.1 mit Hinweisen; Urteil des Bundesgerichts 9C_122/2020 vom 26. Februar 2021 E. 2). Ob eine für den Rentenanspruch erhebliche Änderung der tatsächlichen Verhältnisse eingetreten und damit der für die Ab stufung oder Befristung erforderliche Revisionsgrund gegeben ist, beurteilt sich durch Vergleich des Sachverhalts im Zeitpunkt des Rentenbeginns mit demjeni gen im – nach Massgabe des analog anwendbaren Art. 88a Abs. 1 IVV festzu setzenden – Zeitpunkt der Anspruchsänderung (vgl. BGE 125 V 413 E. 2d mit Hinweisen; vgl. statt vieler: Urteile des Bundesgerichts 8C_375/2017 vom 25. August 2017 E. 2.2 und 8C_350/2013 vom 5. Juli 2013 E. 2.2 mit Hinweis).</w:t>
      </w:r>
    </w:p>
    <w:p>
      <w:r>
        <w:rPr>
          <w:b/>
        </w:rPr>
        <w:t>E. 1.6</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 ständiger.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Abklärungen vorzunehmen (BGE 142 V 58 E. 5.1; 139 V 225 E. 5.2; 135 V 465 E. 4.4 und E. 4.7). 2.</w:t>
      </w:r>
    </w:p>
    <w:p>
      <w:r>
        <w:t>2.1</w:t>
      </w:r>
    </w:p>
    <w:p>
      <w:r>
        <w:t>In der angefochtenen Verfügung vom 1 2. November 2021 (Urk. 2) hielt die Beschwer de gegnerin fest, medizinische Abklärungen hätten ergeben, dass dem Be schwerdeführer die bisherige Tätigkeit als Lagermitarbeiter und Staplerfahrer seit Januar 2019 nicht mehr zumutbar sei. Ab Mai 2021 habe sich der Gesund heits zustand des Be schwerdeführers jedoch verbessert, sodass ihm eine den gesund heitlichen Ein schränkungen optimal angepasste Tätigkeit ab diesem Zeit punkt zu 50 % möglich gewesen sei. Den gesetzlichen Bestimmungen ent spre chend habe der Beschwerdeführer ab 1. Oktober 2020 An spruch auf eine ganze und ab 1. September 2021 Anspruch auf eine halbe Invalidenrente. 2.2</w:t>
      </w:r>
    </w:p>
    <w:p>
      <w:r>
        <w:t>Demgegenüber machte der Beschwerdeführer in seiner Beschwerde vom 13. Dezem ber 2021 (Urk. 1) zusammengefasst geltend , auf die Aktenbeurteilung des RAD-Arztes könne nicht abgestellt werden. Er habe massive Verletzungen und eine massive Einschränkung im rechten Knie . Bei derart schweren Verletzungen und Einschränkungen sei eine reine Aktenbeurteilung durch den zuständigen RAD-Arzt nicht rechtsgenüglich. E r sei weiterhin zu 100 % arbeits unfähig, auch in einer leidensangepassten Tätigkeit. 3.</w:t>
      </w:r>
    </w:p>
    <w:p>
      <w:r>
        <w:rPr>
          <w:b/>
        </w:rPr>
        <w:t>E. 3.1</w:t>
      </w:r>
    </w:p>
    <w:p>
      <w:r>
        <w:t>Bei einem Sturz von einer Trittl eiter a m 1 7. Januar 2019 zog sich der Beschwer deführer Prellungen im Bereich der rechten Hüfte und des rechten Knie gelenks</w:t>
      </w:r>
    </w:p>
    <w:p>
      <w:r>
        <w:t>zu (vgl. Schadenmeldung UVG vom 1 8. Januar 2019, Urk. 7/20/65) . Er wurde im Kan tons spital A.___ vorstellig, wo nach eine r Röntgenuntersuchung festgestellt wurde ,</w:t>
      </w:r>
    </w:p>
    <w:p>
      <w:r>
        <w:t>d as Röntgenbild des rechten Knies zeige keine Fraktur. Sicht bar seien degenerative Veränderungen am media len Tibia plateau sowie retro patellar, a usserdem Tendoperiostosen an der Tubero si tas tibiae und der Oberkante der Patella. Die Gelenkstellung sei regelrecht und die Weich teile unauffällig (vgl. Urk. 7/20/42) . Die untersuchenden Ärztinnen des Kantonsspitals A.___</w:t>
      </w:r>
    </w:p>
    <w:p>
      <w:r>
        <w:t>veranlassten eine analge ti sche Thera pie und empfahlen die Mobilisation bei erlaubter Vollbelastung nach Massgabe der Beschwerden (vgl. Arztbericht vom 1 8. Januar 2019, Urk. 7/20/50).</w:t>
      </w:r>
    </w:p>
    <w:p>
      <w:r>
        <w:rPr>
          <w:b/>
        </w:rPr>
        <w:t>E. 3.2</w:t>
      </w:r>
    </w:p>
    <w:p>
      <w:r>
        <w:t>Im Rahmen einer Magnetresonanztomographie (MRT) des rechten Kniegelenks vom 2 9. Januar 2019, zwei Wochen nach dem Ereignis, wurden fortgeschrittene degenerative Veränderungen des Aussen- und Innenmeniskus mit perimeniskalen medialen Ganglien sowie einer zweit- bis drittgradigen medialen und lateralen Chondropathie, eine viertgradige</w:t>
      </w:r>
    </w:p>
    <w:p>
      <w:r>
        <w:t>Femoropatellararthrose sowie leichtgradige Sehnenreizungen im Bereich des Pes anserinus und des medialen Kollateralbands dargestellt ( vgl. Urk. 7/20/43 ; vgl. auch Urk. 7/20/11 ). In der Folge führte Dr. med. B.___ , Facharzt für Orthopädische Chirurgie und Traumatologie, am 1 2. Februar 2019 eine In nen meniskus-Hinter hornresektion sowie eine Plica resektion und Need ling des In nen bandes des rechten Kniegelenks durch (vgl. Opera tionsbericht vom 12. Fe bruar 2019, Urk. 7/20/56). Im nachstationären Ver lauf er folgten</w:t>
      </w:r>
    </w:p>
    <w:p>
      <w:r>
        <w:t>weitere Serompunktionen und Instillationsanwendungen des Knie ge lenks (vgl. Urk. 7/20/19) und schliesslich bei persistierender Schmerzsympto ma tik und deutlicher Progredienz der Gonarthrose eine totalendoprothetische Ver sor gung des rechten Kniegelenks (vgl. Operationsbericht vom 28. Juni 2019, U rk. 7/20/15 , Arztbericht vom 4. Juli 2019, Urk. 7/20/17).</w:t>
      </w:r>
    </w:p>
    <w:p>
      <w:r>
        <w:t>Vier Monate post ope rativ wurde der Beschwerdeführer bei weiter zunehmenden Schmerzen im Bereich des operierten rechten Kniegelenks erneut bei Dr. B.___ vorstellig, der eine Revi sion mit Retro patellar ersatz und Synovektomie</w:t>
      </w:r>
    </w:p>
    <w:p>
      <w:r>
        <w:t>als indiziert erachtete. Es folgte der Eingriff und Dr. B.___ stellte intraoperativ die Diagnose ei ner Tibia kompo nentenlockerung . E ine zementäre Verbindung zwi schen Prothese, Zement und Knochen h abe</w:t>
      </w:r>
    </w:p>
    <w:p>
      <w:r>
        <w:t>nicht erzielt werden können, was die zunehmenden Schmer zen des Beschwerdeführers erkläre . Ein Tibiaplateau wechsel nach Tuberositas-Osteotomie sei geplant (vgl. A ustrittsbericht vom 19. No vember 2019, Urk. 7/18/10). Nach dem Knieprothesenausbau habe der Beschwerdeführer am 3 .</w:t>
      </w:r>
    </w:p>
    <w:p>
      <w:r>
        <w:t>De zember 2019 eine Spacerimplantation erhalten. Der Wiedereinbau der Knie-TEP sei im Januar 2020 geplant ( vgl. Urk. 7/18/12) .</w:t>
      </w:r>
    </w:p>
    <w:p>
      <w:r>
        <w:rPr>
          <w:b/>
        </w:rPr>
        <w:t>E. 3.2.1</w:t>
      </w:r>
    </w:p>
    <w:p>
      <w:r>
        <w:t>mit Hinweisen). Vielmehr ergibt sich aus den Akten, dass der B eschwerde führer, der seit 1980 in der Schweiz lebt, keine</w:t>
      </w:r>
    </w:p>
    <w:p>
      <w:r>
        <w:t>Berufsausbildung abgeschlossen hat</w:t>
      </w:r>
    </w:p>
    <w:p>
      <w:r>
        <w:t>(vgl. Urk. 7/65 , Urk. 7/66/1 ). Nach seiner Einreise hat der Beschwerdeführer für ein paar Jahre im Strassen- und Tiefbau gearbeitet, bevor er 1985 bei der D.___ AG, in E.___ , zu arbeiten begonnen hat und bis zu deren Schliessung im Jahr 2016 in der Spinnerei tätig war (vgl. Urk. 7/17). Zuletzt hat er seit September 2016 bei der Y.___ AG als Lagermitarbeiter gearbeitet (vgl. Urk. 7/24). 5.2</w:t>
      </w:r>
    </w:p>
    <w:p>
      <w:r>
        <w:t>Vorliegend ist un bestritten und durch die Akten ausgewiesen (E.</w:t>
      </w:r>
    </w:p>
    <w:p>
      <w:r>
        <w:rPr>
          <w:b/>
        </w:rPr>
        <w:t>E. 3.3</w:t>
      </w:r>
    </w:p>
    <w:p>
      <w:r>
        <w:t>mit Hinweisen). Sodann sind den Akten keine Anhaltspunkte dafür zu entnehmen, dass es sich beim Beschwer deführer um eine gut ausgebildete Person mit breiter Berufserfahrung handelt oder er derart agil und gewandt erscheint, dass einer Selbsteingliederung nichts entgegensteht (Urteil des Bundesgerichts 8C_235/2019 vom 2 0. Januar 2020 E.</w:t>
      </w:r>
    </w:p>
    <w:p>
      <w:r>
        <w:rPr>
          <w:b/>
        </w:rPr>
        <w:t>E. 3.4</w:t>
      </w:r>
    </w:p>
    <w:p>
      <w:r>
        <w:t>in fine , E. 3.5), dass dem Be schwerdeführer</w:t>
      </w:r>
    </w:p>
    <w:p>
      <w:r>
        <w:t>seine bisherige, körperlich belastende Tätig keit als Lager mit arbeiter und Staplerfahrer seit Januar 2019 nicht mehr zumutbar ist.</w:t>
      </w:r>
    </w:p>
    <w:p>
      <w:r>
        <w:t>Vor diesem Hintergrund und angesichts seines Alters kann der Beschwerde führer nicht auf den Weg der Selbsteingliederung verwiesen werden. Damit ist die Rentenherabsetzung so lange nicht gerechtfertigt, als die Beschwerdegegnerin die Wiedereingliederung nicht aktiv gefördert und den Beschwerdeführer nicht hinreichend auf die berufliche Eingliederung in einer Verweistätigkeit vorbereitet hat . Entsprechend sind die angefochtene n Verfügung en vom 1 2. November 2021 (Urk. 2) und 4. Januar 2022 ( Urk. 8/2)</w:t>
      </w:r>
    </w:p>
    <w:p>
      <w:r>
        <w:t>insoweit aufzuheben , als damit die Rente ab 1. September 2021 revisionsweise herabgesetzt wird, und die Sache ist zum weiteren Vorgehen im Sinne der Erwägungen an die Beschwer de gegnerin zurück zuweisen , wobei der Beschwerdeführer einstweilen weiterhin Anspruch auf eine ganze Rente hat .</w:t>
      </w:r>
    </w:p>
    <w:p>
      <w:r>
        <w:t>5.3</w:t>
      </w:r>
    </w:p>
    <w:p>
      <w:r>
        <w:t>Bei diesem Ausgang des Verfahrens erübrigt sich die Prüfung des Vorliegens der Voraussetzungen für eine Rentenrevision. Diesbezüglich ist allerdings anzu mer ken, dass RAD-Arzt Dr. Z.___ eine rein aktenbasierte Einschätzung der medi zi nisch-theoretischen Arbeitsfähigkeit in einer Verweistätigkeit vorgenommen hat, weshalb fraglich ist, ob für die Beurteilung der medizinischen Sachlage da rauf abgestellt werden kann . 5.4</w:t>
      </w:r>
    </w:p>
    <w:p>
      <w:r>
        <w:t>Betreffend den Antrag auf eine öffentliche Verhandlung ist auf die bundes ge richtliche Rechtsprechung zu verweisen, wonach das kantonale Gericht von einer öffentlichen Verhandlung absehen</w:t>
      </w:r>
    </w:p>
    <w:p>
      <w:r>
        <w:t>kann, wenn es auch ohne eine solche aufgrund der Akten zum Schluss gelangt, dass dem materiellen Rechts begehren der bezüg lich der Verhandlung Antrag stellenden Partei zu entsprechen ist ( Urteil des Bundesgerichts 9C_172/2022 vom 7. Juli 2022 E. 3.1.2 mit Hin weisen). Ange sichts des vorliegenden Resultats, welches de facto dem Beschwerdeantrag ent spricht, kann auf eine öffentliche Verhand lung ver zichtet werden. 6 . 6 .1</w:t>
      </w:r>
    </w:p>
    <w:p>
      <w:r>
        <w:t>Das vorliegende Verfahren betrifft die Bewilligung oder Verweigerung von Ver sicherungsleistungen, es ist daher kostenpflichtig. Die Gerichtskosten sind dabei nach dem Verfahrensaufwand und unabhängig vom Streitwert festzulegen ( Art. 69 Abs. 1 bis IVG) und auf Fr. 700.-- anzusetzen. Ausgangsgemäss sind sie der Beschwerdegegnerin aufzuerlegen. 6 .2</w:t>
      </w:r>
    </w:p>
    <w:p>
      <w:r>
        <w:t>Bei diesem Ausgang des Verfahrens hat der vertretene Beschwerdeführer Anspruch auf eine Parteientschädigung, die in Anwendung von Art. 61 lit. g ATSG in Verbindung mit § 34 Abs. 1 und 3 des Gesetzes über das Sozial ver siche rungs gericht (GSVGer) auf Fr. 1’900 .-- (inkl. Barauslagen und MWSt ) festzusetzen ist. Das Gericht erkennt: 1.</w:t>
      </w:r>
    </w:p>
    <w:p>
      <w:r>
        <w:t>Die Beschwerde wird in dem Sinne gutgeheissen, dass die angefochtenen Verfügungen vom 1 2. November 2021 und 4. Januar 2022 insoweit aufgehoben werden, als damit die ganze Rente ab 1. September 2021 revisionsweise auf eine halbe Rente herabge setzt wird.</w:t>
      </w:r>
    </w:p>
    <w:p>
      <w:r>
        <w:t>D ie Sache wird mit der Feststellung, dass der Beschwerdeführer einstweilen weiterhin Anspruch auf eine ganze Rente hat, zum weiteren Vorgehen im Sinne der Erwägungen an die Sozialversicherungsanstalt des Kantons Zürich, IV-Stelle, zurückge wiesen. 2.</w:t>
      </w:r>
    </w:p>
    <w:p>
      <w:r>
        <w:t>Die Gerichtskosten von Fr. 700 .-- werden der Beschwerdegegnerin auferlegt.</w:t>
      </w:r>
    </w:p>
    <w:p>
      <w:r>
        <w:t>Rechnung und Einzahlungsschein werden der Kostenpflichtigen nach Eintritt der Rechtskraft zu gestellt. 3.</w:t>
      </w:r>
    </w:p>
    <w:p>
      <w:r>
        <w:t>Die Beschwerdegegnerin wird verpflichtet, dem Beschwerdeführer eine Prozessent schädigung von Fr. 1’900 .-- (inkl. Barauslagen und MWSt ) zu bezahlen. 4.</w:t>
      </w:r>
    </w:p>
    <w:p>
      <w:r>
        <w:t>Zustellung gegen Empfangsschein an: - Rechtsanwalt Dr. Massimo Aliotta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HurstStadler</w:t>
      </w:r>
    </w:p>
    <w:p>
      <w:r>
        <w:rPr>
          <w:b/>
        </w:rPr>
        <w:t>E. 3.5</w:t>
      </w:r>
    </w:p>
    <w:p>
      <w:r>
        <w:t>RAD-Arzt Dr. Z.___ äusserte am 1 7. Juni 2021, gemäss Aktenlage bestehe ein funk tionell gutes, postoperatives Ergebnis, wenngleich die Physiotherapie zum Mus kel- und Kraftaufbau noch weitergeführt werde. Hinsichtlich der Arbeits fä higkeit in der bisherigen Tätigkeit sei medizinisch-theoretisch überwiegend wahrschein lich eine vollständige Arbeitsunfähigkeit anzunehmen. Für eine behin de rungs angepasste Tätigkeit gebe es keine aktenkundige Angabe. Unter Berücksich tigung der beschriebenen klinischen Befunde, der Art des bestehenden Gesund heits schadens sowie seiner ( Dr. Z.___ ) gut 30-jährigen orthopädischen Berufs er fahrung sei medi zi nisch-theoretisch mit überwiegender Wahrschein lich keit von einer ab 27. Mai 2021 maximal 6-stündigen Arbeitsfähigkeit bei um ca. 30 % reduzierter Leistungsfähigkeit wegen der Notwendigkeit häufigerer Ar beits unter brechungen und Ruhepausen und einer insgesamt bestehenden Un beweg lichkeit auszugehen, sodass insgesamt eine ca. 50%ige Arbeitsfähigkeit resultiere, wobei folgendes Be lastungsprofil zu beachten sei: körperlich leichte Arbeit, vor wiegend sitzend, ohne Beugezwangshaltung des rechten Kniegelenks, ohne Knien, Kauern oder Hocken, ohne häufiges Treppensteigen oder Gehen auf unebenem Unter grund . Retrospektiv sei davon auszugehen, dass dem Beschwer de führer seit 25. Februar 2021 eine 20% ige und seit 27. Mai 2021 eine 50%ige Arbeitsfähigkeit in einer leidensangepassten Tätigkeit zumutbar sei (vgl. Feststel lungsblatt, Urk. 7/66 S. 8) . 4.</w:t>
      </w:r>
    </w:p>
    <w:p>
      <w:r>
        <w:rPr>
          <w:b/>
        </w:rPr>
        <w:t>E. 4</w:t>
      </w:r>
    </w:p>
    <w:p>
      <w:r>
        <w:t>-42 , Urk. 7/ 60 ) und der Unfallversicherung (Urk. 7/20) bei, holte die Bericht e der behandelnden Ärzte ( Urk. 7/ 43-49, Urk. 7/54, Urk. 7/56, Urk. 7/63 ) sowie einen Auszug aus dem Individuellen Konto des Ve rsicherten (IK-Auszug, Urk. 7/17 ) ein und ersuchte die Arbeitgeberin um Auskünfte (Arbeitgeber frage bogen vom 26. Mai 2020, Urk. 7/24 ). Mit Schreiben vom 2 6. Mai 2020 teilte die IV-Stelle dem Versicherten mit, dass auf grund des Gesundheitszustands zurzeit keine beruf lichen Eingliederungs mass nahmen angezeigt sind (Urk. 7/23) , und veranlasste i n der Folge eine aktenbasierte Einschätzung durch den Regionalen Ärztlichen Dienst (RAD). Dr. med. Z.___ , Facharzt für Orthopädische Chirurgie und Traumatolo gie, nahm am 3. Dezember 2020 sowie ergänzend am 17. Juni 2021 Stellung ( Urk. 7/ 66 S. 5-8). Mit Verfügung en vom 1 2. November 20 2 1 und 4. Januar 2022 sprach die IV-Stelle wie vorbe schieden ( Vorbescheid vom 1 2. August 2021 [ Urk. 7/68], Einwand vom 8. September 2021 [ Urk. 7/73] )</w:t>
      </w:r>
    </w:p>
    <w:p>
      <w:r>
        <w:t>dem Versicherten aus gehend von einem anfänglichen Inva liditätsgrad von 100 % a b Oktober 2020 bis August 2021</w:t>
      </w:r>
    </w:p>
    <w:p>
      <w:r>
        <w:t>eine ganze und ab Sep tember 2021 gestützt auf einen Invalidi täts gra d von 5 0 % eine halbe Rente der Invalidenversicherung zu (Urk. 2 , Urk. 8/2 ). 2.</w:t>
      </w:r>
    </w:p>
    <w:p>
      <w:r>
        <w:t>Hiergegen erhob der Versicherte mit Eingabe n vom 13. Dezember 2021 und 2. Februar 2022 Be schwerde und beantragte, es sei die angefochtene Verfügung hinsichtlich Be fristung der Invalidenrente aufzu heben und die Beschwerdegegne rin sei zu ver pflichten, ihm ab 1. September 2021 eine unbe fristete ganze Invali denrente aus zurichten. Eventua liter sei der Beschwerdeführer d urch das Gericht medi zi nisch begutachten zu lassen oder die Sache sei zur Vornahme weiterer Abklärungen an die Beschwerde gegnerin zurückzuweisen. In prozessualer Hin sicht beantragte er die Durch führung einer öffentlichen Verhandlung (Urk. 1 , Urk. 8/1 ). Die Beschwerde gegnerin schloss mit Be schwer de antwort vom 2. Februar 2022 auf Abweisung der Beschwerde (Urk. 6). Mit Verfügung vom 1 6. Februar 2022 wurde dem Beschwer de führer die Beschwerdeantwort zur Kenntnisnahme zugestellt. Ferner wurde der Prozess Nr. IV. 2022.00073 (Beschwerde vom 2. Februar 2022 gegen die Verfügung vom 4. Januar 2022) mit dem vorliegenden Prozess Nr. IV. 2021.00755 ver einigt und als dadurch erledigt abgeschrieben ( Urk.</w:t>
      </w:r>
    </w:p>
    <w:p>
      <w:r>
        <w:rPr>
          <w:b/>
        </w:rPr>
        <w:t>E. 4.1</w:t>
      </w:r>
    </w:p>
    <w:p>
      <w:r>
        <w:t>Vorab ist darauf hinzuweisen, dass bei einer rückwirkend abgestuften oder befristeten Renten zu sprache gleichzeitig eine Rente zugesprochen und diese revisionsweise herabgesetzt oder aufge hoben wird, was stets einen Vergleich der zeitlich massgebenden Sachverhalte sowie eine erhebliche Änderung der tatsäch lichen Verhältnisse zwischen Renten beginn und revisionsweiser Aufhebung erfordert (vgl. BGE 125 V 413 E. 2d ; vgl. auch E. 1.2 hiervor ). Es muss sowohl der Sachverhalt, welcher der Renten zusprache zugrunde liegt, wie auch derjenige, welcher Grundlage für die revisions weise Herabsetzung oder Aufhebung der Rente bildet, mit überwiegender Wahrschein lich keit erstellt sein.</w:t>
      </w:r>
    </w:p>
    <w:p>
      <w:r>
        <w:rPr>
          <w:b/>
        </w:rPr>
        <w:t>E. 4.2</w:t>
      </w:r>
    </w:p>
    <w:p>
      <w:r>
        <w:t>Dies ist auch bei de n im vorliegenden Verfahren angefochtenen Verfügung en der Beschwerdegegnerin vom 1 2. November 2021 und 4. Januar 2022 zu beachten. Laut diese n Verfügung en hat der Beschwerdeführer rückwirkend für die Zeit periode vom 1. Oktober 2020 bis 3 1. August 2021 Anspruch auf eine ganze und ab 1. September 2021 auf eine halbe Invalidenrente (Urk. 2).</w:t>
      </w:r>
    </w:p>
    <w:p>
      <w:r>
        <w:t>In Bezug auf den Rentenanspruch bis Ende August 2021 bringt der Be schwer de führer keine Einwendungen vor (vgl. E. 2.2 hiervor). Die Zusprache einer gan zen Rente der Invalidenversicherung ab 1. Oktober 2020 steht mit der Rechts- und Aktenlage im Einklang. So verwies RAD-Arzt Dr. Z.___ auf die in den Akten der Unfall- und Krankentaggeldversicherung seit Januar 2019 attestierte andauernde 100%ige Arbeitsun fähigkeit (vgl. Urk. 7/66 S. 5 ). Der von der Beschwerde gegne rin für die mass gebliche Periode errechnete Invaliditätsgrad wurde vom Beschwer de führer nicht beanstandet und erscheint rechtens. Es ist darauf abzu stel len. Aus gehend von einer 100%igen Arbeitsunfähigkeit seit Januar 2019 und einem entsprechenden Invaliditätsgrad in der Höhe von 100 % hat der Be schwer de führer sechs Monate nach Geltendmachung de s Leistungsanspruchs (vgl. Art. 29 Abs. 1 IVG; An meldung vom 1 7. April 2020, Urk. 7/13 ) ab Oktober 2020 Anspruch auf eine ganze Rente der Invalidenversicherung (vgl. E.</w:t>
      </w:r>
    </w:p>
    <w:p>
      <w:r>
        <w:rPr>
          <w:b/>
        </w:rPr>
        <w:t>E. 4.3</w:t>
      </w:r>
    </w:p>
    <w:p>
      <w:r>
        <w:t>Z ur Beurteilung einer Veränderung des Gesundheitszustands de s Beschwerde füh rers stützte sich d ie Beschwerdegegnerin in medizinischer Hinsicht im Wesent li chen auf die ärztliche Stellungnahme des RAD vom 1 7. Juni 202 1. Dement spre chend erachtete sie eine vollständige bzw. 80%ige Arbeitsunfähigkeit für sämtliche Tätig keiten bis zum Zeitpunkt der Kontrolluntersuchungen durch PD</w:t>
      </w:r>
    </w:p>
    <w:p>
      <w:r>
        <w:t>Dr. C.___ vom 25. Februar 2021 (vgl. Urk. 7/54) und 2 7. Mai 2021 (vgl. Urk. 7/62) für aus ge wiesen. Danach sei eine Verbesserung des Gesundheitszu stands einge treten, sodass ab Ende Fe bru ar 2021 eine 20%ige und neun Monate postoperativ im Mai 2021 - unter Be rücksichtigung des Belastungsprofils - eine Arbeitsfähig keit in einer an ge passten Tätigkeit von 50 % gegeben sei (E. 3.5). PD Dr. C.___ äus serte sich nicht explizit zur Arbeitsfähigkeit in einer lei densange passten Tätig keit, er achtete je doch den Streckapparat im Bereich des rechten Beines als suffi zient und einzig den Muskel- und Kraftaufbau des rechten Beines als noch nicht aus reichend (vgl. E. 3.4 in fine ).</w:t>
      </w:r>
    </w:p>
    <w:p>
      <w:r>
        <w:rPr>
          <w:b/>
        </w:rPr>
        <w:t>E. 4.4</w:t>
      </w:r>
    </w:p>
    <w:p>
      <w:r>
        <w:t>) fällt er dem nach unter den besonders geschützten Personenkreis und es ist ih m die Selbst eingliederung nach der Rechtsprechung grundsätzlich nicht mehr zumut bar. Aus den Akten ergeben sich sodann keine Hinweise darauf, dass die Be schwerde gegnerin den Beschwerdeführer im Zusammenhang mit der in Frage stehenden Ren tenherab setzung Eingliederungsmassnahmen angeboten hat. Solche hat sie letztmals am 2 6. November 2020 aufgrund des Gesundheits zu stands ausge schlos sen (vgl. Fest stellungsblatt, Urk. 7/66 S. 4).</w:t>
      </w:r>
    </w:p>
    <w:p>
      <w:r>
        <w:t>Eine nichtinvaliditätsbedingte arbeitsmarktliche Desintegration bzw. - wie hier vorliegend - Integrationsschwierigkeit , aus welcher kein Anspruch auf Abklärung respektive Durchführung beruflicher Eingliederungs mass nahmen abgeleitet wer den kann, liegt nur vor, wenn einer versicherten Person die Verwertung der Rest arbeitsfähigkeit seit Jahren zumutbar war und die berufliche Selbstintegration aus IV-fremden Gründen unterblieben ist. Diese Voraussetzungen sind im Falle de s Beschwe rdeführers nicht gegeben, da die Beschwerdegegnerin ab Januar 2019 von einer vollständigen Arbeitsunfähigkeit und mithin vom ebenso langen Feh len einer verwertbaren Restarbeitsfähigkeit ausging (vgl. Urteil des Bundesge richts 9C_661/2014 vom 1 7. September 2 015 E.</w:t>
      </w:r>
    </w:p>
    <w:p>
      <w:r>
        <w:rPr>
          <w:b/>
        </w:rPr>
        <w:t>E. 9</w:t>
      </w:r>
    </w:p>
    <w:p>
      <w:r>
        <w:t>). Die Akten des Prozesses IV. 2022.00073 werden im vor liegenden Prozess als Urk. 8/0-5 geführt. 3.</w:t>
      </w:r>
    </w:p>
    <w:p>
      <w:r>
        <w:t>Auf die Vorbringen der Parteien und die eingereichten Akten wird, soweit erfor derlich, im Rahmen der nachfolgenden Erwägungen eingegangen.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