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IV.2021.00738 vom 8. Juli 2022</w:t>
      </w:r>
    </w:p>
    <w:p>
      <w:r>
        <w:t>ZH Sozialversicherungsgericht, 2022-07-08, DE</w:t>
      </w:r>
    </w:p>
    <w:p>
      <w:r>
        <w:rPr>
          <w:b/>
        </w:rPr>
        <w:t xml:space="preserve">Quelle: </w:t>
      </w:r>
      <w:r>
        <w:t>https://mcp.opencaselaw.ch/entscheid/zh_sozialversicherungsgericht_IV.2021.00738</w:t>
      </w:r>
    </w:p>
    <w:p>
      <w:r>
        <w:t>FR: ZH_SOZIALVERSICHERUNGSGERICHT IV.2021.00738 du 8 juillet 2022</w:t>
      </w:r>
    </w:p>
    <w:p>
      <w:r>
        <w:t>IT: ZH_SOZIALVERSICHERUNGSGERICHT IV.2021.00738 del 8 luglio 2022</w:t>
      </w:r>
    </w:p>
    <w:p>
      <w:pPr>
        <w:pStyle w:val="Heading2"/>
      </w:pPr>
      <w:r>
        <w:t>Erwägungen</w:t>
      </w:r>
    </w:p>
    <w:p>
      <w:r>
        <w:rPr>
          <w:b/>
        </w:rPr>
        <w:t>E. 1.1</w:t>
      </w:r>
    </w:p>
    <w:p>
      <w:r>
        <w:t>Gemäss § 5c Abs. 2 lit . a des Gesetzes über das Sozialversicherungsgericht ( GSVGer ) entscheiden die voll- und teilamtlichen Mitglieder einer Kammer über Ausstandsbegehren , wenn sie gegen die Mitwirkung von Angehörigen des Gerichts in einer Kammer gerichtet sind.</w:t>
      </w:r>
    </w:p>
    <w:p>
      <w:r>
        <w:t>Wenn jedoch ein Ausstand ausschliesslich mit Gründen verlangt wird, die von vornherein untauglich sind, so ist ein solches Begehren unzulässig. Darauf ist nicht einzutreten. Für den Nichteintretensentscheid ist kein Ausstandsverfahren durchzuführen. Es dürfen daran auch die abgelehnten Gerichtspersonen mitwir ken ( vgl. BGE 114 Ia 278 ; Urteile des Bundesgerichts 9C_750/2018 vom 13. November 2018, 9C_900/2017 vom 27. März 2018 E. 1.2.1 und 8C_102/2011 vom 27. April 2011 E. 2.2, je mit Hinweisen).</w:t>
      </w:r>
    </w:p>
    <w:p>
      <w:r>
        <w:rPr>
          <w:b/>
        </w:rPr>
        <w:t>E. 1.2</w:t>
      </w:r>
    </w:p>
    <w:p>
      <w:r>
        <w:t>Der Beschwerdeführer begründete sein</w:t>
      </w:r>
    </w:p>
    <w:p>
      <w:r>
        <w:t>Ausstand sbegehren gegen Sozialversiche rungsrichterin Grieder -Martens damit , diese habe , bevor sie die prozessleitende Anordnung vom 6. Januar 2022 (vgl. Urk. 9) getroffen habe, noch nicht das gesamte IV-Dossier gelesen (Urk. 18 S. 11 unten) .</w:t>
      </w:r>
    </w:p>
    <w:p>
      <w:r>
        <w:rPr>
          <w:b/>
        </w:rPr>
        <w:t>E. 1.3</w:t>
      </w:r>
    </w:p>
    <w:p>
      <w:r>
        <w:t>Die Einleitung des Verfahrens erfolgt durch die Einreichung einer Beschwerde- oder Klageschrift (§ 18 Abs. 1 GSVGer ). Genügt diese - wie vorliegend (vgl. Urk. 1) den Anforderungen nicht, setzt das Gericht eine angemessene Frist zur Verbesserung an, mit der Androhung, dass sonst auf die Beschwerde oder die Klage nicht eingetreten werde (§ 18 Abs. 3 GSVGer ). Erst wenn eine gültige Ein gabe vorliegt, wird die Gegenpartei zur Stellungnahme eingeladen (§ 19 Abs. 1 GSVGer ).</w:t>
      </w:r>
    </w:p>
    <w:p>
      <w:r>
        <w:t>Sozialversicherungsrichterin Grieder -Martens hat als Referentin im vorliegenden Verfahrenden den Beschwerdeführer mit Verfügung vom 6. Januar 2022 aufge fordert, die Beschwerde zu verbessern (Urk. 9). Dieser Schritt wurde einzig gestützt auf die Eingabe des Beschwerdeführers vom 3. Dezember 2021 (Urk. 1) angeordnet, weshalb die Kenntnis der Vorakten noch nicht erforderlich w ar.</w:t>
      </w:r>
    </w:p>
    <w:p>
      <w:r>
        <w:t>D ie f ehlende Aktenkenntnis zu diesem Zeitpunkt des Verfahrens begründet</w:t>
      </w:r>
    </w:p>
    <w:p>
      <w:r>
        <w:t>somit von vornherein keinen Ausstand. Auf das Ausstandsbegehren des Beschwerdeführers ist folglich nicht einzutreten. 2.</w:t>
      </w:r>
    </w:p>
    <w:p>
      <w:r>
        <w:rPr>
          <w:b/>
        </w:rPr>
        <w:t>E. 1.4</w:t>
      </w:r>
    </w:p>
    <w:p>
      <w:r>
        <w:t>Am 18./1 9. Juni 2018 ersuchte der Versicherte um Revision der Invalidenrente (Urk. 23/607). Am 17. Dezember 2020 liess er das Revisionsgesuch erneuern (Urk. 23/637). Nach durchgeführten Abklärungen stellte die IV-Stelle mit Vorbe scheid vom 13. Ju l i 2021 in Aussicht, die Invalidenrent e ab Dezember 2020 auf eine ganze zu erhöhen (Urk. 23/712). Dagegen erhob der Versicherte am 1. bis 3. März 2021 Einwände mit dem sinngemässen Antrag auf Ausrichtung einer ganzen Invalidenrente seit 1999 (Urk. 23/715 S. 6 oben). Mit Verfügung vom 5. November 2021 sprach die IV-Stelle dem Versicherten ab Dezember 202 0 eine ganze Invalidenrente zu (Urk. 23/ 730- 731 = Urk. 2).</w:t>
      </w:r>
    </w:p>
    <w:p>
      <w:r>
        <w:rPr>
          <w:b/>
        </w:rPr>
        <w:t>E. 2</w:t>
      </w:r>
    </w:p>
    <w:p>
      <w:r>
        <w:t>Mit Eingabe vom 3. Dezember 2021 , welche er mehrmals ergänzte ( Urk. 4-6, Urk. 8, Urk. 10, Urk. 12, Urk. 14) erhob der Versicherte gegen die Verfügung vom 5. November 2021 (Urk. 2) Beschwerde (Urk. 1) . Mit Verfügung vom 6. Januar 2022 wurde er vom Gericht aufgefordert, die Beschwerde zu verbessern (Urk. 9). Dieser Aufforderung kam er mit Eingabe vom 25. Januar 2021 (Urk. 18), mit welcher er die Ausrichtung einer halben Invalidenrente von Januar 1988 bis April 1999 sowie einer ganzen Invalidenrente ab Mai 1999 (S. 8 lit . A und B) bean tragte, nach . Überdies beantragte er den Ausstand von Sozialversicherungs richterin Grieder -Martens (S. 11 unten) sowie sinngemäss die unentgeltliche Prozessführung (S. 8 unten). Eine weitere Eingabe machte der Beschwerdeführer am 2 5. Februar 2022 ( Urk. 20). Mit Beschwerdeantwort vom 1. März 2022 schloss die IV-Stelle auf Abweisung der Beschwerde (Urk. 22), was dem Beschwerde führer am 9. März 2022 zur Kenntnis gebracht wurde (Urk. 24).</w:t>
      </w:r>
    </w:p>
    <w:p>
      <w:r>
        <w:t>In der Folge machte der Beschwerdeführer unaufgefordert zahlreiche Eingaben und reichte verschiedene Dokumente nach (Urk. 25-</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2 .2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2 .3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2 .4</w:t>
      </w:r>
    </w:p>
    <w:p>
      <w:r>
        <w:t>Eine Verschlechterung der Erwerbsfähigkeit ist zu berücksichtigen, sobald sie ohne wesentliche Unterbrechung drei Monate gedauert hat (Art. 88a Abs. 2 Satz 1 IVV). Sofern der Versicherte die Revision verlangt, erfolgt die Erhöhung der Rente frühestens von dem Monat an, in dem das Revisionsbegehren gestellt wurde (Art. 88 bis Abs. 1 lit . a IVV). 2 .5</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Zusammen hänge sowie der medizinischen Situation einleuchtet und ob die Schlussfolge rungen der Experten begründet sind (BGE 134 V 231 E. 5.1; 125 V 351 E. 3a mit Hinweis). 3 .</w:t>
      </w:r>
    </w:p>
    <w:p>
      <w:r>
        <w:t>3 .1</w:t>
      </w:r>
    </w:p>
    <w:p>
      <w:r>
        <w:t>Im Zuge des Rentenerhöhungsgesuches des Beschwerdeführers vom 17. Septem ber 2008 (Urk. 23/ 280) wurde dessen Anspruch auf eine Invalidenrente letztmals materiell geprüft. Die Rentenprüfung fand damals mit Verfügung vom 25. November 2011 (Urk. 23/ 496) ihren Abschluss, womit der im November 2011 vorgelegene Gesundheitszustand mit dem aktuellen zu vergleichen ist. 3 .2</w:t>
      </w:r>
    </w:p>
    <w:p>
      <w:r>
        <w:t>Laut Feststellungsblatt vom 17. Oktober 2011 (Urk. 23/455 S. 3 unten ) stützte sich die Beschwerdegegnerin auf das von ihr eingeholte neurologische Gutachten von Prof.</w:t>
      </w:r>
    </w:p>
    <w:p>
      <w:r>
        <w:t>Z.___ vom 3. Oktober 2009 (Urk. 23/331). Dieser stellte folgende Diagnosen (S. 11): - Status nach perinatal verursachter rechtsseitiger spastischer Hemiparese - chronische Schmerzen nach chirurgischen Eingriffen am rechten Arm und am linken Handgelenk - reaktive Angstzustände und Depressionen (F32.8)</w:t>
      </w:r>
    </w:p>
    <w:p>
      <w:r>
        <w:t>Der Beschwerdeführer leide an einer perinatalen zerebralen Bewegungsstörung mit hochgradiger rechtsseitiger Hemiparese. Er sei intellektuell nicht beeinträch tigt. Der aktuelle Gesundheitszustand unterscheide sich nicht wesentlich von demjenigen im Zeitpunkt der Begutachtung durch die Ärzte de r</w:t>
      </w:r>
    </w:p>
    <w:p>
      <w:r>
        <w:t>Y.___ (vgl. Urk. 23/212) . Auch heute seien die geltend gemachten Beschwerden jene, die seit sehr vielen Jahren beständen. Im Wesentlichen sei es die Behinderung durch die hochgradige rechtsseitige Lähmung des Armes und die deutliche Beeinträchti gung auch des rechten Beines. Hinzu komme eine schmerzbedingte diskrete Beeinträchtigung der linken Hand (Arbeitshand ; S. 9 Mitte ).</w:t>
      </w:r>
    </w:p>
    <w:p>
      <w:r>
        <w:t>Am Beschwerdebild habe sich somit in den letzten Jahren nichts Grundsätzliches verändert (S. 9 unten ).</w:t>
      </w:r>
    </w:p>
    <w:p>
      <w:r>
        <w:t>In der bisherigen Tätigkeit als Buchhalter und Treuhänder bestehe eine Rest arbeitsfähigkeit von 34 % (S. 11 Ziff. 2). Eine Arbeitsunfähigkeit von mindestens 20 % bestehe schon seit Beginn der Berufstätigkeit, also etwa seit dem Jahre 199 0. Diese habe im Laufe der folgenden Jahre graduell allmählich zugenommen, und gestützt auf die Befunde und die Beurteilung im Y.___ -Gutachten vom 29. Dezember 2006 habe damals der Grad der Arbeitsunfähigkeit im ausgeübten Beruf 66 % betragen (S. 12 Ziff. 4). Der Grad der Arbeitsunfähigkeit habe sich seit der Rentenzusprache nicht verändert (S. 13 Ziff. 9). 3 .3</w:t>
      </w:r>
    </w:p>
    <w:p>
      <w:r>
        <w:t>Der aktuelle Gesundheitszustand ergibt sich aus den nachfolgenden Arztberich ten: 3 .3.1</w:t>
      </w:r>
    </w:p>
    <w:p>
      <w:r>
        <w:t>Im Arztzeugnis vom 11. Juli 2018 (Urk. 23/613/3) berichtete Dr. med. A.___ , der Beschwerdeführer sei seit 2010 wegen verschiedener Beschwerden in seiner Behandlung. Im Vorderg r und seien immer wieder Schmer zen im Bereich des linken Handgelenks gestanden. Der B eschwerdeführer habe bereits nach 1 bis maximal 1.5 Stunden am PC starke Schmerzen im Vorderarm links, die über mehrer e Stunden oder sogar bis über einige Tage anhielten. 3.3.2</w:t>
      </w:r>
    </w:p>
    <w:p>
      <w:r>
        <w:t>Dr. med. B.___ , Facharzt für Rheumatologie und Innere Medizin, diagnostizierte im Bericht vom 10. November 2020 (Urk. 23/689/15) eine sub akute Gichtarthritis des linken Kniegelenkes, eine Hyperurikämie, eine Nie reninsuffizienz, eine anamnestische arterielle Hypertonie mit hypertensiver Herzkrankheit, einen anamnestischen Diabetes mellitus sowie ein residuelles</w:t>
      </w:r>
    </w:p>
    <w:p>
      <w:r>
        <w:t>Hemisyndrom rechts nach Cerebralparese . 3.3.3</w:t>
      </w:r>
    </w:p>
    <w:p>
      <w:r>
        <w:t>Im Sprechstundenbericht vom 15. Dezember 2020 stellte Prof. Dr. med. C.___ , leitende Ärztin Endokrinologie und Diabetologie am Spital D.___ (Urk. 23/689/9-11), fest, es zeige sich eine weitere Besserung der Diabeteseinstel lung. Bezüglich der ausgeprägten Neuropathie könne man unter guter Einstellung mit einer gewissen Befundbesserung rechnen. Weiterhin lägen Komponenten eines metabolischen Syndroms wie Hyperurikämie mit Gicht und arterieller Hypertonie sowie Dyslipidämie vor (S. 2 Mitte). 3 .3. 4</w:t>
      </w:r>
    </w:p>
    <w:p>
      <w:r>
        <w:t>Dr. med. E.___ , Fachärztin für Allgemeine Innere Medizin, stellte im Bericht vom 11. März 2021 (Urk. 23/689/3-8) folgende Diagnosen mit Aus wirkung auf die Arbeitsfähigkeit (S. 1 Ziff. 1.2) : - perinatal verursachte rechtsseitige spastische Hemiparese bei - grosser porenzephaler Zyste im linksseitigen Mediastromgebiet (MRI Schädel vom 13. Januar 2021) - leichtgradigem Herdbefund links temporoparietal ohne epilepsie typische Potentiale - chronische Handüberlastung links mit - Status nach Operation 1999 - Insulinpflichtiger Diabetes mellitus, Erstdiagnose 16. Oktober 2020, wahr scheinlich langjährig vorbestehend - schwergradige</w:t>
      </w:r>
    </w:p>
    <w:p>
      <w:r>
        <w:t>axonale sensomotorische P olyneuropathie der distalen unteren Extremitäten beidseits - hypertensive Herzerkrankung, Erstdiagnose unklar, bei - ausgeprägt konzentrisch hypertrophe m linke n Ventrikel (Ejektionsfrak tion, EF , 60 % ) - diastolische r Dysfunktion Grad II - bis 2020 ungenügend eingestellter arterieller Hypertonie - Gicht-Kristall- Arthropathie Knie links bei - Gichtkristalle n in der Punktion - negative m R h eumafakt o r , antinukleären Antikörpern (ANA), Virologie und Bakteriologie - Knieinfiltration links - anhaltenden Knieschmerzen und Schwäche links im Rahmen der Gicht und Polyn eu ropathie - Verdacht auf neuropsychiatrische S törung, auch aufgru nd einer organi schen Hirnschädigung</w:t>
      </w:r>
    </w:p>
    <w:p>
      <w:r>
        <w:t>O hne Auswirkung auf die Arbeitsfähigkeit nannte sie folgende Diagnosen (S. 1 Ziff. 1.2) : - leichtgradige Dy s lipidämie - diverse Warzen , DD :</w:t>
      </w:r>
    </w:p>
    <w:p>
      <w:r>
        <w:t>Clavi Füsse beidseits - Vitamin-D-Mangel - Status nach nekrotisierender Cholezystitis bei C holezystolithias is August 2019</w:t>
      </w:r>
    </w:p>
    <w:p>
      <w:r>
        <w:t>Das entscheidende Problem sei die ausgeprägte Polyneuropathie bei wahrschein lich langjährig vorbestehendem Diabetes mellitus. Die Polyneuropathie vor allem der unteren Extremitäten sei neurologisch messbar und verifiziert. Das rechte Bein sei von der Cerebralparese sowieso deutlich schwächer und weise eine mus kuläre Hypotonie und Minderentwicklung auf. Das linke Bein sei aufgrund der Gicht im Knie geschwächt. Die Polyneuropathie führe zu einer Zuspitzung des Gesamtbildes, so dass der Beschwerdeführer unsicher im Gehen und nicht belast bar sei. Langes Stehen und Gehen sowie Treppensteigen mit Lasten sei en unmög lich. Hinzu kämen Schmerzen aufgrund der ständigen Überlastungssituation am linken Handgelenk. Die rechte Hand sei aufgrund der Cerebralparese nicht brauchbar und vollkommen eingeschränkt (S. 2 oben) .</w:t>
      </w:r>
    </w:p>
    <w:p>
      <w:r>
        <w:t>In der bisherigen und in einer angepassten Tätigkeit best ehe keine Arbeitsfähig keit mehr (S. 3 Ziff. 2.1) . 3 .3. 5</w:t>
      </w:r>
    </w:p>
    <w:p>
      <w:r>
        <w:t>Dr. med. F.___ , Facharzt für Neurologie, diagnostizierte im Bericht vom 22. Februar 2021 (Urk. 23/674/1-4) eine perinatale spastische Hemiparese rechts bei grosser porencephaler Zyste und eine schwergradige</w:t>
      </w:r>
    </w:p>
    <w:p>
      <w:r>
        <w:t>axionale sensomotori sche Polyneuropathie der unteren Extremitäten , am ehesten diabetogen (S. 1 Ziff. 1.2). 3 .3.6</w:t>
      </w:r>
    </w:p>
    <w:p>
      <w:r>
        <w:t>Dr. med. G.___ , Verhaltensneurologin, und Dr. phil. H.___ , Fach psych ologin für Neuropsychologie FSP, berichteten am 25. Mai 2021 über die verhaltensneurologisch-neuropsychologische Untersuchung (Urk. 23/70</w:t>
      </w:r>
    </w:p>
    <w:p>
      <w:r>
        <w:rPr>
          <w:b/>
        </w:rPr>
        <w:t>E. 2.4</w:t>
      </w:r>
    </w:p>
    <w:p>
      <w:r>
        <w:t>) . 5 .</w:t>
      </w:r>
    </w:p>
    <w:p>
      <w:r>
        <w:t>Der Antrag des Beschwerdeführers auf Ausrichtung einer Rente der beruflichen Vorsorge (Urk. 18 S. 9 lit . C) ist nicht Gegenstand des vorliegenden Verfahrens. Eine solche hat er gegenüber der mutmasslich schuldenden Vorsorgeeinrichtung klageweise vor dem V ersicherungsgericht am Ort der Vorsorgeeinrichtung oder am Ort des Betriebes, bei dem er angestellt war, geltend zu machen (vgl. Art. 73 Abs. 3 des Bundesgesetzes über die berufliche Alters-, Hinterlassenen- und Inva lidenvorsorge, BVG).</w:t>
      </w:r>
    </w:p>
    <w:p>
      <w:r>
        <w:t>Auf die von ihm gestellten Begehren betreffend die Zusatzleistungen wurde mit Beschluss vom 6. Januar 2022 im (Verfahren Nr. ZL.2021.00097) mangels sach licher Zuständigkeit nicht eingetreten. 6.</w:t>
      </w:r>
    </w:p>
    <w:p>
      <w:r>
        <w:t>Nach dem Dargelegten ist die Beschwerde mit der Feststellung, dass der Beschwerdeführer mit Wirkung ab Oktober 2018 Anspruch auf eine ganze Inva lidenrente hat, teilweise gutzuheissen . Im Übrigen ist auf die Beschwerde nicht einzutreten. 7 . 7 .1</w:t>
      </w:r>
    </w:p>
    <w:p>
      <w:r>
        <w:t>Gemäss § 16 Abs. 1 GSVGer wird einer Partei, der die nötigen Mittel fehlen und deren Begehren nicht aussichtslos erscheint, in kostenpflichtigen Verfahren auf Gesuch die Bezahlung von Verfahrenskosten und Kostenvorschüssen erlassen.</w:t>
      </w:r>
    </w:p>
    <w:p>
      <w:r>
        <w:t>Die Bedürftigkeit des Beschwerdeführers ist ausgewiesen, weshalb ihm die unent geltliche Prozessführung zu gewähren ist. 7 .2</w:t>
      </w:r>
    </w:p>
    <w:p>
      <w:r>
        <w:t>Die Verfahrenskosten gemäss Art. 69 Abs. 1 bis</w:t>
      </w:r>
    </w:p>
    <w:p>
      <w:r>
        <w:t>IVG sind ermessensweise auf Fr. 600. festzusetzen und ausgangsgemäss den Parteien je zur Hälfte aufzu erlegen , de r Anteil des Beschwerdeführers ist jedoch zufolge Gewährung der unentgeltlichen Prozessführung einstweilen auf die Gerichtskasse zu nehmen.</w:t>
      </w:r>
    </w:p>
    <w:p>
      <w:r>
        <w:t>Der Beschwerdeführer wird auf § 1 6 Abs.</w:t>
      </w:r>
    </w:p>
    <w:p>
      <w:r>
        <w:t>4 des Gesetzes über das Sozialversiche rungsgericht ( GSVGer ) hingewiesen, wonach er zur Nachzahlung der ihm erlas senen Gerichtskosten verpflichtet ist, sobald er dazu in der Lage ist. Das Gericht beschliesst: 1.</w:t>
      </w:r>
    </w:p>
    <w:p>
      <w:r>
        <w:t>Auf das Ausstandsbegehren des Beschwerdeführers vom 25. Januar 2022 wird nicht eingetreten. 2.</w:t>
      </w:r>
    </w:p>
    <w:p>
      <w:r>
        <w:t>In Bewilligung des Gesuchs vom 25. Januar 2022 wird d em Beschwerdeführer die unentgel tliche Prozessführung bewilligt. Sodann erkennt das Gericht : 1.</w:t>
      </w:r>
    </w:p>
    <w:p>
      <w:r>
        <w:t>In teilweiser Gutheissung der Beschwerde wird die Verfügung der Beschwerdegegnerin vom 5. November 2021 dahingehend abgeändert, dass der Beschwerdeführer mit Wirkung ab 1. Oktober 2018 Anspruch auf eine ganze Invalidenrente hat. Im Übrigen wird auf die Beschwerde nicht eingetreten. 2.</w:t>
      </w:r>
    </w:p>
    <w:p>
      <w:r>
        <w:t>Die Gerichtskosten von Fr. 600 .-- werden den Parteien je zur Hälfte auferlegt , wobei der Anteil des Beschwerdeführers zufolge Gewährung der unentgeltlichen Rechtspflege einstweilen auf die Gerichtskasse genommen wird . Der Beschwerdeführer wird auf die Nachzahlungspflicht gemäss § 16 Abs. 4 GSVGer hingewiesen.</w:t>
      </w:r>
    </w:p>
    <w:p>
      <w:r>
        <w:t>Rechnung und Einzah lungsschein werden der</w:t>
      </w:r>
    </w:p>
    <w:p>
      <w:r>
        <w:t>Beschwerdegegnerin nach Eintritt der Rechtskraft zugestellt. 3.</w:t>
      </w:r>
    </w:p>
    <w:p>
      <w:r>
        <w:t>Zustellung gegen Empfangsschein an: - X.___ - Sozialversicherungsanstalt des Kantons Zürich, IV-Stelle , unter Beilage je einer Kopie von Urk. 25- 5 7 -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7</w:t>
      </w:r>
    </w:p>
    <w:p>
      <w:r>
        <w:t>). Das Gericht zieht in Erwägung: 1.</w:t>
      </w:r>
    </w:p>
    <w:p>
      <w:r>
        <w:rPr>
          <w:b/>
        </w:rPr>
        <w:t>E. 8</w:t>
      </w:r>
    </w:p>
    <w:p>
      <w:r>
        <w:t>). 4 .2</w:t>
      </w:r>
    </w:p>
    <w:p>
      <w:r>
        <w:t>Eine Verschlechterung des Gesundheitszustandes machte der Beschwerdeführer nicht erst am 17. Dezember 2020 (Urk. 23/637), sondern bereits am 18. Juni 2018 geltend (Urk. 23/607) , und er reichte auf entsprechende Aufforderung der Beschwerdegegnerin hin (vgl. Urk. 23/608-609) das Zeugnis von Dr. A.___ vom 11. Juli 2018 (E. 3 . 3 .1) ein. Damals standen starke Schmerzen im Bereich des linken Handgelenkes nach 1 bis maximal 1</w:t>
      </w:r>
    </w:p>
    <w:p>
      <w:r>
        <w:t>1/2-stündigen Tätigkeiten am PC</w:t>
      </w:r>
    </w:p>
    <w:p>
      <w:r>
        <w:t>im Vordergrund. Weitere Abklärungen beim Handchirurgen wurden veranlasst, wobei deren Resultate nicht aktenkundig sind. Eine chronische Handüberlastung , die bei unbrauchbarer und vollkommen eingeschränkter rechter Hand zu Schmer zen links führt, erhob auch Dr. E.___ (E. 3 .3. 4 ), wobei sie allerdings die ausgeprägte Polyneuropathie als das entscheidende Problem erachtete, welche zu einer Zuspitzung des Gesamtbildes geführt habe.</w:t>
      </w:r>
    </w:p>
    <w:p>
      <w:r>
        <w:t>Diese wurde im Zusammenhang mit der im Sommer 2019 aufgetretenen Cholezystitis entdeckt. Die engere ärzt liche Begleitung führte zu weiteren medizinischen Abklärungen, welche schliess lich die mittelgradige neuropsychologische Störung zeigten (E. 3.3.6) und zum Verdacht auf eine organische wahnhafte Störung (F06.2; E. 3.3.7) führte n . Unge achtet dessen ist , nachdem Prof. Z.___ (E. 3.2) damals über eine schmerz bedingt diskrete Beeinträchtigung der linken Hand berichtet e und aufgrund der Tatsache, dass der Beschwerdeführer laut IK-Auszug (Urk. 3/6) mit seiner selb ständigen Tätigkeit ab 2015 kein e Einkommen mehr erzielt e , dennoch davon aus zugehen, dass sich der</w:t>
      </w:r>
    </w:p>
    <w:p>
      <w:r>
        <w:t>Gesundheitszustand mit den zunehmenden Schmerzen im linken Handgelenk schon vor der Behandlung der Cholezystitis im August 2019 verschlechtert hat . Spätestens durch das Zeugnis von Dr. A.___ (E. 3.3.1) ist die gesundheitliche Verschlechterung seit Juli 2018 ausgewiesen.</w:t>
      </w:r>
    </w:p>
    <w:p>
      <w:r>
        <w:t>4 . 3</w:t>
      </w:r>
    </w:p>
    <w:p>
      <w:r>
        <w:t>Nach erfolgreichem Abschluss der beruflichen Massnahmen, durch welche der</w:t>
      </w:r>
    </w:p>
    <w:p>
      <w:r>
        <w:t>Beschwerdeführer rentenausschliessend integriert werden konnte (vgl. Urk. 23/39), meldete er sich abgesehen von der Anmeldung zum Bezug von medi zinischen Massnahmen (Handoperation) vom 3. Juli 1991 (Urk. 23/4 1 ) sowie zu m Bezug von Hilfsmitteln (Fahrzeugumbau) vom 15. August 1997 (Urk. 23/61) erst mals am 3. Februar 2005 zum Bezug einer Invalidenrente an (Urk. 23/75). Der Anspruchsbeginn hätte damit, sofern ein Rentenanspruch überhaupt vorgelegen hätte , frühestens auf Februar 2004 gelegt werden können (vgl. Art. 48 Abs. 2</w:t>
      </w:r>
    </w:p>
    <w:p>
      <w:r>
        <w:t>IVG in der bis 31. Dezember 2011 gültig gewesenen Fassung) . 4 .4</w:t>
      </w:r>
    </w:p>
    <w:p>
      <w:r>
        <w:t>Nach Prüfung der Anmeldung vom 3 . Februar 2005 (Urk. 23 /75)</w:t>
      </w:r>
    </w:p>
    <w:p>
      <w:r>
        <w:t>sprach die Beschwerdegegnerin dem Beschwerdeführer mit Verfügungen vom 30. August 2007 vom 1. Oktober bis 31. Dezember 2005 gestützt auf einen Invaliditätsgrad von 40 % eine Viertelsrente (Urk. 23/258) und ab 1. Januar 2006 gestützt auf einen Invaliditätsgrad von 66 % eine Dreiviertelsrente (Urk. 23/257) zu. Den Anspruch des Beschwerdeführers auf eine Dreiviertelsrente bestätigte sie mit Ver fügung vom 25. November 2011 (Urk. 23/496). Die Verfügungen vom 30. August 2007 sind unangefochten in Rechtskraft erwachsen , und auf die Beschwerde gegen die Verfügung vom 25. November 2011 trat das Gericht mit Beschluss vom 20. Februar 2012 im Verfahren Nr. IV.2011.01307 (Urk. 23/508) nicht ein. Nach Lage der Akten ist auch kein Revisionsgrund im Sinne von Art. 53 Abs. 1 ATSG ersichtlich , w as vom Beschwerdeführer auch nicht ,</w:t>
      </w:r>
    </w:p>
    <w:p>
      <w:r>
        <w:t>weder explizit noch sinnge mäss, geltend gemacht wurde . Im Übrigen bezog der Beschwerdeführer seit 2005 Hilfsmittel für die Ausübung der Erwerbstätigkeit, die ihm nicht zugestanden hätten, wäre er vollständig arbeitsunfähig gewesen. 4 .5</w:t>
      </w:r>
    </w:p>
    <w:p>
      <w:r>
        <w:t>Zusammenfassend kann somit davon ausgegangen werden, dass sich die Hand gelenksschmerzen spätestens im Sommer 2018 derart verstärkt haben, dass dem Beschwerdeführer eine Tätigkeit am PC nur noch in vernachlässigbarem Umfang (1 bis 1 1/2 Stunden) zumutbar war . Zusammen mit den</w:t>
      </w:r>
    </w:p>
    <w:p>
      <w:r>
        <w:t>durch die hochgradige rechtsseitige Hemiparese hervorgerufenen Einschränkungen erscheint dem Beschwer de führer spätestens seit Sommer 2018 keine Tätigkeit mehr zumutbar. Nachdem er das Revisionsgesuch bereits am 18./19. Juni 2018 gestellt hat, hat er ab Oktober 2018 Anspruch auf eine ganze Invalidenrente (vgl.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