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IV.2021.00589 vom 7. Oktober 2008</w:t>
      </w:r>
    </w:p>
    <w:p>
      <w:r>
        <w:t>ZH Sozialversicherungsgericht, 2008-10-07, DE</w:t>
      </w:r>
    </w:p>
    <w:p>
      <w:r>
        <w:rPr>
          <w:b/>
        </w:rPr>
        <w:t xml:space="preserve">Quelle: </w:t>
      </w:r>
      <w:r>
        <w:t>https://mcp.opencaselaw.ch/entscheid/zh_sozialversicherungsgericht_IV.2021.00589</w:t>
      </w:r>
    </w:p>
    <w:p>
      <w:r>
        <w:t>FR: ZH_SOZIALVERSICHERUNGSGERICHT IV.2021.00589 du 7 octobre 2008</w:t>
      </w:r>
    </w:p>
    <w:p>
      <w:r>
        <w:t>IT: ZH_SOZIALVERSICHERUNGSGERICHT IV.2021.00589 del 7 ottobre 2008</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Wurde eine Rente wegen eines zu geringen Invaliditätsgrades verweigert bzw. aufgehoben ,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rPr>
          <w:b/>
        </w:rPr>
        <w:t>E. 1.4</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9C_556/2021 vom 3. Januar 2022 E. 6.1 und 9C_57/2021 vom 8. Juli 2021 E. 4.2, je mit Hinweisen ).</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2</w:t>
      </w:r>
    </w:p>
    <w:p>
      <w:r>
        <w:t>S. 2).</w:t>
      </w:r>
    </w:p>
    <w:p>
      <w:r>
        <w:rPr>
          <w:b/>
        </w:rPr>
        <w:t>E. 2.1</w:t>
      </w:r>
    </w:p>
    <w:p>
      <w:r>
        <w:t>In der angefochtenen Verfügung vom 3 1. August 2021 hielt die Beschwerdegeg nerin zusammengefasst fest, der Beschwerdeführer habe im Rahmen der Neuan meldung vom 5. Oktober 2020 keine Veränderung der Verhältnisse glaubhaft gemacht. Deshalb werde auf sein neues Gesuch nicht eingetreten ( Urk.</w:t>
      </w:r>
    </w:p>
    <w:p>
      <w:r>
        <w:rPr>
          <w:b/>
        </w:rPr>
        <w:t>E. 2.2</w:t>
      </w:r>
    </w:p>
    <w:p>
      <w:r>
        <w:t>Demgegenüber machte der Beschwerdeführer in seiner Beschwerdeschrift vom 4. Oktober 2021 im Wesentlichen geltend, es sei geradezu offensichtlich, dass sich sein psychischer Zustand im massgebenden Vergleichszeitraum mithin seit der Rentenaufhebung in erheblicher Weise zum Negativen verändert habe. Dies ergebe sich aus der fachärztlichen Schilderung der aktuellen Situation durch Dr. Y.___ , welcher die veränderte psychische Befundlage namentlich auch mittels SKID-5-Fragebogen objektiviert und auch deshalb rechtsgenügend dargetan habe. Ausserdem sei das von der Beschwerdegegnerin vorgebrachte Argument, die für das Vorliegen einer Persönlichkeitsstörung erforderlichen ICD-10-Kriterien seien nicht erfüllt, unzutreffend und widerspreche dem aktuellen Wissensstand. Im Übrigen habe sich sein Gesundheitszustand auch in somatischer Hinsicht erheblich verschlechtert, da er vor Kurzem einen Bandscheibenvorfall erlitten habe, wodurch seine Leistungsfähigkeit zusätzlich massiv eingeschränkt sei. Insgesamt sei eine Verschlechterung des Gesundheitszustandes ohne Weiteres glaubhaft erstellt, weshalb seitens der Beschwerdegegnerin auf das Leistungs begehren einzutreten und weitere fachmedizinische Abklärungen vorzunehmen seien ( Urk. 1 S. 7 f.).</w:t>
      </w:r>
    </w:p>
    <w:p>
      <w:r>
        <w:t>Mit Eingabe vom 1 6. November 2021 wies der Beschwerde führer ergänzend darauf hin, dass er sich aufgrund der Rückenproblematik einem operativen Eingriff habe unterziehen müssen. Dies sei ein weiterer Beleg für die in somatischer Hinsicht eingetretene Verschlechterung ( Urk. 10).</w:t>
      </w:r>
    </w:p>
    <w:p>
      <w:r>
        <w:rPr>
          <w:b/>
        </w:rPr>
        <w:t>E. 3.1</w:t>
      </w:r>
    </w:p>
    <w:p>
      <w:r>
        <w:t>Mit Verfügung vom 2 4. April 2018 beurteilte die Beschwerdegegnerin den Rentenanspruch des Beschwerdeführers letztmals materiell ( Urk. 7/161) , wobei die Rentenaufhebung schliesslich mit Urteil 8C_739/2019 des Bundesgerichts vom 1 4. Februar 2020 im Kern bestätigt wurde ( Urk. 7/217). Jene Verfügung bildet damit den zeitlichen Ausgangspunkt für die Beurteilung im Sinne eines Glaubhaftmachens , ob sich die tatsächlichen Verhältnisse seither in einem für den Rentenanspruch erheblichen Mass verändert haben (vgl. BGE 133 V 108 E. 5.4, Urteil des Bundesgerichts 9C_556/2021 vom 3. Januar 2022 E. 2.1 mit Hinweis).</w:t>
      </w:r>
    </w:p>
    <w:p>
      <w:r>
        <w:t>In medizinischer Hinsicht diente damals</w:t>
      </w:r>
    </w:p>
    <w:p>
      <w:r>
        <w:t>hauptsächlich das rheumato logisch-psychiatrische Gutachten von Dr. med. B.___ , Fachärztin für Allgemeine Innere Medizin und Rheumatologie, sowie Dr. med. C.___ , Facharzt für Psychiatrie und Psychotherapie, vom 2. r espektive 3. November 2017 als Grundlage (Urk. 7/139 f. ; vgl. Urk. 7/161/2, 7/212/15 und 7/217/5-7 ).</w:t>
      </w:r>
    </w:p>
    <w:p>
      <w:r>
        <w:t>Aus rheumatologischer Sicht gelangte Dr. B.___</w:t>
      </w:r>
    </w:p>
    <w:p>
      <w:r>
        <w:t>zur Auffassung , es liege i nsgesamt aufgrund der strukturel len Befunde eine verminderte Belastbarkeit der Hals- und Lendenwirbelsäule vor. Ausserdem bestehe eine seronegative Poly arthriti s respektive eine Spondylarthro pathie , die in Remission sei, denn es gebe weder klinisch, noch bildgebend, noch rheuma-immunologisch Hinweise auf eine akti ve Polyarthritis oder Spondylar thropathie . Die Diagnosen hätten zwar Einf luss auf die Arbeitsfähigkeit; eine leidensangepasste Tätigkeit sei jedoch uneingeschränkt zumutbar (Urk. 7/139/79). Es sollte sich dabei insbesonder e um eine sitzende oder wechsel belastende Tätigkeit mit leichtem Belastungsniveau bis zehn Kilogramm handeln. Die attestierte Arbeitsfähigkeit gelte ab April 2016, da nach Beginn der Behand lung mit dem TNF-Blocker Cimzia im Januar 2016 eine Remission eingetreten sei (Urk. 7/139/81 f.).</w:t>
      </w:r>
    </w:p>
    <w:p>
      <w:r>
        <w:t>Von psychiatrischer Seite diagnostizierte Dr. C.___</w:t>
      </w:r>
    </w:p>
    <w:p>
      <w:r>
        <w:t>eine mögliche leichte depressive Episode (ICD-10 F32.0 ; Urk. 7/140/9 ) . Im Rahmen der Untersuchung sei der Beschwerdeführer allseits orientiert und bewusstseinsklar gewesen. Psychomotorisch habe sich keine Verlangsamung gezeigt. In einzelnen Momen ten habe der Beschwerdeführer etwas angespannt gewirkt, nicht aber regelrecht agitiert. Mimik und Gestik seien ordentlich gewesen. Während der Begutachtung hätten sich keine interaktionellen Schwierigkeiten ergeben. Sprachmotorisch hätten sich ebenfalls keine Auffälligkeiten eruieren lassen. Die Intelligenz wie auch die allgemeinen kognitiven Ressourcen hätten in der Bandbreite der Norm gelegen. Im formalen Denken habe der Beschwerdeführer eine Einengung auf seine körperlichen Beschwerden und die psychosoziale Situation gezeigt. Ansons ten seien das formale wie auch das inhaltliche Denken vollständig unauffällig gewesen. Der Gesichtsausdruck habe keinerlei Hinweise für eine Müdigkeit, Depressivität oder Avitalität gezeigt. Wie die Grundstimmung habe der Gesichts ausdruck jedoch dysphorisch gewirkt; in einzelnen Situation habe sich allenfalls eine leichte depressive Grundstimmung gezeigt. Es sei allerdings weder eine Affektverarmung, -verflachung oder gar -starre aufgetreten; die affektive Schwingungsfähigkeit sei erhalten gewesen. Gegen Ende der Untersuchung habe der Beschwerdeführer zu weinen begonnen und mehrmals mitgeteilt, dass er alleine schuld sei an seiner Krankheit, dass er aber nicht wisse, weshalb er an dieser Krankheit leiden müsse. Ansonsten habe er keine Affektlabilität gezeigt. Der affektive Rapport sei vor dem Hintergrund der dysphorischen Grundstim mung ordentlich etablierbar gewesen (Urk. 7/140/8 f.).</w:t>
      </w:r>
    </w:p>
    <w:p>
      <w:r>
        <w:t>Die objektiven Untersuchungsbefunde hätten in den spezifischen Parametern zur innerpsychischen Vitalität insgesamt keine relevanten Einbussen ergeben. Der Beschwerdeführer sei sozial gut eingebettet. Es bestehe keine Pathologie der Persönlichkeit. Eine mögliche leichte depressive Episode liege dagegen vor, welche jedoch nicht durch eine zusätzlich psychiatrische Diagnose begleitet werde, sodass keine psychiatrische Komorbidität festgestellt werden könne. Die kognitiven Ressourcen hätten im klinischen Eindruck unauffällig imponiert. Vor diesem Hintergrund sei mit Blick auf die sogenannten ICF-Kriterien keine der damit abgebildeten qualitativen Funktionsfähigkeiten relevant beeinträchtigt. Aus rein psychiatrischer Sicht bestehe sowohl in der angestammten Tätigkeit als auch in einer Verweistätigkeit eine 100%ige Arbeitsfähigkeit. Da die zur Verfügung gestellten Akten – sofern aus psychiatrischer Sicht von Relevanz – Mängel und Inkonsistenzen enthielten, könne der Verlauf einer allfälligen Affektpathologie retrospektiv in keiner Weise verlässlich beurteilt werden. Aus diesem Grund gelte das Begutachtungsdatum als Beginn der attestierten Arbeits fähigkeit (Urk. 7/140/14 f.).</w:t>
      </w:r>
    </w:p>
    <w:p>
      <w:r>
        <w:t>Im interdisziplinären Konsens gelangten die Gutachter zum Schluss, dem Beschwerdeführer sei die Ausübung einer die Hals- und Lendenwirbelsäule schonenden, sitzenden oder wechselbelastenden Tätigkeit möglich. Tätigkeiten mit lang andauernder repetitiver Handbelastung oder solche in Nässe, Kälte oder grossen Temperaturschwankungen seien nicht zumutbar. Das Hantieren mit Lasten bis zu zehn Kilogramm sei möglich. Eine in dieser Form angepasste Tätig keit sei zu 100 % zumutbar, wobei dies seit dem Datum der psychiatrischen Untersuchung am 31. Oktober 2017 gelte (Urk. 7/140/26).</w:t>
      </w:r>
    </w:p>
    <w:p>
      <w:r>
        <w:rPr>
          <w:b/>
        </w:rPr>
        <w:t>E. 3.2.1</w:t>
      </w:r>
    </w:p>
    <w:p>
      <w:r>
        <w:t>Der behandelnde Psychiater Dr. Y.___ , Oberarzt an der Psychiatrie Z.___ , wies am 1 7. September 2020 auf ein verschlechtertes psychi sches Zustandsbild und die neu diagnostizierte Persönlichkeitsstörung mit im Vordergrund stehenden histrionischen sowie ängstlich-vermeidenden Anteilen hin (ICD-10 F71.0) . Beim Beschwerdeführer seien eine ausgeprägte Dramatisie rung und theatralisches Verhalten mit einem übertriebenen Ausdruck von Gefühlen zu beobachten. Ebenso seien eine andauernde Anspannung und Besorgtheit, Minderwertigkeit sowie Angst vor sozialer Kritik und Zurückweisung übermässig ausgeprägt ( Urk. 7/235).</w:t>
      </w:r>
    </w:p>
    <w:p>
      <w:r>
        <w:rPr>
          <w:b/>
        </w:rPr>
        <w:t>E. 3.2.2</w:t>
      </w:r>
    </w:p>
    <w:p>
      <w:r>
        <w:t>Mit Bericht vom 2 2. Dezember 2020 stellte Dr. Y.___ folgende D iagnosen: - vermeidend-unsichere Persönlichkeitsstörung (ICD-10 F60.6) - histrionische Persönlichkeitsstörung (ICD-10 F60.4) - narzisstische Persönlichkeitsstörung (ICD-10 F60.81) - Borderline -Persönlichkeitsstörung (ICD-10 F60.3).</w:t>
      </w:r>
    </w:p>
    <w:p>
      <w:r>
        <w:t>Zusätzlich verwies er auf die Ergebnisse des strukturierten klinischen Interviews für DSM-5-Persönlichkeitsstörungen (SCID-5) vom 3. Dezember 202 0. Aus psychiatrischer Sicht liege beim Beschwerdeführer eine 100%ige Arbeitsunfähig keit vor, welche auch schon länger rückwirkend bestehe (Urk. 7/238/2-4).</w:t>
      </w:r>
    </w:p>
    <w:p>
      <w:r>
        <w:rPr>
          <w:b/>
        </w:rPr>
        <w:t>E. 3.2.3</w:t>
      </w:r>
    </w:p>
    <w:p>
      <w:r>
        <w:t>Am 1. März 2021 nahm Dr. med. D.___ , Fachärztin für Psychiatrie und Psychotherapie, vom RAD zu den Ausführungen von Dr. Y.___ Stellung. Den Berichten seien weder eine Anamnese, Beschwerdeangaben noch ein psychopa thologischer Befund zu entnehmen. Unklar sei zudem, worum es sich bei einer kognitiven Persönlichkeitsstörung mit dem ICD-Code F71.0 handle. Im Gutachten von Dr. C.___ sei klar dargelegt worden, warum keine Persönlichkeitsstörung vorliegen könne, weshalb eine solche Diagnose auch aktuell nicht nachvollzogen werden könne. Eine Veränderung des Gesundheitszustandes liege daher nicht vor ( Urk. 7/242/3).</w:t>
      </w:r>
    </w:p>
    <w:p>
      <w:r>
        <w:rPr>
          <w:b/>
        </w:rPr>
        <w:t>E. 3.2.4</w:t>
      </w:r>
    </w:p>
    <w:p>
      <w:r>
        <w:t>Mit Schreiben vom 1 1. März 2021 wies Dr. Y.___ darauf hin, es sei durchaus möglich und werde in der Literatur beschrieben, dass Persönlichkeitsstörung en nicht per se als Kontinuum verlaufen. Vielmehr sehe man kompensierte Phasen, sofern die Rahmenbedingungen für die betroffenen Personen günstig seien (psychosoziale Situationen sowie somatische Stabilität). Gerade in diesem Kontext zeige sich beim Beschwerdeführer aufgrund der mittlerweile chronischen rheumatologischen Erkrankung ein einschneidendes Erlebnis, welches durchaus zu einer Destabilisierung mit anschliessendem Aufdecken der beschriebenen Persönlichkeitsstörung geführt haben dürfte, wie er es auch selbst subjektiv immer wieder beschreibe. Des Weiteren sei mit Hinblick auf die im Gutachten als mutmasslich subjektiv und nicht verlässlich genug qualifizierte Diagnosestellung ein SCID-5-Fragebogen erhoben worden, welcher klar die benannten Diagnosen aufzeige ( Urk. 7/246/1).</w:t>
      </w:r>
    </w:p>
    <w:p>
      <w:r>
        <w:t>Zum psychiatrischen Befund hielt Dr. Y.___ sodann mit Bericht vom 1 6. März 2021 fest, der Beschwerdeführer berichte angespannt und dramatisch, wobei er bewusstseinsklar und voll orientiert sei. Im formalen Denken zeige sich häufig ein unscharfes Antworten mit sich selbst Stichwort gebenden Ausführungen, was mit leichtem bis mittelstarkem Insistieren unterbrochen werden müsse. Teilweise folge er stark mit den Augen den Gesten des Gegenübers und berichte von Verständnisschwierigkeiten des Gesagten, nicht primär sprachlich, sondern inhaltlich und bezüglich des Kontextes. Darüber hinaus würden eine innere Leere sowie teilweise starke Selbstzweifel und Anspannungen mit Wut und Trauer beschrieben, meist in Zusammenhang mit vermeintlicher oder konkreter Kritik an seinen Aussagen oder Sichtweisen. Affektiv sei der Beschwerdeführer deutlich angespannt, misstrauisch, klagend und wenig bis kaum auslenkbar zum positiven Pol. Immer wieder werde ein passiver Wunsch nach dem Lebensende artikuliert; teilweise bestünden Suizidideen, jedoch ohne konkrete Umsetzungsabsichten. Der Beschwerdeführer zeige sich kaum in der Lage, den Fokus längere Zeit auf seine Umgebung zu richten; es zeige sich eine starke Einengung auf den eigenen Körper und die Wahrnehmung. Es bestehe eine mindestens mittelstarke Einschränkung der Konzentrationsfähigkeit und anamnestisch eine schnelle Ermüdung. Des Weiteren erscheine die Interaktion zu Dritten auch zu nahen Familienangehö rigen mindestens mittelstark eingeschränkt. Diese sei oft konfliktbehaftet und werde durch den Beschwerdeführer oft negativ und anklagend-beleidigend erlebt. Er imponiere auch schon unter den aktuell reduzierten Anforderungen (arbeitslos und wenig eingebunden in verantwortungsvolle Tätigkeiten im Haushalt) als überfordert. Eine Arbeit auf dem ersten Arbeitsmarkt sei mittelfristig nicht realistisch aufgrund der beschriebenen Einschränkungen ( Urk. 7/247/2).</w:t>
      </w:r>
    </w:p>
    <w:p>
      <w:r>
        <w:rPr>
          <w:b/>
        </w:rPr>
        <w:t>E. 3.2.5</w:t>
      </w:r>
    </w:p>
    <w:p>
      <w:r>
        <w:t>Am 2 1. Mai 2021 äusserte sich die RAD-Ärztin Dr. D.___ erneut zur Sache . Da die entsprechenden ICD-10-Kriterien nicht erfüllt seien, könne die aufgrund einer reinen Fragebogenauswertung gestellte Diagnose einer Persönlichkeits störung nicht bestätigt werden.</w:t>
      </w:r>
    </w:p>
    <w:p>
      <w:r>
        <w:t>Bei F re mdbeurteilungsfragebögen spiele beispielsweise die Erwartungshaltung respektive die Arbeitshypothese der untersuchenden Person eine grosse Rolle. Zum Bericht von Dr. Y.___ vom 1 6. März 2021 merkte D r. D.___ an, dass keine vermeidend-unsichere Persönlichkeitsstörung zu erken nen sei. Einem dramatisch berichtenden Versicherten könne auch nicht ohne Weiteres eine histrionische Persönlichkeitsstörung attestiert werden. Anspannung und Wut allein begründeten weder eine narzisstische noch eine Borderline -Persönlichkeitsstörung. Aufgrund des Berichts könne somit keine der genannten Persönlichkeitsstörungen erkannt werden. Mögliche akzentuierte Persönlichkeits züge könn t en zwar nicht ausgeschlossen werden, wären jedoch invalidenver sicherungsrechtlich irrelevant. Im Übrigen könne auch Aggravation nicht ausgeschlossen werden, zumal bereits 2017 im Gutachten Inkonsistenzen beschrieben worden seien. Gesamthaft brächten die neu eingegangenen Berichte keine neuen medizinische n Tatsachen vor, die geeignet wären, das Gutachten aus dem Jahr 2017 in Frage zu stellen ( Urk. 7/250/3).</w:t>
      </w:r>
    </w:p>
    <w:p>
      <w:r>
        <w:rPr>
          <w:b/>
        </w:rPr>
        <w:t>E. 3.2.6</w:t>
      </w:r>
    </w:p>
    <w:p>
      <w:r>
        <w:t>Im Beschwerdeverfahren legte der Beschwerdeführer zunächst eine gemäss seinen Angaben a m Universitätsspital A.___ erstellte Diagnoseliste vom 2 8. September 2021 vor. Darin wurde neben der chronischen seronegativen Polyarthritis insbesondere ein akutes lumboradikuläres Reiz- und sensomoto risches Ausfallsyndrom L5 links aufgeführt. Anlässlich einer MRI-Untersuchung vom 2 3. September 2021 sei eine mediolinkslaterale</w:t>
      </w:r>
    </w:p>
    <w:p>
      <w:r>
        <w:t>Discusextrusion auf Höhe des Lendenwirbelkörpers (LWK) 4/5 mit Kompression der Nervenwurzel L5 links am Übergang zum Recessus festgestellt worden (U rk. 3). Den Berichten des Universitätsspitals A.___ vom 1 1. und 1 2. November 2021 ist des Weiteren zu entnehmen, dass der Beschwerdeführer vom 1 1. bis 1 5. November 2021 zwecks Durchführung einer mikrochirurgischen Fenestration LWK 4/5 und Sequesterektomie hospitalisiert gewesen sei ( Urk. 11/4-5).</w:t>
      </w:r>
    </w:p>
    <w:p>
      <w:r>
        <w:rPr>
          <w:b/>
        </w:rPr>
        <w:t>E. 4.1</w:t>
      </w:r>
    </w:p>
    <w:p>
      <w:r>
        <w:t>Strittig und zu prüfen ist, ob der Beschwerdeführer glaubhaft gemacht hat, dass sich sein Gesundheitszustand seit de r rentenaufhebenden Verfügung vom 24. April 2018 in anspruchserhebl icher Weise verschlechtert hat.</w:t>
      </w:r>
    </w:p>
    <w:p>
      <w:r>
        <w:rPr>
          <w:b/>
        </w:rPr>
        <w:t>E. 4.2</w:t>
      </w:r>
    </w:p>
    <w:p>
      <w:r>
        <w:t>Mit Blick auf die erst im Beschwerdeverfahren eingereichten medizinischen Unterlagen des Universitätsspitals A.___ , womit in somatischer Hinsicht eine Verschlechterung des Gesundheitszustandes geltend gemacht wurde ( Urk. 3, Urk. 11/4-5), ist festzuhal ten, dass die Gerichte der beschwerdeweisen Überprüfung einer Nichteintretens verfügung den Sachverhalt zu Grunde legen, wie er sich der Verwaltung darbot. Ein erst in einem späteren Verfahrensstadium eingereichter Arztbericht ist daher selbst dann nicht in die Überprüfung miteinzubeziehen, wenn er Rückschlüsse auf den Gesundheitszustand hinsichtlich des neuanmeldungsrechtlich relevanten Zeitraums zuliesse. Von diesem Grundsatz wäre gemäss bundesgerichtlicher Praxis lediglich dann abzuweichen, wenn die Beschwerdegegnerin das Neuan meldungsverfahren in formeller Hinsicht nicht bundesrechtskonform durchge führt hätte (Urteile des Bundesgerichts 9C_7/2019 vom 5. April 2019 E. 3.3 und 9C_570/2018 vom 18. Dezember 2019 E. 3.2.2, je mit Hinweisen). Dies ist weder ersichtlich noch machte der Beschwerdeführer Entsprechendes geltend. Die erst im Lauf e des gerichtlichen Verfahrens eingereichten ärztlichen Unterlagen sind demzufolge unbeachtlich.</w:t>
      </w:r>
    </w:p>
    <w:p>
      <w:r>
        <w:rPr>
          <w:b/>
        </w:rPr>
        <w:t>E. 4.3</w:t>
      </w:r>
    </w:p>
    <w:p>
      <w:r>
        <w:t>In psychiatrischer Hinsicht legte der Beschwerdeführer mehrere Berichte des behandelnden Arztes Dr. Y.___ vor, um eine Verschlechterung seines Gesund heitszustandes glaubhaft zu machen. Diesbezüglich ist vorwegzuschicken , dass dessen Einschätzung mit Blick auf die beweisrechtlich bedeutsame Verschieden heit von Behandlungs-/Therapieauftrag einerseits und Begutachtungsauftrag andererseits besonders sorgfältig zu würdigen ist (BGE 135 V 465 E. 4.5, 125 V 351 E. 3b/cc; Urteil des Bundesgerichts 8C_175/2019 vom 3 0. Juli 2019 E. 3.2.2).</w:t>
      </w:r>
    </w:p>
    <w:p>
      <w:r>
        <w:t>Des Weiteren ist zu betonen, dass eine neu gestellte Diagnose insbesondere psychiatrischer Art für sich allein nicht genügt, um eine erhebliche Veränderung des Gesundheitszustandes glaubhaft zu machen, da damit über das quantitative Element einer relevanten, die Arbeitsfähigkeit schmälernden Veränderung des Gesundheitszustandes nicht zwingend etwas ausgesagt wird (Urteil des Bundes gerichts 8C_389/2019 vom 5. September 2019 E. 4.2.2 mit Hinweis).</w:t>
      </w:r>
    </w:p>
    <w:p>
      <w:r>
        <w:t>Bereits vor der Begutachtung durch Dr. C.___ hatte der damals behandelnde Psychiater Dr. med. E.___ , Facharzt für Psychiatrie und Psychothe rapie, mit Bericht vom 2 3. Juni 2017 eine reaktive chronische depressive Entwicklung aufgrund einer Polyarthritis bei einer Persönlichkeit mit impulsiven und emotional instabilen Zügen diagnostiziert, wobei er als Differentialdiagnose eine Persönlichkeitsstörung nannte. Hinsichtlich des psychopathologischen Befundes hielt er fest, der Beschwerdeführer sei antriebslos und affektiv deprimiert. Nebst Zukunftsängsten bestünden Suizidgedanken, ein sozialer Rück zug, eine Inaktivität sowie zunehmende psychosoziale Probleme durch die Belastung der Familie ( Urk. 7/117/5 , vgl. auch Urk. 7/79/1 ).</w:t>
      </w:r>
    </w:p>
    <w:p>
      <w:r>
        <w:t>Dr. C.___ verneinte demgegenüber in seinem Gutachten vom 3. November 2017 eine Pathologie der Persönlichkeit unter Würdigung der innerpsychischen Struktur des B eschwerde führers. Dabei trug er namentlich der Schul- und Berufsanamnese sowie der stabilen Beziehungsgestaltung Rechnung. Die Kardinaldefinition für eine Persön lichkeitsstörung, wonach zentrale Bereiche der privaten, sozialen und beruflichen Anamnese ab verhältnismässig frühem Lebensalter nachhaltig und relevant tangiert sein müssten, erachtete er für nicht erfüllt ( Urk. 7/140/10 f., 7/140/14).</w:t>
      </w:r>
    </w:p>
    <w:p>
      <w:r>
        <w:t>Bezugnehmend auf die gutachterliche Beurteilung äusserte Dr. Y.___ mit Bericht vom 2 6. Januar 2018 insbesondere den Verdacht auf eine kombinierte Persön lichkeitsstörung mit histrionischen und emotional instabilen A nteilen . Überdies ausgehend von einer schweren depressiven Episode attestierte er eine 60 bis 80%ige Arbeitsunfähigkeit und wies darauf hin, sowohl er als auch die Vorbe handler seien der Meinung, dass es dem Beschwerdeführer schon seit langer Zeit (sehr) schlecht gehe und dass während der jahrelangen Behandlung bis jetzt keine Verbesserung des Zustandsbilds habe erreicht werden können ( Urk. 7/156).</w:t>
      </w:r>
    </w:p>
    <w:p>
      <w:r>
        <w:t>Vor diesem Hintergrund wird deutlich, dass die mit einer allfälligen Persönlich keitsstörung einhergehende psychische Problematik bereits im Zeitpunkt der letzten materiellen Beurteilung der Streitsache (Verfügung vom 24. April 2018, Urk. 7/161) thematisiert wurde. Die behandelnden Fachärzte insbesondere der nach wie vor involvierte Psychiater D r. Y.___</w:t>
      </w:r>
    </w:p>
    <w:p>
      <w:r>
        <w:t>vertraten damals wie auch heute diagnostisch eine andere Auffassung als der psychiatrische Gutachter . Mithin handelt es sich bei der</w:t>
      </w:r>
    </w:p>
    <w:p>
      <w:r>
        <w:t>ab September 2020 diagnostizierte n</w:t>
      </w:r>
    </w:p>
    <w:p>
      <w:r>
        <w:t>( multiple n) Persön lichkeitsstörung</w:t>
      </w:r>
    </w:p>
    <w:p>
      <w:r>
        <w:t>im W esentlichen um kein e neu aufgetretene</w:t>
      </w:r>
    </w:p>
    <w:p>
      <w:r>
        <w:t>psychische Erkrankung</w:t>
      </w:r>
    </w:p>
    <w:p>
      <w:r>
        <w:t>(vgl. auch Urteil des Bundesgerichts 9C_57/2021 vom 8. Juli 2021 E . 4.3). Dr. C.___ hat diese Diagnose a usserdem</w:t>
      </w:r>
    </w:p>
    <w:p>
      <w:r>
        <w:t>unter Bezugnahme auf das ICD-10-Kriterium, wonach sich eine derartige Störung bereits in der Kindheit und Jugend entwickeln und danach im Erwac hsenenalter manifestier en muss, mit überzeugender Begründung verworfen , worauf der RAD zutreffend hinweist ( Urk. 7/242/3; vgl. Dilling / Mombour /Schmidt [Hrsg.], ICD-10, Internationale Klassifikation psychischer Störungen, ICD-10 Kapitel V (F), Klinisch-diagnos tische L eitlinien, 1 0. Auflage, S. 277 sowie Urteile des Bundesgerichts 8C_103/2022 vom 1 0. Mai 2022 E. 4.3.2 mit Hinweisen, 8C_882/2017 vom 9. Mai 2018 E. 3.3.2 und 8C_71/2017 vom 20. April 2017 E. 9) . Der Bericht von Dr. Y.___</w:t>
      </w:r>
    </w:p>
    <w:p>
      <w:r>
        <w:t>vom 2 6. Januar 2018 vermochte keine Zweifel an dieser gutachter lichen Beurteilung zu wecken (vgl. U rk. 7/212/14 f.). Überdies erschliesst sich nicht, weshalb die bereits 2006 diagnostizierte rheumatologische Erkrankung (vgl. Urk. 7/13/7 , 7/140/5 ) nun nach rund 15 Jahren ein einschneidendes Erlebnis darstellen soll, welches zu einer Destabilisierung mit anschliessende r Offenlegung der Persönlichkeitsstörung geführt haben soll (vgl. Urk. 7/246/1).</w:t>
      </w:r>
    </w:p>
    <w:p>
      <w:r>
        <w:t>Hinzu kommt, dass Dr. Y.___ bereits im Rahmen des vorangegangenen Verfah rens von einem bedeutend schlechteren Gesundheitszustand ausging, als von Dr. C.___ bestätigt wurde. Wenn er in der Folge an seiner abweichenden Beurteilung festhält, was anschaulich mit dem Hinweis auf eine länger rückwirkend bestehende 100%ige Arbeitsunfähigkeit zum Ausdruck kommt (Urk. 7/238/2) , lässt sich daraus noch keine Verschlechterung des Gesundheits zustandes ableiten ( vgl. Urteil des Bundesgerichts 8C_79/2018 vom 6. Juni 2018 E. 4.2). Mit Blick auf die im Bericht vom 1 6. März 2021 (Urk. 7/247) genannten Befunde und die vom Beschwerdeführer berichteten Schwierigkeiten in der Beziehungsgestaltung sowie die Suizidideen fällt schliesslich a uf , dass psychoso ziale Probleme aufgrund familiärer Belastung, sozialer Rückzug sowie Suizidge danken von</w:t>
      </w:r>
    </w:p>
    <w:p>
      <w:r>
        <w:t>Dr. E.___</w:t>
      </w:r>
    </w:p>
    <w:p>
      <w:r>
        <w:t>bereits vor der Begutachtung genannt worden waren (U rk. 7/115/5) . Dr. Y.___</w:t>
      </w:r>
    </w:p>
    <w:p>
      <w:r>
        <w:t>hatte zudem selbst bereits im Januar 2018 das Vorhandensein von Symptome n wie vermindertes Selbstwertgefühl, verminderte Konzentration , erhöhte Ermüdbarkeit</w:t>
      </w:r>
    </w:p>
    <w:p>
      <w:r>
        <w:t>sowie Suizidgedanken bejaht (Urk. 7/156/2). Auch insofern ist folglich keine Veränderung des psychischen Gesundh eitszustandes glaubhaft gemacht, sondern vielmehr die bereits früher vertretene medizinische Auffassung zu bestätigen versucht worden.</w:t>
      </w:r>
    </w:p>
    <w:p>
      <w:r>
        <w:rPr>
          <w:b/>
        </w:rPr>
        <w:t>E. 5</w:t>
      </w:r>
    </w:p>
    <w:p>
      <w:r>
        <w:t>Nach dem Gesagten trat die Beschwerdegegnerin auf die Neuanmeldung des Beschwerdeführers vom 1 7. September 2020 zu Recht nicht ein, da eine Verschlechterung der gesundheitlichen Verhältnisse in anspruchsrelevantem Ausmass nicht glaubhaft gemacht wurde. Die angefochtene Verfügung vom 31. August 2021 ( Urk. 2) ist folglich nicht zu beanstanden , was zur Abweisung der dagegen erhobenen Beschwerde führt.</w:t>
      </w:r>
    </w:p>
    <w:p>
      <w:r>
        <w:rPr>
          <w:b/>
        </w:rPr>
        <w:t>E. 6</w:t>
      </w:r>
    </w:p>
    <w:p>
      <w:r>
        <w:t>.</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700.-- anzusetzen und ausgangsgemäss dem unterliegenden Beschwerdefüh 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Patrick Lerch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