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IV.2021.00572 vom 30. Juni 2022</w:t>
      </w:r>
    </w:p>
    <w:p>
      <w:r>
        <w:t>ZH Sozialversicherungsgericht, 2022-06-30, DE</w:t>
      </w:r>
    </w:p>
    <w:p>
      <w:r>
        <w:rPr>
          <w:b/>
        </w:rPr>
        <w:t xml:space="preserve">Quelle: </w:t>
      </w:r>
      <w:r>
        <w:t>https://mcp.opencaselaw.ch/entscheid/zh_sozialversicherungsgericht_IV.2021.00572</w:t>
      </w:r>
    </w:p>
    <w:p>
      <w:r>
        <w:t>FR: ZH_SOZIALVERSICHERUNGSGERICHT IV.2021.00572 du 30 juin 2022</w:t>
      </w:r>
    </w:p>
    <w:p>
      <w:r>
        <w:t>IT: ZH_SOZIALVERSICHERUNGSGERICHT IV.2021.00572 del 30 giugno 2022</w:t>
      </w:r>
    </w:p>
    <w:p>
      <w:pPr>
        <w:pStyle w:val="Heading2"/>
      </w:pPr>
      <w:r>
        <w:t>Erwägungen</w:t>
      </w:r>
    </w:p>
    <w:p>
      <w:r>
        <w:rPr>
          <w:b/>
        </w:rPr>
        <w:t>E. 1</w:t>
      </w:r>
    </w:p>
    <w:p>
      <w:r>
        <w:t>X.___ , geboren am</w:t>
      </w:r>
    </w:p>
    <w:p>
      <w:r>
        <w:rPr>
          <w:b/>
        </w:rPr>
        <w:t>E. 1.1</w:t>
      </w:r>
    </w:p>
    <w:p>
      <w:r>
        <w:t>Anhang 7 KSME), wobei diesbezüglich die bundesgerichtliche Rechtsprechung zu berücksichtigen ist.</w:t>
      </w:r>
    </w:p>
    <w:p>
      <w:r>
        <w:rPr>
          <w:b/>
        </w:rPr>
        <w:t>E. 1.2</w:t>
      </w:r>
    </w:p>
    <w:p>
      <w:r>
        <w:t>Versicherte haben bis zum vollendeten 20. Altersjahr Anspruch auf die zur Behandlung von Geburtsgebrechen ( Art.</w:t>
      </w:r>
    </w:p>
    <w:p>
      <w:r>
        <w:rPr>
          <w:b/>
        </w:rPr>
        <w:t>E. 1.3</w:t>
      </w:r>
    </w:p>
    <w:p>
      <w:r>
        <w:t>Als Geburtsgebrechen im Sinne von Ziff. 404 GgV -Anhang ( Aufmerksamkeits defizit-Syndrom, ADS , bzw. Aufmerksamkeitsdefizit-Hyperaktivitätsstörung, ADHS; vormals „psychoorganisches Syndrom“ [POS]) gelten Störungen des Verhaltens bei Kindern mit normaler Intelligenz, im Sinne krankhafter Beein trächtigung der Affektivität oder Kontaktfähigkeit, bei Störungen des Antriebes, des Erfassens, der perzeptiven Funktionen, der Wahrnehmung, der Konzentrati onsfähigkeit sowie der Merkfähigkeit, sofern sie mit bereits gestellter Diagnose als solche vor der Vollendung des 9. Altersjahres auch behandelt worden sind (vgl. Urteil des Bundesgerichts 9C_932/2010 vom 1 1. Januar 2011 E. 2.2 mit Hin weisen).</w:t>
      </w:r>
    </w:p>
    <w:p>
      <w:r>
        <w:rPr>
          <w:b/>
        </w:rPr>
        <w:t>E. 1.4</w:t>
      </w:r>
    </w:p>
    <w:p>
      <w:r>
        <w:t>Das Bundesamt für Sozialversicherungen (BSV) hat im Kreisschreiben über die medizinischen Eingliederungsmassnahmen der Invalidenversicherung (KSME, gültig ab</w:t>
      </w:r>
    </w:p>
    <w:p>
      <w:r>
        <w:t>1. Juli 2021) die Voraussetzungen der Leistungspflicht für solche Geburtsgebrechen näher umschrieben. So muss die Störung zwingend vor dem vollendeten 9. Lebensjahr als solche diagnostiziert, dokumentiert und auch behandelt worden sein. Erworbene Störungen müssen sicher ausgeschlossen sein ( Rz 404.2 KSME). Nach Rz 404.5 KSME sind die Voraussetzungen für Ziffer 404 GgV nicht erfüllt, wenn bis zum 9. Geburtstag nur einzelne der im Titel erwähn ten Symptome (vgl. dazu: Titel zu Ziffer 404.1 ff. KSME und E. 1.2) ärztlich fest gestellt werden. In diesen Fällen ist durch die Regionalen Ärztlichen Dienste (RAD) sorgfältig zu überprüfen, ob die geforderten Kriterien gemäss dem medizi nischen Leitfaden zur Ziffer 404 GgV (Anhang 7) effektiv erfüllt sind. Allenfalls sind externe Experten beizuziehen.</w:t>
      </w:r>
    </w:p>
    <w:p>
      <w:r>
        <w:rPr>
          <w:b/>
        </w:rPr>
        <w:t>E. 1.5</w:t>
      </w:r>
    </w:p>
    <w:p>
      <w:r>
        <w:t>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 rungsorgane,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 ialversicherungsgericht, GSVGer ).</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zurückzuweisen, wenn lediglich eine Klarstellung, Präzisierung oder Ergänzung von gutachter lichen Ausführungen erforderlich ist (B GE 139 V 99 E. 1.1, 137 V 210 E. 4.4.1.4 mit Hinweisen; Urteil des Bundesgerichts 9C_354/2020 vom 8. September 2020 E. 2.1) . 2.</w:t>
      </w:r>
    </w:p>
    <w:p>
      <w:r>
        <w:rPr>
          <w:b/>
        </w:rPr>
        <w:t>E. 2</w:t>
      </w:r>
    </w:p>
    <w:p>
      <w:r>
        <w:t>verzichtete die Beschwerdegegnerin auf das Einreichen einer Duplik ( Urk. 21), was dem Beschwerdeführer mit Verfügung vom 2 2. Februar 2022 zur Kenntnis gebracht wurde ( Urk. 22). Das Gericht zieht in Erwägung: 1.</w:t>
      </w:r>
    </w:p>
    <w:p>
      <w:r>
        <w:rPr>
          <w:b/>
        </w:rPr>
        <w:t>E. 2.1</w:t>
      </w:r>
    </w:p>
    <w:p>
      <w:r>
        <w:t>Die Beschwerdegegnerin führte in der angefochtenen Verfügung ( Urk. 2) aus , dass beim Beschwerdeführer im Jahr 2015 ein e ADHS mit Störung des Sozialverhal tens diagnostiziert worden sei . Der Befund der Unters u chung im Kinderspital A.___ vom November/Dezember 2020 habe bereits deutliche Besserungen gezeigt, wobei insbesondere die umschriebene Störung der Fe in- und Grobmo torik und die Sprachentwicklungsverzögerung als Ursache der Impulsivität gese hen würden . Zusammenfassend sei somit festzustellen, dass noch ein e leichte ADHS, jedoch kein iPOS vorliege. Das Geburtsgebrechen Ziffer 404 sei daher nicht ausgewiesen, weshalb die Kosten der Psychotherapie nicht übernommen werden könnten . Der Beschwerdeführer befinde sich seit Januar 2021 in psycho therapeutischer Behandlung . Sollte nach fachgerechter Behandlung während eines Jahres keine genügende Besserung erzielt werden , könne zu diesem Zeit punkt ein neues Gesuch eingereicht werden. Auch die neu vorgelegten Unterlagen würden deutlich machen, dass kein iPOS , sond ern eher eine Mischung aus einer leichten AD(H)S, einer depressiven Episode und anderen Verhaltensstörungen wie beispielsweise Ruminationen vorliege. Die klas sische und nach GgV geforderte i POS -Symptomatik mit in validen Testverfahren nachgewiesenen Perzeptions störungen, Störungen des Antriebs und der Konzentration und Aufmerksamkeit in allen Lebensbereichen sei nicht nachgewiesen. Beim Beschwerdeführer zeige sich eine Störung im Sozialverhalten und die Ruminationen sollten abgeklärt werden. Liege keine organische Ursache vor, sei ein kinder- und jugendpsychiat risches Leiden anzunehmen, weshalb die Kostenübernahme für die Psychothe ra pie nach Art. 12 IVG ebenfalls nicht gutgeheissen werden könne (S. 2). Mit Beschwerdeantwort vom 2. Dezember 2021 ( Urk. 11) führte die Beschwerde gegnerin aus, dass nach Eingang des im Rahmen des Beschwerdeverfahrens eingereichten Berichts des Fachpsychologen Z.___ vom 1 5. September 2021 die Angelegenheit nochmals dem Regionalen Ärztlichen Dienst vorgelegt worden sei. Gemäss der zusätzlichen RAD- Stellungnahme vom 1 7. November 2021 seien die geforderten Kriterien für die Anerkennung eines Geburtsge brechens Ziffer 404 nicht erfüllt. Folglich werde am Entscheid insofern festge hal ten , als kein Geburtsgebrechen vorliege und damit keine Leistungen gestützt auf</w:t>
      </w:r>
    </w:p>
    <w:p>
      <w:r>
        <w:t>Art. 13 IVG übernommen werden könnten . Aufgrund der bisherigen thera peu tischen Bemühungen sei eine Kostenübernahme nach Art. 12 Abs. 1 IVG indes nicht zum Vornherein ausgeschlossen (S. 2). Nachdem ein Anspruch unter Art. 12 IVG bisher noch nicht geprüft worden sei, werde eine teilweise Gutheissung im Sinne einer Rückweisung der Angelegenheit an die IV-Stelle zu weiteren Abklä rungen beantragt. Dabei werde insbesondere zu prüfen sein, ob nach intensiver, fachgerechter Behandlung von einem Jahr keine genügende Besserung habe erzielt werden könne n . Im Weiteren sei dann zu prüfen, ob bei einer weiteren Behandlung erwartet werden könne, dass die drohende Beeinträchtigung mit ihren negativen Auswirkungen auf die Berufsausbildung und Erwerbsfähigkeit zu einem grossen Teil verhindert werden könne (S. 3).</w:t>
      </w:r>
    </w:p>
    <w:p>
      <w:r>
        <w:rPr>
          <w:b/>
        </w:rPr>
        <w:t>E. 2.1.3</w:t>
      </w:r>
    </w:p>
    <w:p>
      <w:r>
        <w:t>Anhang 7 KSME</w:t>
      </w:r>
    </w:p>
    <w:p>
      <w:r>
        <w:t>a usgewiesen ist.</w:t>
      </w:r>
    </w:p>
    <w:p>
      <w:r>
        <w:t>Da die Kriterien für die Anerkennung eines Geburtsgebrechens im Sinne von Ziff. 404 GgV -Anhang kumula tiv nachgewiesen sein müssen (vgl. vorstehend E. 1.3-1.4 und 4.2 ), kann vorlie gend auf die Prüfung der weiteren Kriterien</w:t>
      </w:r>
    </w:p>
    <w:p>
      <w:r>
        <w:t>verzichtet werden . Ein Geburts ge brechen im Sinne von Ziff. 404 GgV -Anhang ist somit zu verneinen, weshalb kein Anspruch auf Kostenübernahme der Psychotherapie gestützt auf Art. 13 IVG besteht .</w:t>
      </w:r>
    </w:p>
    <w:p>
      <w:r>
        <w:rPr>
          <w:b/>
        </w:rPr>
        <w:t>E. 2.1.5</w:t>
      </w:r>
    </w:p>
    <w:p>
      <w:r>
        <w:t>Anhang 7 KSME ). In dem</w:t>
      </w:r>
    </w:p>
    <w:p>
      <w:r>
        <w:t>für die Beurteilung einer allfälligen</w:t>
      </w:r>
    </w:p>
    <w:p>
      <w:r>
        <w:t>auditiven Wahrnehmungsstörung</w:t>
      </w:r>
    </w:p>
    <w:p>
      <w:r>
        <w:t>relevanten Bereich Sprachverständnis/Sprachproduk tion/ auditive Wahrnehmung erzielte der Beschwerdeführer sodann durchweg s durchschnittliche Resultate, im Allgemeinen Verständnis war er sogar überdurch schnittlich.</w:t>
      </w:r>
    </w:p>
    <w:p>
      <w:r>
        <w:t>Die Schwierigkeiten des Beschwerdeführers im schnellen Benennen von Farben sahen die Fachpersonen des Kinderspital s A.___ im Zusammenhang mit der bekannten Spracherwerbsstörung , des Weiteren erwähnten sie die vorbeschriebe nen Schwierigkeiten in der Verarbeitungsgeschwindigkeit und im auditiven Arbeitsgedächtnis. V isuelle oder auditiv-perzeptive Teilleistungsstörungen gehen aus ihrer Gesamtbeurteilung nicht hervor.</w:t>
      </w:r>
    </w:p>
    <w:p>
      <w:r>
        <w:t>Auch</w:t>
      </w:r>
    </w:p>
    <w:p>
      <w:r>
        <w:t>aus dem Bericht von Dipl. Psych. Z.___</w:t>
      </w:r>
    </w:p>
    <w:p>
      <w:r>
        <w:t>vom 1 5. September 2021 (vorstehend E. 3.6 ) , welcher im Wesentlichen Bezug auf die behandlungsbedürftige ADHS mit auffälligem Sozialverhalten nimmt, ergeben sich keine Anhaltspunkte für Defizite der visue llen oder auditiven Wahrnehmung des Beschwerdeführers.</w:t>
      </w:r>
    </w:p>
    <w:p>
      <w:r>
        <w:rPr>
          <w:b/>
        </w:rPr>
        <w:t>E. 2.2</w:t>
      </w:r>
    </w:p>
    <w:p>
      <w:r>
        <w:t>Demgegenüber liess der Beschwerdeführer im Wesentlichen einwenden ( Urk. 1), dass nicht nachvollziehbar sei , wie die Beschwerdegegnerin aufgrund der Unter suchung im Kinderspital A.___ im November/Dezember 2020 von einer Verbes serung der Befunde ausgehen könne. Ebenfalls nicht richtig sei, dass es sich lediglich um ein e leichte ADHS handle und die Sprachentwicklungsstörung Ursache der Impulsivität sei (S. 5 Ziff. 4). A uch der behandelnde Dipl. P sych. Z.___ weise darauf hin, dass seit dem Kindergarten verschiedenste Auffälligkeiten und Einschränkungen bestünden. Er sei auf eine Sonderbeschulung angewiesen und habe je nach Fach einen Leistungsrückstand von ein bis zwei Jahren. Die ADHS-Diagnose und ihre Auswirkungen seien sodann wiederholt bestätigt worden (S. 5 f. Ziff. 5). Durch die Verhaltensbeobachtungen seit dem Kinder garten sei somit nachgewiesen, dass die Anerkennungskriterien des Geburts ge brechens Ziffer 404 erfüllt seien. Er leide unter angeborenen Störungen der Kon zentration (Aufmerksamkeitsprobleme, erhöhte Ablenkbarkeit und reduzierte Aufmerksamkeitsspanne, Schwierigkeiten beim Teilen der Aufmerksamkeit), unter einer krankhaften Beeinträchtigung der Affektivität (depressiv-traurig, deutlich impulsiv, autoaggressiv, mit suizidalen Äusserungen im Kindergarten, Mangel an Selbstvertrauen) sowie an einer Störung der Kontaktfähigkeit (starkes oppositionelles Verhalten, körperliche und verbale Aggressionen). Auch seien eine Störung des Antriebs (insbesondere ein Antriebsüberschuss in Form von Grenzüberschreitungen sowie einer allgemeinen Mühe im Einhalten von Gren zen) , Störungen des Erfassens (Sprachentwicklungs störung/Spracherwerbs störung mit Lese- und Rechtsschreibstörung, insbesondere auffallend auch die Schwierigkeiten im schnellen Benennen von Farben)</w:t>
      </w:r>
    </w:p>
    <w:p>
      <w:r>
        <w:t>und Störungen der Merkfä higkeit (Schwierigkeiten im auditiven Arbeitsgedächtnis und in der Verarbei tungsgeschwindigkeit) dokumentiert , dies beim Vorliegen einer durchschnitt lichen Intelligenz . Da sowohl die Diagnosestellung als auch der Behandlungs beginn vor dem vollendeten 9. Altersjahr erfolgt seien, sei das Störungsbild als Geburtsgebrechen 404 anzuerkennen und es sei ihm Kostengutsprache für die benötigten medizinischen Massnahmen zu erteilen (S. 6 f.</w:t>
      </w:r>
    </w:p>
    <w:p>
      <w:r>
        <w:t>Ziff. 6) . Mit Replik vom 1. Februar 202 2 ( Urk. 18 ) liess der Beschwerdeführer geltend machen, dass sich der RAD-Arzt mit den im Vorbescheidverfahren eingereicht en Unterlagen nicht auseinandergesetzt habe. Er habe weder die Stellungnahme des behandelnden Psyc hologen</w:t>
      </w:r>
    </w:p>
    <w:p>
      <w:r>
        <w:t>Dipl. Psych.</w:t>
      </w:r>
    </w:p>
    <w:p>
      <w:r>
        <w:t>Z.___</w:t>
      </w:r>
    </w:p>
    <w:p>
      <w:r>
        <w:t>gewürdigt noch setze er sich ansatzweise mit der ausführlichen Krankengeschichte oder dem Verlauf der vor dem 9. Lebensjahr gestellten Diagnosen auseinander (S. 10 oben) . Des Weiteren müsste die Diagnose einer ADHS ausreichen, damit die Anerkennungskriterien des Geburtsgebrechens 404 erfüllt seien (S. 10). Der RAD-Arzt habe sich auf den Standpunkt gestellt, dass zwar ein Aufmerksamkeits - /Hyperaktivitätssyndrom mit ausgeprägter Impulsivität, jedoch kein iPOS vorliege, da im Mottier -Test vom Juni 2015 ein überdurchschnittliches Ergebnis erzielt worden sei und der Reye -Test vom Juni 2015 unauffällig gewesen sei. Inwiefern diese Ergebnisse ein POS ausschliessen sollten, sei nicht nachvollziehbar (S. 10 f. Ziff. 3). Die RAD-Berichte seien somit nicht nur unvollständig, sondern zumindest teilweise auch falsch, weshalb sie den Anforderungen einer genügenden nachvollziehbaren objektiven Abklärung des Sachverhaltes nicht zu genügen vermö ch t en (S. 14 oben).</w:t>
      </w:r>
    </w:p>
    <w:p>
      <w:r>
        <w:rPr>
          <w:b/>
        </w:rPr>
        <w:t>E. 2.3</w:t>
      </w:r>
    </w:p>
    <w:p>
      <w:r>
        <w:t>Str eitig</w:t>
      </w:r>
    </w:p>
    <w:p>
      <w:r>
        <w:t>und zu prüfen ist , ob die Voraussetzungen für die Anerkennung und Behandlung eines Geburtsgebrechens nach Ziff. 404 GgV -Anhang erfüllt sind ( Art. 13 IVG)</w:t>
      </w:r>
    </w:p>
    <w:p>
      <w:r>
        <w:t>beziehungsweise ob d er Beschwerdeführer Anspruch auf Kosten übernahme der Psychotherapie als medizinische Massnahme</w:t>
      </w:r>
    </w:p>
    <w:p>
      <w:r>
        <w:t>( Art. 12 IVG) hat .</w:t>
      </w:r>
    </w:p>
    <w:p>
      <w:r>
        <w:rPr>
          <w:b/>
        </w:rPr>
        <w:t>E. 3</w:t>
      </w:r>
    </w:p>
    <w:p>
      <w:r>
        <w:t>GgV ).</w:t>
      </w:r>
    </w:p>
    <w:p>
      <w:r>
        <w:rPr>
          <w:b/>
        </w:rPr>
        <w:t>E. 3.1</w:t>
      </w:r>
    </w:p>
    <w:p>
      <w:r>
        <w:t>Die Fachpersonen des Kinder- und Jugendpsychiatrischen Dienst es des Kantons Zürich (KJPD) , Regionalstelle Zürich Nord,</w:t>
      </w:r>
    </w:p>
    <w:p>
      <w:r>
        <w:t>hielten mit Bericht vom 1 6. Juli 2015 ( Urk. 13/1/9-14 = Urk. 13/33/2-7 = Urk. 3/1 )</w:t>
      </w:r>
    </w:p>
    <w:p>
      <w:r>
        <w:t>insbesondere fest , dass der Beschwerdeführer am 1 0. Juli 2014 von seiner Mutter beim KJPD angemeldet worden sei (S. 1 Ziff. 1). S ie stellten</w:t>
      </w:r>
    </w:p>
    <w:p>
      <w:r>
        <w:t>die folgenden Diagnosen (S. 4 Ziff.</w:t>
      </w:r>
    </w:p>
    <w:p>
      <w:r>
        <w:rPr>
          <w:b/>
        </w:rPr>
        <w:t>E. 3.2</w:t>
      </w:r>
    </w:p>
    <w:p>
      <w:r>
        <w:t>Mit Bericht vom 1 5. Juni 2016 ( Urk. 13/1/15-17) führten die behandelnden Ärzte der Klinik für Kinder- und Jugendpsychiatrie und Psychotherapie der Psychiatri schen Klinik B.___</w:t>
      </w:r>
    </w:p>
    <w:p>
      <w:r>
        <w:t>aus , dass seit Februar 2016 eine wöchent liche Einzeltherapie zur Aneignung von Strategien und grösserer Frustrations toleranz und zum Umgang mit Wut stattfinde. Die Rückmeldungen von der Sch ule hätten sich positiv gezeigt und es werde nicht zu einer Platzierung in einer Kleingruppenschule kommen. Von den schulischen Leistungen her habe der Beschwerdeführer beim Schreiben und Lesen Mühe, sein Hörverständnis sei jedoch überdurchschnittlich gut. Es zeige sich bei ihm sowohl in der Therapie als auch zu Hause eine grosse Unruhe und ein grosser Bewegungsdrang (S. 2).</w:t>
      </w:r>
    </w:p>
    <w:p>
      <w:r>
        <w:t>Die Fachpersonen Psychiatrischen Klinik B.___ führten mit Bericht vom 5. Juni 2017 ( Urk. 19/5) aus, dass der Beschwerdeführer aufgrund der zunehmend hyperkinetischen Verhaltens störung mit beginnend selbst- und fremdgefährdenden Eskalationen (Weglaufen, Schlagen, Springen) wahrscheinlich vor dem Hintergrund einer hoch emotionalen Belastungssituation zur stationären Weiterbehandlung überwiesen werde. Eine stationäre kinderpsychiatrische Behandlung zur Stabilisierung und Aufgleisung einer bereits länger indizierten supportiven Medikation sei dringend indiziert (S. 1). Sie stellten die folgenden Einweisungsdiagnosen (S. 2): - hyperkinetische Störung des Sozialverhaltens (ICD-10 F90.1) - sonstige emotionale Störungen des Kindesalters (Verdachtsdiagnose; ICD-10 F93.8) - rezeptive Sprachstörung (ICD-10 F80.2) - Lese- und Rechtschreibstörung (ICD-10 F81.0) - umschriebene Entwicklungsstörung der Fein- und Graphomotorik (ICD-10 F82.1)</w:t>
      </w:r>
    </w:p>
    <w:p>
      <w:r>
        <w:rPr>
          <w:b/>
        </w:rPr>
        <w:t>E. 3.3</w:t>
      </w:r>
    </w:p>
    <w:p>
      <w:r>
        <w:t>Dr. med. C.___ , Fachärztin für Kinder- und Jugendmedizin, nannte mit Bericht vom 1 4. Mai 2020 ( Urk. 13/22/7-12) die folgenden Diagnosen (S. 1): - kognitive Entwicklung im Durchschnittsbereich - Spracherwerbsstörung mit aktuell Teilleistungsstörung im Schriftsprach erwerb - Verhaltensauffälligkeiten mit Aspekten einer Aufmerksamkeitsdefizit- und Hyperaktivitätsstörung - leichte fein- und graphomotorische Auffälligkeit Die kognitive Entwicklung des Beschwerdeführers liege im Durchschnittsbereich und sei recht ausgeglichen. Einzig die Verarbeitungsgeschwindigkeit liege im untersten Normbereich mit unterdurchschnittlichen Resultaten im Zahlensymbol test und Durchstreichetest. Eine Stärke des Beschwerdeführers habe sich im all gemeinen Verständnis mit einem überdurchschnittlichen Ergebnis gezeigt. Seine verbale sprachliche Ausdrucksweise sei differenziert und weitgehend fehlerfrei in Grammatik und Syntax, dies nach Diagnose einer Spracherwerbsstörung im Kin dergarten und langjähriger logopädischer Therapie. Eine Teilleistungsstörung im Schriftspracherwerb bestehe jedoch weiterhin mit Lesefertigkeiten im weit unter durchschnittlichen Bereich. Die Rechtschreibfertigkeiten lägen für einen Schul stand Ende 2. Klasse (Stand Sonderschule E.___ ) im durchschnittlichen Bereich. Seine graphomotorischen Fertigkeiten seien diskret auffällig mit eher langsamem Tempo, jedoch recht sicherer Strichführung . Ebenso sei die Feinmo torik leicht auffällig mit einer erhöhten Tonisierung. Eine Untersuchung der Grobmotorik sei nicht erfolgt. Bezüglich der Frage nach dem Weiterbestand der ADH S ergäben die verteilten Fragebö gen (Beschwerdeführer, Mutter, aktuelle Lehrperson sowie die sozialpädagogische Familienbegleiterin) durchwegs Werte unterhalb des störungsrelevanten Bereichs, allerdings werde von allen Personen ausser der Lehrperson die Impulsivität/Hyperaktivität etwas höher gewertet als die Unaufmerksamkeit. Grundsätzlich scheine sich die Gesamtsituation sowohl im familiären als auch im schulischen Bereich in den letzten Monaten deutlich entspannt zu haben, was durchaus auch auf einen Anteil ADHS-Symptomatik als reaktives Verhalten, ausgelöst durch die längere sozio-emotionale Belastungs situation, hindeuten könnte. In der Untersuchungssituation könne keine ver mehrte Ablenkbarkeit beobachtet werden. Die Impulssteuerung sei hingegen leicht auffällig. Eine motorische Unruhe zeige sich phasenweise durch ein erschwertes ruhiges Sitzen. Damit bestünden aus ihrer Sicht weiterhin Aspekte einer ADHS überwiegend vom impulsiv-hyperaktiven Typ (S. 2).</w:t>
      </w:r>
    </w:p>
    <w:p>
      <w:r>
        <w:rPr>
          <w:b/>
        </w:rPr>
        <w:t>E. 3.4</w:t>
      </w:r>
    </w:p>
    <w:p>
      <w:r>
        <w:t>Die Fachpersonen des Kinderspitals Zürich</w:t>
      </w:r>
    </w:p>
    <w:p>
      <w:r>
        <w:t>A.___</w:t>
      </w:r>
    </w:p>
    <w:p>
      <w:r>
        <w:t>nannten mit Bericht vom 2 3. Dezember 2020 ( Urk. 13/1 /1 -5 = Urk. 3/3 ) die folgenden Diagnosen (S. 1): - durchschnittliche kognitive Entwicklung - Aufmerksamkeitsdefizi t-/Hyperaktivitätsstörung ( Erstdiagnose (ED) im Juli 2015 , KJPD Zürich ) - Spracherwerbsstörung mit - Lese-/Rechtschreibstörung ( Dyslexie ) - umschriebene Störung motorischer Funktionen - Adipositas Sie führten aus, dass sie den Beschwerdeführer zur neuropsychologischen/ent wicklungspädiatrischen Einschätzung gesehen hätten , nachdem bereits im Mai 2020 bei Dr. C.___ eine entwicklungspädiat r ische Untersuchung stattge funden habe. Auf Testebene fänden sich weiterhin die vorbeschriebenen Schwie rigkeiten in der Verarbeitungsgeschwindigkeit und im auditiven Arbeitsgedächt nis. Daneben imponiere eine deutliche Impulsivität, die sich sowohl bei compu tergesteuerten Aufgaben als auch bei Papier-Bleistift-Aufgaben zeige. Zudem falle dem Beschwerdeführer das Teilen der Aufmerksamkeit schwer. Die Schwie rigkeiten im schnellen Benennen von Farben würden im Zusammenhang mit der bekannten Spracherwerbsstörung gesehen. Die motorische Untersuchung führe zudem zur Diagnose einer umschriebenen Störung motorischer Funktionen (S. 3 unten). In der Zusammenschau der Befunde und der Anamnese w erd e die Diag nose einer Aufmerksamkeitsstörung im Sinne einer ADHS weiterhin als gerecht fertigt erachtet. Insbesondere die Probleme in der Impulskontrolle würden sich im Alltag (zusammen mit den sprachlichen Problemen) stark beeinträchtigend auf die sozialen Interaktionen auswirken - bei sehr guten sozio-emotionalen Kompe tenzen, wie sich auf Testebene zeige. In der Zusammenschau der Befunde sei des halb ein medikamentöser Behandlungsversuch gerechtfertigt. Daneben erscheine aber auch die Weiterführung der psychologischen Begleitung ebenso wichtig (S. 4 oben).</w:t>
      </w:r>
    </w:p>
    <w:p>
      <w:r>
        <w:rPr>
          <w:b/>
        </w:rPr>
        <w:t>E. 3.5</w:t>
      </w:r>
    </w:p>
    <w:p>
      <w:r>
        <w:t>Dr. med. D.___ , Facharzt für Kinder- und Jugendmedizin, RAD, nahm am 4. Juni 2021 Stellung zum medizinischen Sachverhalt ( Urk. 13/15 S. 1-2). Er hielt fest , dass im Jahr 2015 ein e ADHS mit Störung des Sozialverhalte n s diag nostiziert worden sei. Der Befund der Kinderspital A.___ -Untersuchung im November und Dezember 2020 (vgl. vorstehend E. 3.4 ) zeige bereits deutliche Besserungen, wobei insbesondere die umschriebene Störung der Fein- und Grobmotorik und der Zustand nach Sprachentwicklungsverzögerung als Ursache der Impulsivität gesehen werde. Zusammenfassend sei festzustellen, dass noch ein e leichte ADHS, jedoch kein iPOS vorliege und somit auch kein Geburtsgebrechen Ziffer 404 (S. 1 f.).</w:t>
      </w:r>
    </w:p>
    <w:p>
      <w:r>
        <w:t>I n seiner Stellungnahme vom 1 4. Juli 2021 ( Urk. 13/28 S. 1-2) führte RAD-Arzt Dr. D.___</w:t>
      </w:r>
    </w:p>
    <w:p>
      <w:r>
        <w:t>aus, dass kein iPOS , sond ern eher eine Mischung aus einer leichten AD(H)S, einer depressiven Episode und anderen Verhaltensstörungen wie beispielweise Ruminationen vorliege . Die klassische und nach GgV geforderte iPOS -Symptomatik mit in validen Testverfahren nachgewiesenen Perzeptions s törungen, Störungen des Antrieb s sowie der Konzentration und Aufmerksamkeit in allen Lebensbereich sei nicht nachgewiesen. Es zeige sich eine Störung im Sozialverhalten und die</w:t>
      </w:r>
    </w:p>
    <w:p>
      <w:r>
        <w:t>Ruminationen seien abzuklären. L iege keine organische Ursache vor, sei ein kinder- und jugendpsychiatrisches Leiden anzunehmen, sodass Massnahmen nach Art. 12 IVG nicht in Betracht fielen (S. 1 unten).</w:t>
      </w:r>
    </w:p>
    <w:p>
      <w:r>
        <w:rPr>
          <w:b/>
        </w:rPr>
        <w:t>E. 3.6</w:t>
      </w:r>
    </w:p>
    <w:p>
      <w:r>
        <w:t>Im Rahmen des Beschwerdeverfahrens reichte der</w:t>
      </w:r>
    </w:p>
    <w:p>
      <w:r>
        <w:t>Beschwerdeführer insbesondere den Bericht von Dipl. Psych. Z.___ , Fachpsychologe für Psychotherapie, vom 1 5. September 2021</w:t>
      </w:r>
    </w:p>
    <w:p>
      <w:r>
        <w:t>zu den Akten, mit welchem dieser Stellung zum abwei senden Leistungsentscheid der Beschwerdegegnerin nahm ( Urk. 3/4). Er führte aus, dass sich beim Beschwerdeführer seit dem Kindergarten Auffälligkeiten und Schwierigkeiten im sozialen Verhalten, erhöhte Impulsivität und motorische Unruhe sowie eine verzögerte sprachliche Entwicklung, Aufmerksamkeits prob leme und Leistungsschwierigkeiten gezeigt hätten . Von 2018 bis Januar 2020 habe er aufgrund seiner Verhaltensauffälligkeiten, Integrationsschwierigkeiten und Schulprobleme das Sonderschulinternat E.___ besucht. Während dieser Zeit sei er auch psych otherapeutisch begleitet worden, mit dem Ziel, seine sozia len Kompetenzen und damit die Chancen auf eine erfolgreiche schulische und spätere berufliche Eingliederung zu verbessern. Von Oktober 2019 bis April 2021 sei die Familie durch eine sozialpädagogische Familienbegleitung unterstützt und die Mutter in Erziehungsfragen gecoacht worden. Seit Mai 2020 besuche der Beschwerdeführer die Tagessonderschule F.___ der Stiftung G.___ in H.___ . In den schulischen Rückmeldungen werde immer wieder auf das problematische Sozialverhalten des Beschwerdeführers und seinen Leistungsrückstand (j e nach Fach zwischen 1-2 Jahren) hingewiesen, wobei er in beiden Bereichen Fortschritte mache (S. 1 f.). Mit der Unterstützung der Sonderbeschulung, der sozialpädago gischen Familienhilfe, der Psychotherapie , der begleitenden Elternarbeit und der medikamentösen Behandlung zeige der Beschwerdeführer eine positive Entwick lung und mache sowohl im Sozialverhalten als auch in Bezug auf sein Leistungs vermögen Fortschritte. Die ADHS-Diagnose und ihre Auswirkungen auf das schu lische Leistungsvermögen und den sozialen Bereich seien seit 2015 wiederholt bestätigt worden. Damals sei er sechs Jahre alt gewesen. Es bestehe nach wie vor ein e behandlungsbedürftige ADHS mit auff älligem Sozialverhalten, welche die schulische Integration erheblich beeinträchtige. Eine Psychotherapie sei klar indiziert, um die Chancen auf eine spätere berufliche Reintegration zu verbessern. Auch wenn die Beschwerden für ein Geburtsgebrechen Z iffer 404 nicht ausrei chen sollten, bestehe ein Anspruch auf Psychotherapie nach Art. 12 IVG (S. 2). Der Beschwerdeführer habe ein Anrecht auf Unterstützung durch die IV-Stelle nach Art. 12 IVG, da er sich seit 2018 in psychotherapeutischer Behandlung befinde und eine Weiterführung der Psychotherapie indiziert sei (S. 3).</w:t>
      </w:r>
    </w:p>
    <w:p>
      <w:r>
        <w:rPr>
          <w:b/>
        </w:rPr>
        <w:t>E. 3.7</w:t>
      </w:r>
    </w:p>
    <w:p>
      <w:r>
        <w:t>Die Beschwerdegegnerin legte die Angelegenheit RAD-Arzt Dr. D.___ zur erneuten Prüfung vor, welcher in seiner Stellungnahme vom 1 7. November 2021 ( Urk. 12 S. 1-2) die folgenden Diagnosen nannte</w:t>
      </w:r>
    </w:p>
    <w:p>
      <w:r>
        <w:t>(S. 1): - Aufmerksamkeitsdefizit/Hyperaktivitätssyndrom mit ausgeprägter Impul sivität, jedoch kein iPOS , da im Mottier Test (Juni 2015) ein überdurch schnittliches Ergebnis erzielt worden sei und auch der Reye Test (Juni 2015) unauffällig gewesen sei - durchschnittliche Kognition - Spracherwerbsstörung mit LRS/ Dyslexie - u mschriebene Störung der Motorik im Mai 202 0. Altersgemässe Motorik gemäss Dr. D.___</w:t>
      </w:r>
    </w:p>
    <w:p>
      <w:r>
        <w:t>- Adipositas, Rumination - psychosoziale Belastungsfaktoren Auffallend in diesem Fall seien die widersprüchlichen Angaben zur Diagnostik und zur Behandlu ng (S. 1). Das Geburtsgebrechen Ziffer 404 sei wegen der unauffälligen Perzeption und der zum Teil widersprüchlichen Angaben zu den Befunden nicht anerkannt worden . Auch Dipl. Psych. Z.___</w:t>
      </w:r>
    </w:p>
    <w:p>
      <w:r>
        <w:t>habe in seinem Schreiben vom 1 5. September 2021 (vgl. vorstehend E. 3.6 ) die Notwendigkeit der P sychotherapie zur Behandlung der ADHS als gegebe n erachtet und einen Anspruch der Kostenübernahme nach Art. 12 IVG formuliert. Dies sei aus kinder- und jugendmedizinischer Sicht nachvollziehbar, da trotz Medikation, Etablierung einer sozialpädagogischen Familienhilfe mit Elternarbeit und der Sonderbeschu lung noch immer keine befriedigende Lösung der Symptomatik habe erreicht werden können. Die Psychotherapie bei Dipl. Psych. Z.___ habe gemäss s einen Angaben im Januar 2021 begonnen, weshalb die Kosten ab Januar 2022 für vorab zwei Jahre nach Art. 12 IVG übernommen werden könnten. Zuvor sei jedoch nochmals zu erfragen, ob bereits vor Januar 2021 regelmässig Psychotherapie erfolgt sei. Für eine Kostenübernahme werde eine regelmässige Therapie und keine unregelmässige Begleitung erwartet. Zusammenfassend sei ein Geburts gebrechen Ziffer 404 ausgeschlossen, da nicht alle Krite rien der GgV erfüllt seien. Der Zeitpunkt der Übernahme der Psychotherapiekosten nach Art. 12 IVG müsse noch überprüft werden, da keine genauen Angaben zum Beginn der regelmässig erfolgten Therapie vorlägen (S. 2).</w:t>
      </w:r>
    </w:p>
    <w:p>
      <w:r>
        <w:rPr>
          <w:b/>
        </w:rPr>
        <w:t>E. 4</w:t>
      </w:r>
    </w:p>
    <w:p>
      <w:r>
        <w:t>.6</w:t>
      </w:r>
    </w:p>
    <w:p>
      <w:r>
        <w:t>Zusammenfassend ist</w:t>
      </w:r>
    </w:p>
    <w:p>
      <w:r>
        <w:t>festzuhalten , dass k eine Störung des Erfassens im Sinne von Ziff.</w:t>
      </w:r>
    </w:p>
    <w:p>
      <w:r>
        <w:rPr>
          <w:b/>
        </w:rPr>
        <w:t>E. 4.3</w:t>
      </w:r>
    </w:p>
    <w:p>
      <w:r>
        <w:t>Eine Störung des Erfassens im Si nne von Ziff.</w:t>
      </w:r>
    </w:p>
    <w:p>
      <w:r>
        <w:rPr>
          <w:b/>
        </w:rPr>
        <w:t>E. 4.4</w:t>
      </w:r>
    </w:p>
    <w:p>
      <w:r>
        <w:t>Gemäss dem Untersuchungsbericht der Fachpersonen des KJPD vom 1 6. Juli 2015 (vorstehend E. 3.1 ) erzielte der Beschwerdeführer</w:t>
      </w:r>
    </w:p>
    <w:p>
      <w:r>
        <w:t>im Mottier -Test eine überdurch schnittliche Leistung und auch beim Rey- Osterrieth</w:t>
      </w:r>
    </w:p>
    <w:p>
      <w:r>
        <w:t>Figure Test zur Erfassung der Fähigkeit der räumlich visuellen Konstruktion, der visuellen Gedächtnisleistung und zur Erfassung exekutiver Funktionen zeigte er ein gutes visuelles Erinne rungsvermögen . Im Untertest Mosaike des nicht-verbalen allgemeinen Intelli genztests (SON-2½-7) erzielte er einen Prozentrang (PR) von 75 und damit den höchsten Wert sämtlicher Subtests , was im Gesamtergebnis einer durchschnitt lichen Intelligenz entsprach ( Urk. 13/1/9-14 S. 3 ) .</w:t>
      </w:r>
    </w:p>
    <w:p>
      <w:r>
        <w:t>In ihrer Beurteilung erwähnten die Fachpersonen des KJPD im Wesentlichen</w:t>
      </w:r>
    </w:p>
    <w:p>
      <w:r>
        <w:t>die innere Unruhe und den Drang zur Hyperkinese, welche dem Beschwerdeführer bei vielen Alltagsanforderungen im Wege stünden, sowie sein oppositionelles Verhalten, seine Aggressivität und</w:t>
      </w:r>
    </w:p>
    <w:p>
      <w:r>
        <w:t>die geringe Frustrationstoleranz . Gestützt darauf stellten sie die Diagnose einer ADHS.</w:t>
      </w:r>
    </w:p>
    <w:p>
      <w:r>
        <w:t>Mittels standardisiertem Testverfahren ausgewiesene v isuelle oder audi tiv-perzeptive Teilleistungsstörungen</w:t>
      </w:r>
    </w:p>
    <w:p>
      <w:r>
        <w:t>gehen aus ihrem Bericht indes nicht hervor. Das überdurchschnittlich gute Hörverständnis des Beschwerdeführers wurde sodann auch im Bericht vo m 1 5. Juni 2016 (vorstehend E. 3. 2 ) festgestellt. Nach dem Gesagten ist die für die Anerkennung eines Geburtsgebrechens im Sinne von Ziffer 404 GgV -Anhang erforderliche Störung des Erfassens somit nicht ausge wiesen.</w:t>
      </w:r>
    </w:p>
    <w:p>
      <w:r>
        <w:rPr>
          <w:b/>
        </w:rPr>
        <w:t>E. 4.5</w:t>
      </w:r>
    </w:p>
    <w:p>
      <w:r>
        <w:t>Eine Störung des Erfassens</w:t>
      </w:r>
    </w:p>
    <w:p>
      <w:r>
        <w:t>ergibt sich im Übrigen auch aus den medizinischen Berichten, welche nach dem 9. Lebensjahr des Beschwerdeführers (vgl. vorste hend E. 1.3-1.4 und 4.2 )</w:t>
      </w:r>
    </w:p>
    <w:p>
      <w:r>
        <w:t>erstattet wurden, nicht.</w:t>
      </w:r>
    </w:p>
    <w:p>
      <w:r>
        <w:t>Im Rahmen des durch Dr. C.___ i m Mai 2020 (vgl. vorstehend E. 3.3 ) erhobenen Intelligenztests WISC-V erzielte der Beschwerdeführer insbesondere im Mosaiktest und im Untertest «Zah len Nachsprechen» einen Wert von 8, was bei Standardwerten von 10+/-3 auf keine Einschränkungen in der visuellen und auditiven Wahrnehmung schliessen lässt ( Urk. 13/22/10) .</w:t>
      </w:r>
    </w:p>
    <w:p>
      <w:r>
        <w:t>Auch i m Rahmen des von den Fachpersonen des</w:t>
      </w:r>
    </w:p>
    <w:p>
      <w:r>
        <w:t>Kinderspital s A.___ durchgeführten Testverfahrens vom November 2020 ( Urk. 13/1/6-7; vgl. vorste hend E. 3.4 ) fiel der Mosaik-Test im Normbereich aus und der Beschwerdeführer lag</w:t>
      </w:r>
    </w:p>
    <w:p>
      <w:r>
        <w:t>insbesondere</w:t>
      </w:r>
    </w:p>
    <w:p>
      <w:r>
        <w:t>in der visuell-räumlichen Verarbeitung und den visuellen Puzzles im Durchschnittsbereich ( Urk. 13/1/7) . Im Bereich Lern- und M erkfähig keit/ Gedächtnis erzielte er lediglich i n eine m Unterbereich des auditiv-verbalen Teil s ein unterdurchschnittliches E rgebnis bei ansonsten i m Normbereich liegen den Werten. Die se Testgruppe ( visueller Lern- und Merkfähigkeitstest; VLMT) lässt im Übrigen vorwiegend Rückschlüsse auf die Merkfähigkeit zu (vgl. Ziff.</w:t>
      </w:r>
    </w:p>
    <w:p>
      <w:r>
        <w:rPr>
          <w:b/>
        </w:rPr>
        <w:t>E. 5.1</w:t>
      </w:r>
    </w:p>
    <w:p>
      <w:r>
        <w:t>Zu prüfen bleibt die Kostenübernahme gestützt auf Art. 12 IVG.</w:t>
      </w:r>
    </w:p>
    <w:p>
      <w:r>
        <w:rPr>
          <w:b/>
        </w:rPr>
        <w:t>E. 5.2</w:t>
      </w:r>
    </w:p>
    <w:p>
      <w:r>
        <w:t>Gemäss Art. 12 IVG haben Versicherte bis zum vollendeten 2 0. Altersjahr Anspruch auf medizinische Massnahmen, die nicht auf die Behandlung des Lei 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 Abs. 1). Die Voraussetzungen zur Kostenübernahme sind gemäss Rz 645-647/845-847.5 KSME bei Psychopathien und Neurosen dann gegeben, wenn nach intensiver fachgerechter Behandlung von einem Jahr Dauer keine genügende Besserung erzielt wurde und gemäss spezialärztlicher Feststellung bei einer weiteren Behandlung erwartet werden kann, dass der drohende Defekt mit seinen nega tiven Wirkungen auf die Berufsausbildung und Erwerbsfähigkeit zu einem gros sen Teil verhindert wird. Vor Erteilung der Kostengutsprache zur psychothera peutischen Behandlung wird vom behandelnden Leistungserbringer zwecks Beurteilung der Indikation und der Angemessenheit ein Bericht eingeholt. Dieser enthält Angaben zur Diagnose, zu den Befunden mit Auswirkung auf Arbeit oder Schule, zum bisherigen Verlauf, zur vorgesehenen Behandlungsmethode, zum Ziel und zum Zweck sowie zur geplanten Dauer der Behandlung (Anzahl Sitzun gen). Die medizinische Nachvollziehbarkeit und Relevanz dieser Angaben sind sorgfältig zu überprüfen. Die IV-Stelle verfügt danach, ob die Kostenübernahme ab dem zweiten Behandlungsjahr erfolgen soll oder nicht. Die Psychotherapie ist dabei jeweils für maximal zwei Jahre zu verfügen. Psychotherapeutische Mass nahmen gehen nicht zu Lasten der Invalidenversicherung, wenn die Prognose unbestimmt ist und/oder die Behandlung eine medizinische Vorkehr von zeitlich unbegrenzter Dauer darstellt.</w:t>
      </w:r>
    </w:p>
    <w:p>
      <w:r>
        <w:rPr>
          <w:b/>
        </w:rPr>
        <w:t>E. 5.3</w:t>
      </w:r>
    </w:p>
    <w:p>
      <w:r>
        <w:t>Mit der angefochtenen Verfügung ( Urk. 2) verneinte die Beschwerdegegnerin einen Anspruch auf medizinische Massnahmen zur Eingliederung nach Art. 12 IVG. Aufgrund der bisherigen therapeutischen Bemühungen ist - wie die Beschwerdegegnerin mit Vernehmlassung vom 2. Dez ember 2021 (vgl. vorste hend E. 2.1 )</w:t>
      </w:r>
    </w:p>
    <w:p>
      <w:r>
        <w:t>zutreffend festhielt - ein Anspruch auf Kostenübernahme der Psychotherapie gestützt auf Art. 12 IVG jedoch</w:t>
      </w:r>
    </w:p>
    <w:p>
      <w:r>
        <w:t>nicht zum Vornherein ausge schlossen . Da die Beschwerdegegnerin die Voraussetzungen zur Koste nüber nahme (vgl. vorstehend E. 5.2 ) bisher nicht geprüft hat und eine abschliessende Beurteilung gestützt auf die vorhandenen Akten nicht möglich ist , ist die Ange legenheit an die Beschwerdegegnerin zurückzuweisen, damit sie weitere Abklä rungen - gegebenenfalls auch unter Berücksichtigung des per 1. Januar 2022 in Kraft getretenen veränderten Art. 12 IVG und der dazugehörigen Verordnungs bestimmungen - vornehme und hernach über den Anspruch nach Art. 12 IVG neu entscheide .</w:t>
      </w:r>
    </w:p>
    <w:p>
      <w:r>
        <w:t>In diesem Sinne ist die Beschwerde teilweise gutzuheissen.</w:t>
      </w:r>
    </w:p>
    <w:p>
      <w:r>
        <w:rPr>
          <w:b/>
        </w:rPr>
        <w:t>E. 6</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Grieder-MartensRämi</w:t>
      </w:r>
    </w:p>
    <w:p>
      <w:r>
        <w:rPr>
          <w:b/>
        </w:rPr>
        <w:t>E. 6.1</w:t>
      </w:r>
    </w:p>
    <w:p>
      <w:r>
        <w:t>Da es um die Bewilligung oder Verweigerung von Versicherungsleistungen geht, ist das Verfahren kostenpflichtig. Die Gerichtskosten sind nach dem Verfahrens-aufwand und unabhängig vom Streitwert festzulegen ( Art. 69 Abs. 1 bis IVG) und auf Fr.</w:t>
      </w:r>
    </w:p>
    <w:p>
      <w:r>
        <w:rPr>
          <w:b/>
        </w:rPr>
        <w:t>E. 6.2</w:t>
      </w:r>
    </w:p>
    <w:p>
      <w:r>
        <w:t>Nach § 34 Abs. 3 GSVGer bemisst sich die Höhe der gerichtlich festzusetzenden Entschädigung nach der Bedeutung der Streitsache, der Schwierigkeit des Prozes ses und dem Mass des Obsiegens, jedoch ohne Rücksicht auf den Streitwert.</w:t>
      </w:r>
    </w:p>
    <w:p>
      <w:r>
        <w:t>Mit Honorarn ote vom 3 0. März 2022 machte die unentgeltliche Rechtsvertreterin des Beschwerdeführer s , Rechtsanwältin Anna Willi , Inclusion Handicap , Aufwen dun gen von insgesamt 16 Stunden sowie eine Spesenpauschale von 3 % geltend ( Urk. 23 ), was der Bedeutung der Streitsache und d er Schwierigkeit des Prozesses angemessen ist. Demnach ist die Entschädigung von Rechtsanwältin Anna Willi</w:t>
      </w:r>
    </w:p>
    <w:p>
      <w:r>
        <w:t>bei Anwendung des praxisgemässen Stundenansatz es von Fr. 185.-- auf</w:t>
      </w:r>
    </w:p>
    <w:p>
      <w:r>
        <w:t>Fr. 3’284 .-- (inklusive Barauslagen und Mehrwertsteuer) festzusetzen und je zur Hälfte der Beschwerdegegnerin und - zufolge Gewährung der unentgeltlichen Rechtsvertretung -</w:t>
      </w:r>
    </w:p>
    <w:p>
      <w:r>
        <w:t>der Gerichtskasse aufzuerlegen .</w:t>
      </w:r>
    </w:p>
    <w:p>
      <w:r>
        <w:t>Das Gericht erkennt: 1.</w:t>
      </w:r>
    </w:p>
    <w:p>
      <w:r>
        <w:t>Die Beschwerde wird in dem Sinne teilweise gutgeheissen, dass die Verfügung vom 2 3. August 2021 aufgehoben und die Sache an die Sozialversicherungsanstalt des Kan tons Zürich, IV-Stelle, zurückgewiesen wird, damit diese, nach erfolgter Abklärung im Sinne der Erwägungen, neu verfüge.</w:t>
      </w:r>
    </w:p>
    <w:p>
      <w:r>
        <w:t>Im Übrigen wird die Beschwerde abgewiesen. 2.</w:t>
      </w:r>
    </w:p>
    <w:p>
      <w:r>
        <w:t>Die Gerichtskosten von Fr. 600 .-- werden den Parteien je zur Hälfte auferlegt.</w:t>
      </w:r>
    </w:p>
    <w:p>
      <w:r>
        <w:t>Zufolge Gewährung der unentgeltlichen Prozessführung werden die dem Beschwerdeführer auferlegten Kosten von Fr. 300 .-- einstweilen auf die Gerichtskasse genommen.</w:t>
      </w:r>
    </w:p>
    <w:p>
      <w:r>
        <w:t>Der Beschwerdeführer wird auf die Nachzahlungspflicht gemäss § 16 Abs. 4 GSVGer hinge wiesen.</w:t>
      </w:r>
    </w:p>
    <w:p>
      <w:r>
        <w:t>Rechnung und Einzahlungsschein werden den Kostenpflichtigen nach Eintritt der Rechtskraft zugestellt.</w:t>
      </w:r>
    </w:p>
    <w:p>
      <w:r>
        <w:t>3.</w:t>
      </w:r>
    </w:p>
    <w:p>
      <w:r>
        <w:t>Die Beschwerdegegnerin wird verpflichtet, der unentgeltlichen Rechtsvertreterin des Beschwerdeführers, Rechtsanwältin Anna Willi, Zürich, eine reduzierte Prozessent schädigung von Fr. 1’642 .-- (inkl. Barauslagen und MWSt ) zu bezahlen. 4.</w:t>
      </w:r>
    </w:p>
    <w:p>
      <w:r>
        <w:t>Die unentgeltliche Rechtsvertreter in des Beschwerdeführers, Rechtsanwältin Anna Willi, Zürich, wird mit Fr. 1’642 .-- (inkl. Barauslagen und MWSt ) aus der Gerichtskasse entschädigt. Der Beschwerdeführer wird auf die Nachzahlungspflicht gemäss § 16 Abs. 4 GSVGer hingewiesen. 5 .</w:t>
      </w:r>
    </w:p>
    <w:p>
      <w:r>
        <w:t>Zustellung gegen Empfangsschein an: - Rechtsanwältin Anna Willi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