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IV.2021.00568 vom 2. Juni 2022</w:t>
      </w:r>
    </w:p>
    <w:p>
      <w:r>
        <w:t>ZH Sozialversicherungsgericht, 2022-06-02, DE</w:t>
      </w:r>
    </w:p>
    <w:p>
      <w:r>
        <w:rPr>
          <w:b/>
        </w:rPr>
        <w:t xml:space="preserve">Quelle: </w:t>
      </w:r>
      <w:r>
        <w:t>https://mcp.opencaselaw.ch/entscheid/zh_sozialversicherungsgericht_IV.2021.00568</w:t>
      </w:r>
    </w:p>
    <w:p>
      <w:r>
        <w:t>FR: ZH_SOZIALVERSICHERUNGSGERICHT IV.2021.00568 du 2 juin 2022</w:t>
      </w:r>
    </w:p>
    <w:p>
      <w:r>
        <w:t>IT: ZH_SOZIALVERSICHERUNGSGERICHT IV.2021.00568 del 2 giugno 2022</w:t>
      </w:r>
    </w:p>
    <w:p>
      <w:pPr>
        <w:pStyle w:val="Heading2"/>
      </w:pPr>
      <w:r>
        <w:t>Erwägungen</w:t>
      </w:r>
    </w:p>
    <w:p>
      <w:r>
        <w:rPr>
          <w:b/>
        </w:rPr>
        <w:t>E. 1</w:t>
      </w:r>
    </w:p>
    <w:p>
      <w:r>
        <w:t>X.___ , geboren 1965, war von 1983 bis 2011 bei verschiedenen Arbeitgebern in unterschiedlichen Tätigkeiten und von 2012 bis Oktober 2018 beim Alters- und Pflegeheim Y.___ in Z.___ als Mitarbeiter i n Hauswirt schaft tätig (Urk. 7/24; Urk. 7/26; Urk. 7/68 ; Urk. 7/70/1-4 ). Unter Hinweis auf eine beidseitige Rhizarthrose meldete sie sich am 20. Januar 2018 bei der Invali denversicherung zum Leistungsbezug an (Urk. 7/13 ). Die Sozialversicherungs anstalt des Kantons Zürich, IV-Stelle, klärte die medizinische und erwerbliche Situation ab, zog die Akten der Krankentaggeldversicherung bei (Urk. 7/23 ) , gewährte der Versicherten ab 18. Juni 2018 Frühinterventionsmassnahmen in Form von Arbeitsplatzerhalt (Urk. 7/37), welche per 31. Juli 2018 wieder abge brochen wurden (Urk. 7/50 ), und sprach eine Arbeitsvermittlung Plus vom 7. Januar 2019 bis 11. Februar 2021 zu (vgl. Urk. 7/66; Urk. 7/72; Urk. 7/75) , welche per 11. Februar 2020 abgebrochen wurde (Urk. 7/92). In der Folge holte die IV-Stelle bei der MEDAS A.___</w:t>
      </w:r>
    </w:p>
    <w:p>
      <w:r>
        <w:t>ein polydisziplinäres Gutachten ein, das am 23. April 2021 erstattet wurde (Urk. 7/117 ).</w:t>
      </w:r>
    </w:p>
    <w:p>
      <w:r>
        <w:t>Nach durchgeführtem Vorbescheidverfahren (Urk. 7/123 ; Urk. 7/127 ) verneinte die IV-Stelle mit Verfügung vom 20. August 2021 bei einem Invaliditätsgrad von 30 %</w:t>
      </w:r>
    </w:p>
    <w:p>
      <w:r>
        <w:t>einen Rentenanspruch (Urk. 7/132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20. September 2021 Beschwerde gegen die Verfügung vom 20. August 2021 (Urk. 2) und beantragte, diese sei aufzuheben , und es sei ihr eine Invalidenrente von mindestens 40 %</w:t>
      </w:r>
    </w:p>
    <w:p>
      <w:r>
        <w:t>zuzusprechen (Urk. 1 S. 2).</w:t>
      </w:r>
    </w:p>
    <w:p>
      <w:r>
        <w:t>Die IV-Stelle beantragte mit Beschwerdeantwort vom 20. Oktober 2021 (Urk.</w:t>
      </w:r>
    </w:p>
    <w:p>
      <w:r>
        <w:rPr>
          <w:b/>
        </w:rPr>
        <w:t>E. 2.1</w:t>
      </w:r>
    </w:p>
    <w:p>
      <w:r>
        <w:t>Die Beschwerdegegnerin ging in der angefochtenen Verfügung (Urk. 2) gestützt auf das MEDAS-Gutachten davon aus, dass für die bisherige Tätigkeit in der Hauswirtschaft seit Januar 2018 eine volle Arbeitsunfähigkeit bestehe. Eine körperlich leichte Tätigkeit in wechselbelastender Arbeitsposition könnte jedoch ab September 2018 zu 75 % ausgeübt werden (S. 1 unten). Das Valideneinkom men im Jahr 2019 betrage gestützt auf tatsächliche Werte im zuletzt ausgeübten 80%-Pensum hochgerechnet auf ein 100%-Pensum unter Berücksichtigung der Nominallohnentwicklung</w:t>
      </w:r>
    </w:p>
    <w:p>
      <w:r>
        <w:t>Fr . 59'644.3 0. Das Invalideneinkommen im Jahr 2019 betrage gestützt auf statistische Werte bei einem zumutbaren Arbeitspensum von 75 % und einem Abzug von 10 % aufgrund des eingeschränkten Belastungs profils Fr. 37'278.9 0. Bei einem Teilinvaliditätsgrad von 37 % resultiere ein Inva li ditätsgrad von insgesamt 30 % und somit kein Rentenanspruch (S. 2 oben).</w:t>
      </w:r>
    </w:p>
    <w:p>
      <w:r>
        <w:rPr>
          <w:b/>
        </w:rPr>
        <w:t>E. 2.2</w:t>
      </w:r>
    </w:p>
    <w:p>
      <w:r>
        <w:t>Die Beschwerdeführerin stellte sich demgegenüber auf den Standpunkt (Urk. 1), die Schätzung eines Leidensabzugs von lediglich 10 % werde der medizinischen G esamtsituation nicht gerecht. Werde ihr Arbeitsprofil mit demjenigen in BGE 126 V 75 verglichen, sei ein Leidensabzug von mindestens 15 % zwingend. Sie sei massiv bezüglich aller Organe eingeschränkt (S. 4 Mitte Ziff. 2.1). Bei diesem Profil sei ernsthaft die Frage zu stellen, ob und welche Tätigkeiten ihr überhaupt noch zumutbar seien. Ausserdem sei ihre Vermittelbarkeit zufolge ihrer Polymor bidität massiv eingeschränkt (S. 4 unten Ziff. 2.1). Es sei nicht nur die Vermittel barkeit , sondern auch die Arbeitsfähigkeit generell in Frage zu stellen (S. 5 oben Ziff. 2.1). Erhöhend für den Leidensabzug sei ihre bisherige Arbeitsbiografie zu berücksichtigen. Sie habe nie qualifizierte Arbeit, sondern lediglich körperlich strapazierende Tätigkeiten als Reinigerin und Mitarbeiterin Hauswirtschaft aus führen können . Ebenso sei ihr Alter von 56 Jahren erhöhend zu veranschlagen. Zusammenfassend sei vorliegend ein Leidensabzug von 20 % indiziert (S. 5 Mitte Ziff. 2.1).</w:t>
      </w:r>
    </w:p>
    <w:p>
      <w:r>
        <w:t>Betreffend die Qualifikation habe der Sohn (geboren 1994) nach Abschluss der Lehre einen eigenen Haushalt gegründet, weshalb sie spätestens ab dem Jahre 2015 in einem Arbeitspensum von 100 % gearbeitet hätte, wenn sie gesund geblieben wäre . Ausschliesslich aus gesundheitlichen Gründen sei es ihr in der Folge nicht möglich gewesen, das Arbeitspensum zu steigern. Dafür spreche auch, dass sie auch während ihrer Ehe trotz Mutterpflichten immer erwerbstätig gewe sen sei. Aus dem Bericht von Dr. med. B.___ vom April 2015 gehe hervor, dass sie ein bereits im März 2012 manifestiertes invalidisierendes Rückenleiden habe. Auch habe sie sich bereits im Jahre 2011 einer Hüftoperation unterziehen müssen (S. 5 f. Ziff. 2.2). Wäre sie gesund, so wäre sie zu 100 % erwerbstätig (S. 7 oben Ziff. 2.2). Selbst wenn man davon ausgehe, dass sie in angepasster Tätigkeit zu 75 % arbeitsfähig wäre , ergebe sich unter Berücksichtigung eines Abzugs von 20 % noch ein Invaliditätsgrad von 45 % . Entsprechend sei ein Anspruch auf eine Rente von mindestens 45 % ausgewiesen. Nachdem der Arbeitsversuch per 11. Februar 2020 abgebrochen worden sei, sei der Anspruch auf eine Rente am 1. Februar 2020 entstanden (S. 7 Mitte Ziff. 2.2).</w:t>
      </w:r>
    </w:p>
    <w:p>
      <w:r>
        <w:rPr>
          <w:b/>
        </w:rPr>
        <w:t>E. 2.3</w:t>
      </w:r>
    </w:p>
    <w:p>
      <w:r>
        <w:t>Strittig und zu prüfen ist demnach der Rentenanspruch der Beschwerdeführerin. 3. 3.1</w:t>
      </w:r>
    </w:p>
    <w:p>
      <w:r>
        <w:t>Dr. med. B.___ , Facharzt für Allgemeine Innere Medizin und für Rheumatologie, nannte in seinem Bericht vom 3. September 2015 (Urk. 7/21/17-18) folgende, hier verkürzt wiedergegebenen Diagnosen (S. 1 Mitte): - lumbospondylogenes bis wahrscheinlich intermittierend radikuläres Syn drom auf der Höhe des 5. beziehungsweise des 4. Lendenwirbels (L5, L4) links - Magnetresonanztomographie (MRI) vom 22. März 2012 (…) - anhaltende myofasziale Beschwerden Schulterpartie rechts seit Anfang Februar 2015 - chronische Hepatitis C</w:t>
      </w:r>
    </w:p>
    <w:p>
      <w:r>
        <w:t>Die Beschwerdeführerin mache bereits seit Längerem Physiotherapie, anamnes tisch handle es sich aktuell um die vierte Serie (S. 2 unten). 3.2</w:t>
      </w:r>
    </w:p>
    <w:p>
      <w:r>
        <w:t>Dr. med. C.___ , Facharzt für Chirurgie sowie für Plastische, Rekon struktive und Ästhetische Chirurgie , Belegarzt Chirurgie des Spitals D.___ , nannte im Sprechstundenbericht vom 20. Februar 2018 (Urk. 7/90/13) als Diag nose einen Status nach Denervations -Operation des linken Daumensattelgelenks vom 5. Februar 201 8. Als Raumpflegerin bestehe weiterhin no ch eine Arbeitsun fähigkeit von 100 % . 3.3</w:t>
      </w:r>
    </w:p>
    <w:p>
      <w:r>
        <w:t>Dr. med. E.___ , Facharzt für Orthopädische Chirurgie und Traumatolo gie des Bewegungsapparates und für Handchirurgie, Belegarzt Chirurgie des Spital s</w:t>
      </w:r>
    </w:p>
    <w:p>
      <w:r>
        <w:t>D.___ , nannte im Operationsbericht vom 16. Mai 2018 (Urk. 7/90/14) als Diagnose eine beginnende Rhizarthrose links. Der Eingriff vom 7. Mai 2018 habe eine Denervation des Carpometacarpalgelenk s (CMC) des linken Daumens umfasst. 3. 4</w:t>
      </w:r>
    </w:p>
    <w:p>
      <w:r>
        <w:t>PD Dr. med. F.___ , Facharzt für Handchirurgie sowie für Plasti sche, Rekonstruktive und Ästhetische Chirurgie , Belegarzt Chirurgie des Spitals D.___ , nannte im Sprechstundenbericht vom 27. Februar 2019 (Urk. 7/90/5) folgende Diagnose: - Rhizarthrose beidseits mit/bei - Status nach Denervation beidseits - Status nach Stosswellen-Therapie</w:t>
      </w:r>
    </w:p>
    <w:p>
      <w:r>
        <w:t>Solange die Beschwerdeführerin manuell nicht allzu belastet arbeiten müsse, sei die Situation kompensiert und die Beschwerdeführerin beschwerdearm. Sobald die körperliche Belastung steige, stiegen auch die Schmerzen. 3. 5</w:t>
      </w:r>
    </w:p>
    <w:p>
      <w:r>
        <w:t>Im Januar 2020 (Urk. 7/88/1-3) hielt PD F.___ fest, die Beschwerdeführe rin sei grundsätzlich vollständig arbeitsfähig, aber nicht körperlich (Ziff. 4.2).</w:t>
      </w:r>
    </w:p>
    <w:p>
      <w:r>
        <w:t>Auf entsprechende Nachfrage der Beschwerdegegnerin bezifferte Dr. F.___ am 30. Mai 2020 die theoretische Arbeitsfähigkeit in angepasster Tätigkeit auf 100 % (Urk. 7/98). 3. 6</w:t>
      </w:r>
    </w:p>
    <w:p>
      <w:r>
        <w:t>Dr. med. G.___ , Facharzt für Allgemeine Innere Medizin, führte in seinem Bericht vom Januar 2020 (Urk. 7/90/1-3) aus, aufgrund der Polyarthrose beschwerden seien keine körperlichen Arbeiten wie Reinigung mehr möglich. In angepasster Tätigkeit wäre eine 50%ige Betätigung möglich, hierzu fehlten der Beschwerdeführerin aber die kognitiven Ressourcen (Ziff. 2.1).</w:t>
      </w:r>
    </w:p>
    <w:p>
      <w:r>
        <w:t>Am 28. Juli 2020 (Urk. 7/101) führte Dr. G.___ aus, der Gesundheitszustand sei seit Januar 2020 unverändert geblieben. In einer optimal angepassten Tätig keit wäre eine Restarbeitsfähigkeit von 50 % möglich. Aufgrund der kognitiven Defizite seien Büroarbeiten nur beschränkt möglich. 3. 7 3. 7 .1</w:t>
      </w:r>
    </w:p>
    <w:p>
      <w:r>
        <w:t>Dr. med. H.___ , Facharz t für Allgemeine Innere Medizin, Dr. med. I.___ , Facharzt für Rheumatologie und für Allgemeine I nnere Medizin, Dr. med. J.___ , Fachärztin für Psychiatrie und Psychotherapie sowie für Kinder- und Jugendpsyc hiatrie, und Dr. phil. K.___ , Fachpsy chologe für Neuropsychologie FSP, MEDAS A.___ , erstatteten am 23. April 2021 ihr polydisziplinäres Gutachten (Urk. 7/117) . 3. 7 .2</w:t>
      </w:r>
    </w:p>
    <w:p>
      <w:r>
        <w:t>Dr. H.___ nannte im internistischen Teilgutachten (S. 22-34) keine Diagnosen mit Einfluss auf die Arbeitsfähigkeit (S. 29 Ziff. 6.1). Als – hier verkürzt wiedergege bene – Diagnosen ohne Einfluss auf die Arbeitsfähigkeit nannte er (S. 29 Ziff. 6.2): - Adipositas, Body Mass Index (BMI) 34.2 kg/m 2 - arterielle Hypertonie, Erstdiagnose (ED) 2005 - Diabetes mellitus Typ 2, bisher ohne Therapie kompensiert - euthyreote Struma multinodosa</w:t>
      </w:r>
    </w:p>
    <w:p>
      <w:r>
        <w:t>- Status nach chronischer Hepatitis C - fortgeschrittene Hepatopathie mit periportaler und perizentraler</w:t>
      </w:r>
    </w:p>
    <w:p>
      <w:r>
        <w:t>Fibrose und Brückenbildung</w:t>
      </w:r>
    </w:p>
    <w:p>
      <w:r>
        <w:t>Im Vordergrund stünden für die Beschwerdeführerin die Beschwerden von Seiten der operierten Rhizarthrosen (S. 30 Ziff. 7.1). Aus rein internistischer Sicht resul tiere keine Einschränkung der Arbeitsfähigkeit (S. 32 Ziff. 8.1) 3. 7 .3</w:t>
      </w:r>
    </w:p>
    <w:p>
      <w:r>
        <w:t>Dr. I.___ nannte im rheumatologischen Teilgutachten (S. 35-64) fol gende rheumatologische Diagnosen mit Einfluss auf die Arbeitsfähigkeit (S. 52 Ziff. 6.1): - manifeste Rhizarthrose (M18.0) und Triscaphoidarthrose (M19.4) beidseits linksbetont sowie Fingerpolyarthrose mit vorwiegendem Befall der Finger endgelenke (M15.1) - Status nach Denervation des CMC-Gelenkes I links im Februar 2018 und rechts im Mai 2018 - chronisches Zervikovertebralsyndrom (M47.92) - abgeflachte Zervikallordose und leichte rechtskonvexe Skoliose - Segmentdegeneration zwischen dem 3. und 4. Halswirbel (C3/4) und C5/C6 mit degenerativ bedingter segmentaler Gefügelockerung auf beiden Etagen - leichte Atlantodentalarthrose - manifeste sekundäre Coxarthrose links mit Periarthropathia</w:t>
      </w:r>
    </w:p>
    <w:p>
      <w:r>
        <w:t>coxae (M16.3) bei - Coxa</w:t>
      </w:r>
    </w:p>
    <w:p>
      <w:r>
        <w:t>valga</w:t>
      </w:r>
    </w:p>
    <w:p>
      <w:r>
        <w:t>congenita und insuffizienter azetabulärer Überdachung - Status nach Hüfttotalprothesenimplantation rechts im Juni 2011 - symptomatische Tendinitis calcarea rechts (M65.20) mit Periarthropathia</w:t>
      </w:r>
    </w:p>
    <w:p>
      <w:r>
        <w:t>humeroscapularis - rezidivierende Lumbalgien (M47.86) - Haltungsinsuffizienz und abgeflachte Lendenlordose sowie leichte S förmige Skoliose - fortgeschrittene Segmentsdegenerationen L3 bis zum Kreuzbein (S1) mit Osteochondrose und Spondylarthrose sowie ossärer</w:t>
      </w:r>
    </w:p>
    <w:p>
      <w:r>
        <w:t>Neuroforami naleinengung L3/4, L4/5 und L5/S1 - Magnetresonanztomographie (MRI) vom 22. März 2012: medio-links-laterale Diskushernie L3/L4 und ausgeprägter L4/5 mit Kontakt zur Radix L4 foraminal</w:t>
      </w:r>
    </w:p>
    <w:p>
      <w:r>
        <w:t>Als rheumatologische Diagnosen ohne Einfluss auf die Arbeitsf ähigkeit nannte Dr. I.___ (Ziff. 6.2): - asymptomatische Senkspreizfüsse (21.63) - Adipositas Grad I, BMI 33.7 kg/m 2</w:t>
      </w:r>
    </w:p>
    <w:p>
      <w:r>
        <w:t>(E.66.00)</w:t>
      </w:r>
    </w:p>
    <w:p>
      <w:r>
        <w:t>Hinsichtlich der arthrotischen Veränderungen im Bereich beider Hände seien die Rhizarthrose und die Fingerendgelenksarthrose als bildgebend leichtgradig und klinisch mittelgradig, die Triscaphoidarthrose rechts als leicht und links als mittelgradig ausgeprägt zu interpretieren. Es bestehe eine manuelle Minder belast barkeit beider Hände und der Beschwerdeführerin seien keine manuell schweren und manuell ständig repetitiven Verrichtungen mehr möglich. Auch für Ver richtungen, die eine ausgesprochen feinmotorische manuelle Geschicklichkeit erfor derten, bestünden deutliche Einschränkungen (S. 54 Ziff. 6.5).</w:t>
      </w:r>
    </w:p>
    <w:p>
      <w:r>
        <w:t>Die symptomatischen degenerativen Veränderungen im mittleren und unteren Halswirbelsäulenbereich liessen aktuell eine leichte Funktionseinschränkung der Halswirbelsäule (HWS) bei bildgebend deutlichen Befunden erkennen. Einschrän kungen bestünden für ausgesprochen nackenbelastende Verrichtungen wie stän dige Zwangshaltungen im Sitzen oder Stehen und häufige Tätigkeiten über Kopf mit reklinierter HWS (S. 55 oben Ziff. 6.5).</w:t>
      </w:r>
    </w:p>
    <w:p>
      <w:r>
        <w:t>Bezüglich der symptomatischen linken Hüfte bestehe radiologisch eine leicht gradige sekundäre Coxarthrose . Der Beschwerdeführerin seien keine das Hüft gelenk belastenden Tätigkeiten zumutbar wie zum Beispiel Arbeiten in aus schliesslich stehender oder gehender Position, Tätigkeiten in einer ausschliesslich sitzenden Arbeitsposition oder häufige Arbeit spositionen im Kauern und Knien (S. 55 oben Ziff. 6.5).</w:t>
      </w:r>
    </w:p>
    <w:p>
      <w:r>
        <w:t>Bezüglich der deutlich schmerzhaft eingeschränkten Schulterbeweglichkeit rechts zeig t e n sich nativ-radiologisch ausser einer Tendinitis calcarea kein relevanter pathologischer Befund und insbesondere keine offensichtlichen Impingement -Faktoren. Eine Tendinitis calcarea könne einer Behandlung zugeführt werden und bezüglich der aktuell schmerzhaften Funktionseinschränkung der rechten Schul ter sei nicht von einem Endzustand auszugehen. Zum jetzigen Zeitpunkt seien der Beschwerdeführerin keine Verrichtungen mit dem rechten Arm an bezie hungsweise über der Schulterhorizontalen zumutbar wie auch keine körperlich schweren Arbeiten unter Einsatz der rechten oberen Extremität (S. 55 Mitte Ziff. 6.5).</w:t>
      </w:r>
    </w:p>
    <w:p>
      <w:r>
        <w:t>Bezüglich der vorbekannten lumbalen Rückenschmerzen bezeichne sich die Beschwerdeführerin aktuell als beschwerdearm. Es sei von einer Minderbelastbar keit des Achsenorgans im Lendenwirbelsäulenabschnitt auszugehen. Nicht zumut bar seien körperliche Schwerarbeiten und Arbeiten in einer rückenbelas tenden Arbeitsposition (vgl. im Detail S. 55 unten Ziff. 6.5).</w:t>
      </w:r>
    </w:p>
    <w:p>
      <w:r>
        <w:t>Die Arbeitsfähigkeit in der bisherigen Tätigkeit als Reinigungsmitarbeiterin betrage 0 % (S. 60 Ziff. 8.1). In einer Verweistätigkeit sei eine Präsenz von 8.4</w:t>
      </w:r>
    </w:p>
    <w:p>
      <w:r>
        <w:t>Stunden pro Tag möglich. Dabei bestehe eine Einschränkung der Leistungs fähig keit von geschätzt 25 % aufgrund schmerzbedingt vermehrter Pausen und einem langsameren Arbeitstempo. Die Arbeitsfähigkeit in einer Verweistätigkeit werde auf 75 % geschätzt. Von Januar 2018 bis rund 3 Monate nach der letzten Handoperation im Mai 2018 habe eine Arbeitsfähigkeit von 0 % und spätestens ab September 2018 eine 75%ige Arbeitsfähigkeit hinsichtlich einer den Leiden optimal angepassten Tätigkeit bestanden (S. 61 Ziff. 8.2). Das Belastungsprofil sei wie folgt zu formulieren (S. 60 f. Ziff. 8.2, S. 62 f. Ziff. 8.4):</w:t>
      </w:r>
    </w:p>
    <w:p>
      <w:r>
        <w:t>Zumutbar seien körperlich leichte Tätigkeiten in wechselbelastenden Arbeits positionen. Einschränkungen bestünden bezüglich manuell kraftaufwändiger, ständig repetitiver und ausgesprochen feinmotorischer manueller Verrichtungen, im Weiteren bezüglich für den Nacken und die Lendenwirbelsäule belastender Arbeitspositionen wie Tätigkeiten in einer stehenden oder sitzenden Zwangshal tung ohne die Möglichkeit, zwischendurch zur Entlastung die Körperposition zu wechseln, wie für häufige Tätigkeiten über Kopf mit reklinierter HWS, Tätigkeiten mit häufig vorgeneigtem oder abgedrehtem Oberkörper, Tätigkeiten mit repetiti ver Rumpfrotation in sitzender Position wie auch für Arbeiten, welche mit Schlä gen und Vibrationen auf das Achsenorgan verbunden seien . Im Weiteren bestün den arbeitsrelevante Schwierigkeiten hinsichtlich der Hüftgelenke. Hier seien der Beschwerdeführerin keine ausschliesslich stehenden und gehenden Tätigkeiten zumutbar, wie auch keine häufigen Arbeitspositionen im Knien und Kauern wie auch keine Arbeiten, welche mit Schlägen und Vibrationen auf die Hüftgelenke verbunden seien . Hinsichtlich der Schulterproblematik rechts bestü nden aktuell Einschränkungen hinsichtlich Tätigkeiten mit dem rechten Arm an beziehungs weise über der Schulterhorizontalen sowie für gewichtsbelastende Arbeiten mit der rechten oberen Extremität. 3.7.4</w:t>
      </w:r>
    </w:p>
    <w:p>
      <w:r>
        <w:t>Dr. J.___ nannte im psychiatrischen Teilgutachten (S. 65-87) keine psychiat rischen Diagnosen mit Einfluss auf die Arbeitsfähigkeit (S. 77 Ziff. 6.1) Als Diag nose ohne Einfluss auf die Arbeitsfähigkeit nannte sie Übergewicht (E.66; S. 77 Ziff. 6. 2). Das grösste Leiden betreffe die Hände (S. 66 Ziff. 3.2.1). Die Arbeits fähigkeit in der bisherigen oder in einer angepassten, intellektuell leichten wech selbelastenden Tätigkeit betrage 100 % (S. 85 Ziff. 8.1-2). 3.7.5</w:t>
      </w:r>
    </w:p>
    <w:p>
      <w:r>
        <w:t>Dr. K.___ führte im neuropsychologischen Teilgutachten (S. 88-102) aus, Dr. G.___ habe «kognitive Probleme» postuliert, wobei jedoch unklar bleibe, auf welche objektiven Befunde er diese Beurteilung abstelle (S. 99 Ziff. 7.1). D ie Beschwerdeführerin verfüge über normale intellektuell-kognitive Fähigkeiten im unteren Normbereich, dies insbesondere im Bereich der Aufmerksamkeit und Kon zentration, des Gedächtnisses, der exekutiven und der visuo -konstruktiven Funktionen (S. 99 Ziff. 7.4).</w:t>
      </w:r>
    </w:p>
    <w:p>
      <w:r>
        <w:t>Die Arbeitsfähigkeit in der bisherigen Tätigkeit betrage aus neuropsychologischer Sicht 100 % (S. 100 Ziff. 8.1). Grundsätzlich könnten der Beschwerdeführerin aus neuropsychologischer Sicht alle Tätigkeiten zugemutet werden, für die sie beruf lich qualifiziert sei, wie zum Beispiel einfache administrative Arbeiten, Arbeiten im Verkauf oder Beratungsarbeiten (S. 100 Ziff. 8.2). 3.7.6</w:t>
      </w:r>
    </w:p>
    <w:p>
      <w:r>
        <w:t>In der interdisziplinären Gesamtbeurteilung (S. 103-140) kamen die Gutachter zum Schluss, die Gesamtarbeitsfähigkeit angestammt betrage 0 % seit der IV Anmeldung und in einer angepassten Tätigkeit 75 % ab September 2018 (S. 135 Ziff. 4.9). Es gelte das rheumatologische Belastungsprofil. Aus neuro psy cho logi scher Sicht könnten der Beschwerdeführerin alle Belastungen zugemutet werden, für die sie beruflich qualifiziert sei (S. 136 f. Ziff. 4.11.2). 4. 4.1</w:t>
      </w:r>
    </w:p>
    <w:p>
      <w:r>
        <w:t>Das ausführliche und differenzierte polydisziplinäre MEDAS-Gutachten vom 23. April 2021 (E. 3.7) erfüllt die Voraussetzungen an einen beweiskräftigen Bericht (E. 1.4), weshalb grundsätzlich darauf abgestellt werden kann. 4.2</w:t>
      </w:r>
    </w:p>
    <w:p>
      <w:r>
        <w:t>Besonders überzeugend fiel das Teilgutachten Rheumatologie (E. 3.7.3) aus, was entscheidend ist, nachdem die Beschwerden der Beschwerdeführerin fast aus schliesslich in diesen Fachbereich fallen. In schlüssiger und sorgfältiger Weise ging Dr. I.___ auf die einzelnen Pathologien in den Bereichen Hände, Hals wirbelsäule, Lendenwirbelsäule, Hüfte und Schulter ein, zeigte die jeweilige Ausprägung transparent auf und brachte sie auf gut verständliche Weise in Zusammenhang mit den entsprechenden Einschränkungen im Belastungsprofil der Beschwerdeführerin. 4.3</w:t>
      </w:r>
    </w:p>
    <w:p>
      <w:r>
        <w:t>Dieses wurde denn auch von keiner Seite in Frage gestellt, sondern von der Beschwerdeführerin vielmehr ihrer Argumentation für einen höheren leidens bedingten Abzugs unmittelbar zugrunde gelegt (E. 2.2).</w:t>
      </w:r>
    </w:p>
    <w:p>
      <w:r>
        <w:t>Die vollständige Arbeitsunfähigkeit in der angestammten Tätigkeit als Mitarbei terin Hauswirtschaft beziehungsweise Reinigung ist unbestritten und ausgewie sen. Die gutachterlich attestierte Arbeitsfähigkeit von 75 % in einer Verweistä tigkeit gemäss dem erwähnten Belastungsprofil überzeugt und wurde von der Beschwerdeführerin nicht ernsthaft kritisiert. Ihrer Ansicht nach sei zwar die Arbeits fähigkeit generell in Frage zu stellen, was sie jedoch nicht näher substan zierte und somit keine relevanten Zweifel an den quantitativen gutachterlichen Feststellungen hinsichtlich der Arbeitsfähigkeit in angepasster Tätigkeit zu wecken vermochte.</w:t>
      </w:r>
    </w:p>
    <w:p>
      <w:r>
        <w:t>4.4</w:t>
      </w:r>
    </w:p>
    <w:p>
      <w:r>
        <w:t>Gleiches gilt für die Berichte der behandelnden Ärzte. Aus Sicht der Beschwerde führerin stehen ihre Handbeschwerden im Vordergrund (E. 3.7.2, E. 3.7.4). Dennoch erachtete sie ihr behandelnder Handchirurg PD F.___ in ange passter Tätigkeit als zu 100 % arbeitsfähig (E. 3.5). Selbst ihr Hausarzt Dr. G.___ attestierte ihr eine 50%ige Arbeitsfähigkeit in angepasster Tätigkeit (E. 3.6). In Anbetracht der Erfahrungstatsache, dass Hausärzte mitunter im Hin blick auf ihre auftragsrechtliche Vertrauensstellung im Zweifels fall eher zu Guns ten ihrer Patienten aussagen (BGE 125 V 351 E. 3a/cc S. 353 mit weiteren Hin weisen), vermag dies die gutachterliche Einschätzung eher zu festigen, jedenfalls nicht zu erschüttern. Die nicht näher fundierte hausärztliche Ansicht, wonach Büroarbeiten aufgrund der kognitiven Defizite nur beschränkt möglich seien (E. 3.6), wurden durch den MEDAS-Neuropsychologen Dr. K.___ nach ein gehender Testung überzeugend widerlegt (E. 3.7.5). Es ist demnach bei der Beschwerdeführerin von normalen intellektuell- kognitiven Fähigkeiten im unte ren Normbereich auszugehen, die sie kognitiv für einfache administrative Arbei ten, Arbeiten im Verkauf oder Beratungsarbeiten qualifizieren. 4.5</w:t>
      </w:r>
    </w:p>
    <w:p>
      <w:r>
        <w:t>Nach dem Gesagten ist erstellt, dass die Beschwerdeführerin seit September 2018 in körperlich leichten wechselbelastenden Tätigkeiten gemäss dem rheumatolo gisch en MEDAS-Belastungsprofil (E. 3. 7.3 )</w:t>
      </w:r>
    </w:p>
    <w:p>
      <w:r>
        <w:t>zu 75 % arbeitsfähig ist.</w:t>
      </w:r>
    </w:p>
    <w:p>
      <w:r>
        <w:t>Es bleiben die erwerblichen Auswirkungen zu prüfen. 5. 5.1</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 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5.2</w:t>
      </w:r>
    </w:p>
    <w:p>
      <w:r>
        <w:t>Die Beschwerdegegnerin setzte sich mit der Statusfrage nicht vertieft auseinan der. Dem Feststellungsblatt vom 4. Juni 2021 (Urk. 7/122) ist lediglich zu entneh men, das Pensum vor Eintritt des Gesundheitsschadens habe 80 % betragen (S. 2 oben), die Qualifikation sei auf 80 % Erwerbstätigkeit ohne Aufgabenbereich fest zusetzen, der Sohn sei bereits erwachsen (S. 9 Mitte). Insoweit diese sehr knappe Argumentation der Beschwerdegegnerin dahingehend zu verstehen ist, dass die Beschwerdeführerin aufgrund des Auszugs ihres erwachsenen Sohnes keine Auf gaben im Haushalt mehr zu erledigen habe, hält sie vor der bundesgerichtlichen Rechtsprechung nicht stand. Denn der Haushaltsanteil wird nicht in Abhängigkeit vom Umfang der im Aufgabenbereich anfallenden Arbeiten festgesetzt; vielmehr entspricht er grundsätzlich der Differenz zwischen dem Erwerbsanteil und einem 100%-Pensum (BGE 141 V 15 E. 4.5). 5.3</w:t>
      </w:r>
    </w:p>
    <w:p>
      <w:r>
        <w:t>Die Beschwerdeführerin erachtet demgegenüber eine Qualifikation als Voll erwerbstätige als korrekt und verweist dabei zu Recht darauf, dass sie auch während ihrer – mittlerweile geschiedenen – Ehe trotz der ab 1994 bestehenden Mutterpflichten immer erwerbstätig gewesen sei (E. 2.2, Urk. 7/26). Es leuchtet sodann ein , dass sie mit dem Auszug ihres Sohnes spätestens ab dem Jahre 2015 in einem Arbeitspensum von 100 % gearbeitet hätte, wenn sie gesund geblieben wäre. Gerade nachdem Arbeiten im Bereich Hauswirtschaft/Reinigung nicht gut entlöhnt sind (vgl. dazu nachstehend E.</w:t>
      </w:r>
    </w:p>
    <w:p>
      <w:r>
        <w:rPr>
          <w:b/>
        </w:rPr>
        <w:t>E. 6</w:t>
      </w:r>
    </w:p>
    <w:p>
      <w:r>
        <w:t>ATSG) gewesen sind; und c.</w:t>
      </w:r>
    </w:p>
    <w:p>
      <w:r>
        <w:t>nach Ablauf dieses Jahres zu mindestens 40 % invalid ( Art.</w:t>
      </w:r>
    </w:p>
    <w:p>
      <w:r>
        <w:rPr>
          <w:b/>
        </w:rPr>
        <w:t>E. 6.1</w:t>
      </w:r>
    </w:p>
    <w:p>
      <w:r>
        <w:t>Das von der Beschwerdegegnerin errechnete Valideneinkommen</w:t>
      </w:r>
    </w:p>
    <w:p>
      <w:r>
        <w:t>im Jahr 2019 bei einem 100%-Pensum in der Höhe von rund Fr. 59'645.— (vgl. Urk. 7/121) wird von der Beschwerdeführer in nicht bestritten. Bei der Berechnung stützte sich die Beschwerdegegnerin auf die Angaben des letzten Arbeitgebers, wonach die Beschwerdeführerin seit Januar 2017 bei einem 80% -Pensum einen Monatslohn von Fr. 3'616.-- und einen Jahreslohn von Fr. 47'008.-- erzielt habe (vgl. Urk. 7/24/1-7 Ziff. 5.1). Aus dem Lohnblatt 2017 (Urk. 7/24/11) ergibt sich indes, dass die Beschwerdeführerin im betreffenden Jahr dank Wochenend zulagen von insgesamt Fr. 726.25 total ein Einkommen von Fr. 47'806.85 erzielte. Unter Berücksichtigung der allgemeinen Lohnentwicklung im Jahr 2017 in der Höhe von 0.4 % und im Jahr 2018 in der Höhe von 0.5 % (Bundesamt für Statistik, Entwicklung der Nominallöhne, der Konsumentenpreise und der Real löhne, 1976-2020, T 39) resultiert somit ein Valideneinkommen von rund Fr. 60‘298.-- (Fr. 47’806.85 x 1.004 x 1.005 x 100 : 80).</w:t>
      </w:r>
    </w:p>
    <w:p>
      <w:r>
        <w:rPr>
          <w:b/>
        </w:rPr>
        <w:t>E. 6.2</w:t>
      </w:r>
    </w:p>
    <w:p>
      <w:r>
        <w:t>Z ur Berechnung des Invalideneinkommens stellte die Beschwerdegegnerin auf die LSE 2018 (TA1_tirage_skill_level, Frauen , Total Kompetenzniveau 1; vgl. im Detail Urk. 7/121 ) ab. Die Höhe des so bei einem zumutbaren Pensum von 75 %</w:t>
      </w:r>
    </w:p>
    <w:p>
      <w:r>
        <w:t>errechneten Jahreseinkommens von Fr. 41'421.-- vor Vornahme eines allfälligen leidensbedingten Abzugs ist unbestrittenermassen korrekt.</w:t>
      </w:r>
    </w:p>
    <w:p>
      <w:r>
        <w:t>Strittig ist hingegen die Höhe des leidensbedingten Abzugs, welcher von der Beschwerdegegnerin auf 10 % festge legt wurde (E. 2.1), während die Beschwer de führer in einen solchen von 20 % fordert (E. 2.2).</w:t>
      </w:r>
    </w:p>
    <w:p>
      <w:r>
        <w:rPr>
          <w:b/>
        </w:rPr>
        <w:t>E. 6.3</w:t>
      </w:r>
    </w:p>
    <w:p>
      <w:r>
        <w:t>Wird das Invalideneinkommen auf der Grundlage von statistischen Durch schnit 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 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 tisch erfolgen. Er ist unter Würdigung der Umstände im Einzel fall nach pflicht gemässem Ermessen gesamthaft zu schätzen und darf 25 % nicht übersteigen (vgl. BGE 135 V 297 E. 5.2, 134 V 322 E. 5.2 und 126 V 75 E. 5b/ aa -cc ). Die Recht spre chung gewährt insbesondere dann einen Abzug auf dem Invaliden ein kom men, wenn eine versicherte Person selbst im Rahmen körperlich leichter Hilfsar beiter 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w:t>
      </w:r>
    </w:p>
    <w:p>
      <w:r>
        <w:rPr>
          <w:b/>
        </w:rPr>
        <w:t>E. 6.4</w:t>
      </w:r>
    </w:p>
    <w:p>
      <w:r>
        <w:t>Die gesundheitlich bedingte Unmöglichkeit, weiterhin körperlich schwere Arbei ten zu verrichten, führt nicht automatisch zu einer Verminderung des hypo the ti schen Invalidenlohns. Vielmehr ist der Umstand allein, dass nur mehr leichte Arbeiten zumutbar sind, kein Grund für einen zusätzlichen leidensbedingten Abzug, weil der Tabellenlohn im Kompetenzniveau 1 bereits eine Vielzahl von leichten Tätigkeiten umfasst. Auch bei fehlender Berufsausbildung und bisher vorwiegend ausgeübten körperlich schweren Arbeiten können unter dem Titel leidensbedingter Abzug grundsätzlich nur Umstände berücksichtigt werden, die auch auf einem ausgeglichenen Arbeitsmarkt als ausserordentlich zu bezeichnen sind (statt vieler: Urteile des Bundesgerichts 8C_61/2018 vom 23. März 2018 E. 6.5.2, und 9C_72/2009 vom 30. März 2009 E. 3.4).</w:t>
      </w:r>
    </w:p>
    <w:p>
      <w:r>
        <w:rPr>
          <w:b/>
        </w:rPr>
        <w:t>E. 6.5</w:t>
      </w:r>
    </w:p>
    <w:p>
      <w:r>
        <w:t>Der Blick auf die Kasuistik des Bundesgerichts der letzten Jahre zum leidensbe dingten Abzug in ähnlich gelagerten Fällen ergibt folgendes Bild:</w:t>
      </w:r>
    </w:p>
    <w:p>
      <w:r>
        <w:rPr>
          <w:b/>
        </w:rPr>
        <w:t>E. 6.5.1</w:t>
      </w:r>
    </w:p>
    <w:p>
      <w:r>
        <w:t>Einer Versicherten, welcher nurmehr körperlich leichte, wechselbelastende Tätig keiten, überwiegend sitzend, ohne Arbeiten mit Überkopfbewegungen, ohne Ober körpervorneigeposition, ohne Rotationsbewegungen der Lenden- und Hals wir bel säule und mit nur kurzfristigem Zurücklegen von Gehstrecken in einem Pensum von 70 % zumutbar waren, wurde ein leidensbedingter Abzug von 10 % gewährt.</w:t>
      </w:r>
    </w:p>
    <w:p>
      <w:r>
        <w:t>Die Voraussetzungen für einen derartigen Abzug erachtete das Bundesgericht in sofern als erfüllt, als die Versicherte selbst bei leichten Arbeiten insbesondere durch die Vorgabe, Rotationsbewegungen der Lenden- und Halswirbelsäule zu vermeiden, eingeschränkt und ihr erwerbliches Leistungsvermögen entsprechend beschränkt war (Urteil des Bundesgerichts 9C_830/2017 vom 16. März 2018 E. 3 und E. 5).</w:t>
      </w:r>
    </w:p>
    <w:p>
      <w:r>
        <w:rPr>
          <w:b/>
        </w:rPr>
        <w:t>E. 6.5.2</w:t>
      </w:r>
    </w:p>
    <w:p>
      <w:r>
        <w:t>Einem Versicherten, welcher in einer adaptierten leichten bis kurzfristig mittel schweren Tätigkeit über eine Arbeitsfähigkeit von 70 % verfügte, sofern er keine repetitiven Torsions- und Schwenkbewegungen mit dem Rumpf und dem Ober körper sowie monotone vorgebeugte kniende oder kauernde Arbeiten ausüben musste, wurde ebenfalls ein leidensbedingter Abzug von 10 % gewährt (Urteil des Bundesgerichts 9C_302/2017 vom 6. Juli 2017 E. 3.1 und E. 3.5).</w:t>
      </w:r>
    </w:p>
    <w:p>
      <w:r>
        <w:rPr>
          <w:b/>
        </w:rPr>
        <w:t>E. 6.5.3</w:t>
      </w:r>
    </w:p>
    <w:p>
      <w:r>
        <w:t>Einem Versicherten mit einer 80%igen Arbeitsfähigkeit für jegliche körperlich leichten bis mittelschweren Tätigkeiten mit verschiedenen Erfordernissen wie regel mässiges Wechseln der Arbeitsplatzposition, nur kurzzeitigen Sitzen oder Stehen an Ort (20 bis 30 Minuten) und Vermeiden von Rotationsbewegungen der Halswirbelsäule wurde ein leidensbedingter Abzug von 10 % gewährt (Urteil des Bundesgerichts 9C_160/2012 vom 6. Juni 2012 E. 3.1 und E. 4.1.2).</w:t>
      </w:r>
    </w:p>
    <w:p>
      <w:r>
        <w:rPr>
          <w:b/>
        </w:rPr>
        <w:t>E. 6.5.4</w:t>
      </w:r>
    </w:p>
    <w:p>
      <w:r>
        <w:t>Einem Versicherten, welchem körperlich leichtere bis (nur intermittierend) mittel schwere Tätigkeiten, die wechselbelastend (zu vermeiden waren längeres fixiertes Sitzen/Stehen an Ort, repetitives Heben, Ziehen, Stossen und Tragen von Lasten über 15 kg, anhaltende Neigeposition des Oberkörpers sowie stereotype Rota tions bewegungen der Wirbelsäule) zu 100 % zumutbar waren, wurde ein Leidensabzug von 10 % gewährt (Urteil des Bundesgerichts 8C_259/2011 vom 28. Juni 2011 E. 3.3).</w:t>
      </w:r>
    </w:p>
    <w:p>
      <w:r>
        <w:rPr>
          <w:b/>
        </w:rPr>
        <w:t>E. 6.5.5</w:t>
      </w:r>
    </w:p>
    <w:p>
      <w:r>
        <w:t>Einer Versicherten mit Knieproblemen, welche in einer perfekt adaptierten Tätig keit (kein Bücken, kein Niederknien, kein Leitersteigen, Tätigkeit weitgehend sitzend mit der Möglichkeit, das linke Bein leicht gestreckt zu halten und Posi ti onenwechsel vornehmen zu können) zu 90 % arbeitsfähig war, wurde kein leidens bedingter Abzug gewährt (Urteil des Bundesgerichts 8C_694/2012 vom 25. Januar 2013 E. 4.2).</w:t>
      </w:r>
    </w:p>
    <w:p>
      <w:r>
        <w:rPr>
          <w:b/>
        </w:rPr>
        <w:t>E. 6.6</w:t>
      </w:r>
    </w:p>
    <w:p>
      <w:r>
        <w:t>Der Beschwerdef ührerin sind körperlich leichte wechselbelastende Tätigkeiten gemäss dem rheumatologischen MEDAS-Belastungsprofil (E. 3.7.3) in einem Arbeitspensum von 75 % zumutbar (vgl. E. 4.5). Wesentliche qualitative Erschwe rungen im Vergleich zu den körperlichen Einschränkungen in den erwähnten Bundesgerichtsentscheiden, in welchen ein leidensbedingter Abzug von 10 % gewährt wurde (E. 6.5.1-4), sind nicht zu erkennen.</w:t>
      </w:r>
    </w:p>
    <w:p>
      <w:r>
        <w:t>Pathologien in den Händen, die Einschränkungen bezüglich manuell kraftauf wändiger, ständig repetitiver und ausgesprochen feinmotorischer manueller Ver richtungen begründen, sind zwar vorliegend vorhanden, während sie in den genannten Entscheiden fehlen. Umgekehrt sind vorliegend jedoch lediglich Tätigkeiten mit repetitiver Rumpfrotation zu vermeiden, während etwa im Urteil 9C_830/2017 Rotationsbewegungen der Lenden- und Halswirbelsäule ganz zu vermeiden waren. Dieser Einschränkung mass das Bundesgericht das entschei dende Gewicht bei der Beschrän kung des erwerblichen Leistungsvermögens und der entsprechenden Gewährung eines Leidensabzugs von 10 % zu (E. 6.5.1). Es ist demnach nicht erkennbar, dass bei der Festsetzung der Höhe des Abzugs vom Tabellenlohn ein Merkmal oder ein bestimmter Aspekt eines Merkmals zu Unrecht nicht berücksichtigt oder zu Unrecht berücksichtigt wurde (E. 6.3).</w:t>
      </w:r>
    </w:p>
    <w:p>
      <w:r>
        <w:rPr>
          <w:b/>
        </w:rPr>
        <w:t>E. 6.7</w:t>
      </w:r>
    </w:p>
    <w:p>
      <w:r>
        <w:t>Ein Leidensabzug von mehr als 10 % erscheint auch vor dem Hintergrund dessen nicht angebracht, dass die bestehenden Pathologien als leicht bis höchstens mittel gradig einzustufen sind (E. 3.7.3): Die Rhizarthrose und die Fingerend gelenksarthrose sind bildgebend leichtgradig und klinisch mittelgradig, die Triscaphoidarthrose rechts leicht und links mittelgradig ausgeprägt, im Hals wirbelsäulenbereich besteht eine leichte Funktionseinschränkung, in der linken Hüfte eine leichtgradige sekundäre Coxarthro se , in der Schulter rechts zeigt sich ausser einer Tendinitis calcarea kein relevanter Befund, die dortigen Beschwerden sind zudem behandelbar, bezüglich der lumbalen Rückenschmerzen bezeichne t sich die Beschwerdeführerin aktuell als beschwerdearm. Der Beschwerdeführerin kann daher insofern nicht gefolgt werden, als sie sich als «massiv bezüglich aller Organe eingeschränkt» und ihre «Vermittelbarkeit zufolge ihrer Polymorbidität massiv eingeschränkt» erachtet (E. 2.1). 6 .8</w:t>
      </w:r>
    </w:p>
    <w:p>
      <w:r>
        <w:t>Auch der Verweis auf BGE 126 V 75, wo in einer vergleichbaren Konstellation ein Leidensabzug von 15 % gewährt worden war, hilft der Be schwerdeführer in nicht weiter. Der genannte Entscheid datiert vom 9. Mai 2000 und ist demnach deutlich älteren Datums als die oben zitierten Urteile (E. 6 .5.1-5). Es lässt sich ihm denn auch der wichtige, vom Bundesgericht unterdessen aufge stellte Grund satz noch nicht entnehmen, wonach der Umstand allein, dass nur mehr leichte Arbeiten zumutbar sind, kein Grund für einen zusätzlichen leidens bedi ngten Abzug darstellt. Nachdem der Tabellenlohn im Kompetenzniveau 1 bereits eine Vielzahl von leichten Tätigkeiten umfasst, ist auch die fehlende berufliche Au s bildung der Beschwerdeführerin</w:t>
      </w:r>
    </w:p>
    <w:p>
      <w:r>
        <w:t>nicht von Relevanz (E. 6 .4) . Dies umso weniger, als sie durchaus über eine langjährige Berufserfahrung verfügt und dabei nebst Reinigungsarbeiten auch diverse weitere Tätigkeiten wie Kinderbetreuung und administrative Arbeiten ausgeführt hat (vgl. Urk. 7/28).</w:t>
      </w:r>
    </w:p>
    <w:p>
      <w:r>
        <w:t>Schliesslich führte die Beschwerdeführerin ihr Alter von 56 (mittlerweile 57) Jahren ins Feld (E. 2.1). Ein relativ fortgeschrittenes Alter alleine vermag aller dings noch k einen Abzug vom Tabellenlohn zu rechtfertigen , insbesondere nicht im Bereich von Hilfsarbeitertätigkeiten (vgl. BGE 146 V 16 E. 7.2.1, Urteil des Bundesgerichts 8C_296/2020 vom 25. November 2020 E. 6.3.2). Weshalb vorlie gend altershalber ein zusätzlicher Abzug gerechtfertigt sein sollte, wurde nicht dargetan und ist nicht ersichtlich.</w:t>
      </w:r>
    </w:p>
    <w:p>
      <w:r>
        <w:rPr>
          <w:b/>
        </w:rPr>
        <w:t>E. 6.9</w:t>
      </w:r>
    </w:p>
    <w:p>
      <w:r>
        <w:t>Nach dem Gesagten liegt ein leidensbedingter Abzug von 10 %, wie ihn die Beschwerdegegnerin festgelegt hat, zumi ndest im Rahmen ihres Ermessens und ist nicht zu beanstanden. Damit fehlt es an einem triftigen Grund, das Ermessen des Gerichts an Stelle desjenige n der Verwaltung zu setzen (E. 6 .3).</w:t>
      </w:r>
    </w:p>
    <w:p>
      <w:r>
        <w:t>Die Beschwerdegegnerin hat demnach auch das Invalideneinkommen unter Berücksichtigung des genannten leidensbedingten Abzugs korrekt berechnet. Es beträgt rund Fr. 37'279.-- , weshalb nach einer Gegenüberstellung mit dem Validen einkommen von rund Fr. 60'298.-- ein Invaliditätsgrad von rund 38 % resultiert. Somit besteht kein Rentenanspruch (E. 1.2)</w:t>
      </w:r>
    </w:p>
    <w:p>
      <w:r>
        <w:rPr>
          <w:b/>
        </w:rPr>
        <w:t>E. 6.10</w:t>
      </w:r>
    </w:p>
    <w:p>
      <w:r>
        <w:t>Die angefochtene Verfügung erweist sich somit als rechtens, was zur Abweisung der Beschwerde führt. 7. 7.1</w:t>
      </w:r>
    </w:p>
    <w:p>
      <w:r>
        <w:t>Da es im vorliegenden Verfahren um die Bewilligung oder Verweigerung von IV Leistungen geht, ist das Verfahren kostenpflichtig. Die Gerichtskosten sind nach dem Verfahrensaufwand und unabhängig vom Streitwert festzulegen (Art. 69 Abs. 1 bis IVG) und auf Fr. 700.-- anzusetzen. Entsprechend dem Ausgang des Ver fahrens sind sie der unterliegenden Beschwerdeführerin aufzuerlegen. 7.2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(BV); BGE 135 I 1 E. 7.1; Urteil des Bundesgerichts 9C_686/2020 vom 1 1. Januar 2021 E. 1).</w:t>
      </w:r>
    </w:p>
    <w:p>
      <w:r>
        <w:t>Da diese Voraussetzungen vorliegend erfüllt sind, ist das Gesuch um unentgelt liche Prozessführung zu bewilligen , und es ist Rechtsanwältin Christina Ammann als unentgeltliche Rechtsvertreterin für dieses Verfahren zu bestellen.</w:t>
      </w:r>
    </w:p>
    <w:p>
      <w:r>
        <w:t>Zufolge Gewährung der unentgeltliche n Prozessführung sind die Gerichtskosten (E. 7.2) einst weilen auf die Gerichtskasse zu nehmen, dies unter Hinweis auf § 16 Abs. 4 des Gesetzes über das Sozialversicherungsgericht ( GSVGer ) . 7.3</w:t>
      </w:r>
    </w:p>
    <w:p>
      <w:r>
        <w:t>Am 10 . Mai 2022 wurde Rechtsanwältin Ammann fernmündlich Gelegenheit zur Einreichung eine r Honorarnote gegeben (Urk. 11A), worauf diese am 11. Mai 2022 (Urk. 12) ihren Tätigkeitsnachweis (Urk. 13) einreichte. Dabei machte sie einen zeitlichen Aufwand von 14.08 Stunden sowie Barauslagen von Fr. 82.90 geltend. Dies erscheint der Bedeutung der Streitsache und der Schwierigkeit des Prozesses als noch angemessen (§ 34 Abs. 3 GSVGer ). Beim praxisgemässen Stundenansatz von Fr. 220.-- (zuzüglich Mehrwertsteuer) ist die Entschädigung unter Hinweis der Beschwerdeführerin auf die Nachzahlungspflicht auf Fr. 3’425.40 (inklusive Bar aus lagen und Mehrwertsteuer) festzusetzen. Das Gericht beschliesst: In Bewilligung des Gesuchs vom 20. September 2021 wird der Beschwerdeführerin die unentgeltliche Prozessführung bewilligt und Rechtsanwältin Christina Ammann, Uster, als unentgeltliche Rechtsvertreterin für das vorliegende Verfahren bestellt. und erkennt sodann :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Christina Ammann, Uster, wird mit Fr. 3’425.40 (inkl. Barauslagen und MWSt ) aus der Gerichts kasse entschädigt. Die Beschwerdeführerin wird auf die Nachzahlungspflicht gemäss § 16 Abs. 4 GSVGer hingewiesen. 4.</w:t>
      </w:r>
    </w:p>
    <w:p>
      <w:r>
        <w:t>Zustellung gegen Empfangsschein an: - Rechtsanwältin Christina Ammann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